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5C8F" w14:textId="68C64A3D" w:rsidR="00E64DA3" w:rsidRPr="00E66E52" w:rsidRDefault="00AB1F46" w:rsidP="00E34229">
      <w:pPr>
        <w:shd w:val="clear" w:color="auto" w:fill="FFFFFF"/>
        <w:spacing w:after="0" w:line="360" w:lineRule="auto"/>
        <w:ind w:right="1133"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569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Экология инвазии ротана </w:t>
      </w:r>
      <w:r w:rsidRPr="00E66E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proofErr w:type="spellStart"/>
      <w:r w:rsidRPr="003569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 w:eastAsia="ru-RU"/>
        </w:rPr>
        <w:t>Perccottus</w:t>
      </w:r>
      <w:proofErr w:type="spellEnd"/>
      <w:r w:rsidRPr="00E66E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569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 w:eastAsia="ru-RU"/>
        </w:rPr>
        <w:t>glenii</w:t>
      </w:r>
      <w:proofErr w:type="spellEnd"/>
      <w:r w:rsidRPr="00E66E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14:paraId="276E4F78" w14:textId="73B23768" w:rsidR="00E64DA3" w:rsidRPr="00356948" w:rsidRDefault="009A65D4" w:rsidP="00E34229">
      <w:pPr>
        <w:shd w:val="clear" w:color="auto" w:fill="FFFFFF"/>
        <w:spacing w:after="0" w:line="360" w:lineRule="auto"/>
        <w:ind w:right="1133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Решетников Андрей Николаевич</w:t>
      </w:r>
    </w:p>
    <w:p w14:paraId="23724D50" w14:textId="239CE64E" w:rsidR="00356948" w:rsidRPr="00BF0BB3" w:rsidRDefault="00E64DA3" w:rsidP="00E34229">
      <w:pPr>
        <w:shd w:val="clear" w:color="auto" w:fill="FFFFFF"/>
        <w:spacing w:after="0" w:line="360" w:lineRule="auto"/>
        <w:ind w:right="1133"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к.б.н., </w:t>
      </w:r>
      <w:proofErr w:type="spellStart"/>
      <w:r w:rsidR="00AB1F46"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</w:t>
      </w:r>
      <w:r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н.с</w:t>
      </w:r>
      <w:proofErr w:type="spellEnd"/>
      <w:r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лаб</w:t>
      </w:r>
      <w:r w:rsidR="00AB1F46"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оратории</w:t>
      </w:r>
      <w:r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65D4"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поведения низших позвоночных</w:t>
      </w:r>
      <w:r w:rsidR="00D92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специальность ихтиология</w:t>
      </w:r>
      <w:r w:rsidR="00D34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D3493F" w:rsidRPr="00D3493F">
        <w:rPr>
          <w:rFonts w:ascii="Times New Roman" w:hAnsi="Times New Roman"/>
          <w:sz w:val="24"/>
          <w:szCs w:val="24"/>
        </w:rPr>
        <w:t>03.02.06</w:t>
      </w:r>
      <w:r w:rsidRPr="00D34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4CB06CAD" w14:textId="2E0188A5" w:rsidR="00356948" w:rsidRDefault="009A376B" w:rsidP="006A4F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Биологические инвазии – процесс вторжения и распространения чужеродных видов в экосистемы за пределами их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тивных ареалов. </w:t>
      </w:r>
      <w:r w:rsidRPr="009A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Экология инвазий – раздел науки, изучающий особенности отношений чужеродного вида с факторами окружающей среды и с другими видами в процессе </w:t>
      </w:r>
      <w:r w:rsidR="00E66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распространения</w:t>
      </w:r>
      <w:r w:rsidRPr="009A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пределы нативного ареала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Elton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1958).</w:t>
      </w:r>
    </w:p>
    <w:p w14:paraId="7088C762" w14:textId="6EABC3CB" w:rsidR="00356948" w:rsidRPr="00356948" w:rsidRDefault="00915FCA" w:rsidP="006A4F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онимани</w:t>
      </w:r>
      <w:r w:rsidR="00312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закономерностей и механизмов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биологических инвазий важно для контроля</w:t>
      </w:r>
      <w:r w:rsidR="009A376B"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чужеродных таксонов.</w:t>
      </w:r>
      <w:r w:rsidR="009A376B"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Климатическая пригодность и</w:t>
      </w:r>
      <w:r w:rsidR="009A376B" w:rsidRPr="009A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оценка риска инвазии необходимы для </w:t>
      </w:r>
      <w:r w:rsidR="00280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выявления</w:t>
      </w:r>
      <w:r w:rsidR="009A376B" w:rsidRPr="009A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уязвимости территории для определенного чужеродного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</w:t>
      </w:r>
      <w:r w:rsidR="009A376B" w:rsidRPr="009A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B7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9A376B" w:rsidRPr="009A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сли территория </w:t>
      </w:r>
      <w:r w:rsidR="00C413D3"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пригодна для</w:t>
      </w:r>
      <w:r w:rsidR="00C41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вселения</w:t>
      </w:r>
      <w:r w:rsidR="009A376B" w:rsidRPr="009A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13D3"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</w:t>
      </w:r>
      <w:r w:rsidR="009A376B"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управленческие</w:t>
      </w:r>
      <w:r w:rsidR="009A376B" w:rsidRPr="009A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действия должны быть основаны на знании </w:t>
      </w:r>
      <w:r w:rsidR="00C413D3"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экологии вида и</w:t>
      </w:r>
      <w:r w:rsidR="00C41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376B" w:rsidRPr="009A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механизмов инвазии (т.е. векторов, путей, скорости и временных этапов распространения</w:t>
      </w:r>
      <w:r w:rsidR="009C4D9F" w:rsidRPr="009C4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C4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др.</w:t>
      </w:r>
      <w:r w:rsidR="009A376B" w:rsidRPr="009A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66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C413D3"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знания</w:t>
      </w:r>
      <w:r w:rsidR="00C41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376B" w:rsidRPr="009A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могут быть </w:t>
      </w:r>
      <w:r w:rsidR="00C413D3"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получены</w:t>
      </w:r>
      <w:r w:rsidR="00C41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B7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 анализа</w:t>
      </w:r>
      <w:r w:rsidR="009A376B" w:rsidRPr="009A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предыдущих случаев инвазии для каждого конкретного </w:t>
      </w:r>
      <w:proofErr w:type="spellStart"/>
      <w:r w:rsidR="009A376B" w:rsidRPr="009A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инва</w:t>
      </w:r>
      <w:r w:rsidR="009A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9A376B" w:rsidRPr="009A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дера</w:t>
      </w:r>
      <w:proofErr w:type="spellEnd"/>
      <w:r w:rsidR="009A376B" w:rsidRPr="009A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Поэтому понимание истории инвазии имеет решающее значение для создания научно обоснованных программ эффективного контроля биологических инвазий.</w:t>
      </w:r>
      <w:r w:rsidR="00B15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4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 п</w:t>
      </w:r>
      <w:r w:rsidR="00664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роблема заключается в</w:t>
      </w:r>
      <w:r w:rsidR="00B15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664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56948"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фрагментарност</w:t>
      </w:r>
      <w:r w:rsidR="00664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56948"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знаний по инвазии конкретных видов</w:t>
      </w:r>
      <w:r w:rsidR="00B15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 сдерживает накопление суммы знаний, необходимых для описания </w:t>
      </w:r>
      <w:r w:rsidR="00A40E62"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понимания всего</w:t>
      </w:r>
      <w:r w:rsidR="00A4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15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процесса </w:t>
      </w:r>
      <w:r w:rsidR="00B15B3F"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инвазии</w:t>
      </w:r>
      <w:r w:rsidR="0066480C"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F9DEB38" w14:textId="2F4188F8" w:rsidR="00356948" w:rsidRPr="00356948" w:rsidRDefault="00BE6FDB" w:rsidP="006A4F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56948"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ысоко инвазионный вид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отан – </w:t>
      </w:r>
      <w:r w:rsidR="00356948"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классический пример инвазионного вида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66480C"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нвайдер</w:t>
      </w:r>
      <w:proofErr w:type="spellEnd"/>
      <w:r w:rsidR="0066480C"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1 в Европе</w:t>
      </w:r>
      <w:r w:rsidR="00356948"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исследование экологии которого актуально, поскольку его экспансия происходит в настоящее время</w:t>
      </w:r>
      <w:r w:rsidR="00E66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56948"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затрагивает большие территории</w:t>
      </w:r>
      <w:r w:rsidR="00233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356948"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различные экосистемы, ведет к </w:t>
      </w:r>
      <w:r w:rsidR="00233F01"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="00E66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существенной </w:t>
      </w:r>
      <w:r w:rsidR="00356948"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трансформации</w:t>
      </w:r>
      <w:r w:rsidR="00356948"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момент начала диссертационного исследования многие аспекты экологии ротана не были известны (например, его географическое распространение), ряд представлений были ошибочными (например, питание икрой земноводных). В связи с этим возникла необходимость углубленного изучения экологии инвазии этого вида.</w:t>
      </w:r>
    </w:p>
    <w:p w14:paraId="2D9E3636" w14:textId="77777777" w:rsidR="00D50DC2" w:rsidRPr="00356948" w:rsidRDefault="00D50DC2" w:rsidP="00AE490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B32E35F" w14:textId="1C58D9DA" w:rsidR="00AB1F46" w:rsidRPr="00356948" w:rsidRDefault="00AB1F46" w:rsidP="00AE49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32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 работы</w:t>
      </w:r>
      <w:r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2CD2"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экологии инвазии рыбы ротана (</w:t>
      </w:r>
      <w:proofErr w:type="spellStart"/>
      <w:r w:rsidRPr="004C32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Perccottus</w:t>
      </w:r>
      <w:proofErr w:type="spellEnd"/>
      <w:r w:rsidRPr="004C32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2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glenii</w:t>
      </w:r>
      <w:proofErr w:type="spellEnd"/>
      <w:r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 использованием комплексного подхода</w:t>
      </w:r>
      <w:r w:rsidR="00656579"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E66E52"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лабораторные экспериментальные, </w:t>
      </w:r>
      <w:r w:rsidR="00656579"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экологические, молекулярно-генетические, паразитологические методы)</w:t>
      </w:r>
      <w:r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3386"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достижения этой цели бы</w:t>
      </w:r>
      <w:r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сформулированы следующие задачи:</w:t>
      </w:r>
    </w:p>
    <w:p w14:paraId="71D13386" w14:textId="30D331BB" w:rsidR="00AB1F46" w:rsidRPr="00356948" w:rsidRDefault="00915FCA" w:rsidP="00AE490D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Установить</w:t>
      </w:r>
      <w:r w:rsidR="00AB1F46"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современное распространение ротана в Северной Палеарктике</w:t>
      </w:r>
    </w:p>
    <w:p w14:paraId="01B2967E" w14:textId="77777777" w:rsidR="00AB1F46" w:rsidRPr="00356948" w:rsidRDefault="00AB1F46" w:rsidP="00AE490D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Выявить пространственно-временную динамику инвазии ротана за 110 лет</w:t>
      </w:r>
    </w:p>
    <w:p w14:paraId="3B440829" w14:textId="7F6E54C4" w:rsidR="00AB1F46" w:rsidRPr="00356948" w:rsidRDefault="00915FCA" w:rsidP="00AE490D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Описать</w:t>
      </w:r>
      <w:r w:rsidR="00AB1F46"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географические особенности распространения специф</w:t>
      </w:r>
      <w:r w:rsidR="00C43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ично</w:t>
      </w:r>
      <w:r w:rsidR="00AB1F46"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паразита ротана </w:t>
      </w:r>
      <w:proofErr w:type="spellStart"/>
      <w:r w:rsidR="00AB1F46" w:rsidRPr="003569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Nippotaenia</w:t>
      </w:r>
      <w:proofErr w:type="spellEnd"/>
    </w:p>
    <w:p w14:paraId="3BF9E311" w14:textId="02C7FA8D" w:rsidR="00AB1F46" w:rsidRPr="004C3206" w:rsidRDefault="00915FCA" w:rsidP="00AE490D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ить</w:t>
      </w:r>
      <w:r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B1F46"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AB1F46"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инвазии ротана</w:t>
      </w:r>
      <w:r w:rsidR="00DF5163" w:rsidRPr="004C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4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использованием</w:t>
      </w:r>
      <w:r w:rsidR="00E34229"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4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комплексного </w:t>
      </w:r>
      <w:r w:rsidR="00E34229"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подхода</w:t>
      </w:r>
      <w:r w:rsidR="00E34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C88C94E" w14:textId="4CE3AF17" w:rsidR="00AB1F46" w:rsidRPr="00356948" w:rsidRDefault="00915FCA" w:rsidP="00AE490D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Исследовать </w:t>
      </w:r>
      <w:r w:rsidR="00AB1F46"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воздействи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AB1F46"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ротана на отдельные виды и онтогенетические стадии гидробионтов</w:t>
      </w:r>
      <w:r w:rsidRPr="00915F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4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применением разных методов</w:t>
      </w:r>
    </w:p>
    <w:p w14:paraId="269FB624" w14:textId="152E5B95" w:rsidR="00AB1F46" w:rsidRPr="00356948" w:rsidRDefault="00AB1F46" w:rsidP="00AE490D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Проанализировать особенности взаимодействия ротана и околоводных видов</w:t>
      </w:r>
    </w:p>
    <w:p w14:paraId="286D2739" w14:textId="77777777" w:rsidR="00AB1F46" w:rsidRPr="00356948" w:rsidRDefault="00AB1F46" w:rsidP="00AE490D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6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Составить прогноз инвазии ротана при текущих значениях климата</w:t>
      </w:r>
    </w:p>
    <w:p w14:paraId="463F2316" w14:textId="77777777" w:rsidR="00354238" w:rsidRDefault="00354238" w:rsidP="00AE49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E4555F" w14:textId="77118A87" w:rsidR="00D50DC2" w:rsidRPr="00356948" w:rsidRDefault="00356948" w:rsidP="00AE49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6948">
        <w:rPr>
          <w:rFonts w:ascii="Times New Roman" w:hAnsi="Times New Roman" w:cs="Times New Roman"/>
          <w:b/>
          <w:sz w:val="24"/>
          <w:szCs w:val="24"/>
        </w:rPr>
        <w:t>Основные результаты</w:t>
      </w:r>
    </w:p>
    <w:p w14:paraId="2DABE5E5" w14:textId="46B6DEE9" w:rsidR="00D50DC2" w:rsidRPr="00356948" w:rsidRDefault="00B15B3F" w:rsidP="006A4F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B3F">
        <w:rPr>
          <w:rFonts w:ascii="Times New Roman" w:hAnsi="Times New Roman" w:cs="Times New Roman"/>
          <w:sz w:val="24"/>
          <w:szCs w:val="24"/>
        </w:rPr>
        <w:t>Впервые составлен детальный точечный ареал для вид</w:t>
      </w:r>
      <w:r w:rsidR="003B705E">
        <w:rPr>
          <w:rFonts w:ascii="Times New Roman" w:hAnsi="Times New Roman" w:cs="Times New Roman"/>
          <w:sz w:val="24"/>
          <w:szCs w:val="24"/>
        </w:rPr>
        <w:t>а</w:t>
      </w:r>
      <w:r w:rsidRPr="00B15B3F">
        <w:rPr>
          <w:rFonts w:ascii="Times New Roman" w:hAnsi="Times New Roman" w:cs="Times New Roman"/>
          <w:sz w:val="24"/>
          <w:szCs w:val="24"/>
        </w:rPr>
        <w:t xml:space="preserve"> рыб, обитающего на территории Р</w:t>
      </w:r>
      <w:r w:rsidR="00312D51">
        <w:rPr>
          <w:rFonts w:ascii="Times New Roman" w:hAnsi="Times New Roman" w:cs="Times New Roman"/>
          <w:sz w:val="24"/>
          <w:szCs w:val="24"/>
        </w:rPr>
        <w:t xml:space="preserve">оссии и </w:t>
      </w:r>
      <w:r w:rsidRPr="00B15B3F">
        <w:rPr>
          <w:rFonts w:ascii="Times New Roman" w:hAnsi="Times New Roman" w:cs="Times New Roman"/>
          <w:sz w:val="24"/>
          <w:szCs w:val="24"/>
        </w:rPr>
        <w:t xml:space="preserve">выявлено современное распространение ротана в </w:t>
      </w:r>
      <w:r w:rsidR="003B705E">
        <w:rPr>
          <w:rFonts w:ascii="Times New Roman" w:hAnsi="Times New Roman" w:cs="Times New Roman"/>
          <w:sz w:val="24"/>
          <w:szCs w:val="24"/>
        </w:rPr>
        <w:t>С</w:t>
      </w:r>
      <w:r w:rsidRPr="00B15B3F">
        <w:rPr>
          <w:rFonts w:ascii="Times New Roman" w:hAnsi="Times New Roman" w:cs="Times New Roman"/>
          <w:sz w:val="24"/>
          <w:szCs w:val="24"/>
        </w:rPr>
        <w:t>еверной Евразии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5B3F">
        <w:rPr>
          <w:rFonts w:ascii="Times New Roman" w:hAnsi="Times New Roman" w:cs="Times New Roman"/>
          <w:sz w:val="24"/>
          <w:szCs w:val="24"/>
        </w:rPr>
        <w:t>Впервые обнаружен ротан в ряде регионов Евразии (например, во многих районах Сибири, в Германии, в Республике Алтай)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5B3F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="00354238">
        <w:rPr>
          <w:rFonts w:ascii="Times New Roman" w:hAnsi="Times New Roman" w:cs="Times New Roman"/>
          <w:sz w:val="24"/>
          <w:szCs w:val="24"/>
        </w:rPr>
        <w:t>описана</w:t>
      </w:r>
      <w:r w:rsidRPr="00B15B3F">
        <w:rPr>
          <w:rFonts w:ascii="Times New Roman" w:hAnsi="Times New Roman" w:cs="Times New Roman"/>
          <w:sz w:val="24"/>
          <w:szCs w:val="24"/>
        </w:rPr>
        <w:t xml:space="preserve"> пространственно-временная динамика инвазии ротана в Евразии за 110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5B3F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="00354238">
        <w:rPr>
          <w:rFonts w:ascii="Times New Roman" w:hAnsi="Times New Roman" w:cs="Times New Roman"/>
          <w:sz w:val="24"/>
          <w:szCs w:val="24"/>
        </w:rPr>
        <w:t>показаны</w:t>
      </w:r>
      <w:r w:rsidR="00354238" w:rsidRPr="00B15B3F">
        <w:rPr>
          <w:rFonts w:ascii="Times New Roman" w:hAnsi="Times New Roman" w:cs="Times New Roman"/>
          <w:sz w:val="24"/>
          <w:szCs w:val="24"/>
        </w:rPr>
        <w:t xml:space="preserve"> </w:t>
      </w:r>
      <w:r w:rsidRPr="00B15B3F">
        <w:rPr>
          <w:rFonts w:ascii="Times New Roman" w:hAnsi="Times New Roman" w:cs="Times New Roman"/>
          <w:sz w:val="24"/>
          <w:szCs w:val="24"/>
        </w:rPr>
        <w:t>основные молекулярно-генетические связи между популяциями ротана на большей части инвазионного ареала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5B3F">
        <w:rPr>
          <w:rFonts w:ascii="Times New Roman" w:hAnsi="Times New Roman" w:cs="Times New Roman"/>
          <w:sz w:val="24"/>
          <w:szCs w:val="24"/>
        </w:rPr>
        <w:t xml:space="preserve">Впервые выявлены географические особенности </w:t>
      </w:r>
      <w:r w:rsidR="003B705E" w:rsidRPr="00B15B3F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B15B3F">
        <w:rPr>
          <w:rFonts w:ascii="Times New Roman" w:hAnsi="Times New Roman" w:cs="Times New Roman"/>
          <w:sz w:val="24"/>
          <w:szCs w:val="24"/>
        </w:rPr>
        <w:t xml:space="preserve"> специф</w:t>
      </w:r>
      <w:r w:rsidR="00C433A9">
        <w:rPr>
          <w:rFonts w:ascii="Times New Roman" w:hAnsi="Times New Roman" w:cs="Times New Roman"/>
          <w:sz w:val="24"/>
          <w:szCs w:val="24"/>
        </w:rPr>
        <w:t>ичн</w:t>
      </w:r>
      <w:r w:rsidRPr="00B15B3F">
        <w:rPr>
          <w:rFonts w:ascii="Times New Roman" w:hAnsi="Times New Roman" w:cs="Times New Roman"/>
          <w:sz w:val="24"/>
          <w:szCs w:val="24"/>
        </w:rPr>
        <w:t xml:space="preserve">ого паразита ротана </w:t>
      </w:r>
      <w:r>
        <w:rPr>
          <w:rFonts w:ascii="Times New Roman" w:hAnsi="Times New Roman" w:cs="Times New Roman"/>
          <w:sz w:val="24"/>
          <w:szCs w:val="24"/>
        </w:rPr>
        <w:t xml:space="preserve">(цестода </w:t>
      </w:r>
      <w:proofErr w:type="spellStart"/>
      <w:r w:rsidRPr="00B15B3F">
        <w:rPr>
          <w:rFonts w:ascii="Times New Roman" w:hAnsi="Times New Roman" w:cs="Times New Roman"/>
          <w:i/>
          <w:sz w:val="24"/>
          <w:szCs w:val="24"/>
        </w:rPr>
        <w:t>Nippotaenia</w:t>
      </w:r>
      <w:proofErr w:type="spellEnd"/>
      <w:r w:rsidR="00AB16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5B3F">
        <w:rPr>
          <w:rFonts w:ascii="Times New Roman" w:hAnsi="Times New Roman" w:cs="Times New Roman"/>
          <w:sz w:val="24"/>
          <w:szCs w:val="24"/>
        </w:rPr>
        <w:t>Впервые применен комплексны</w:t>
      </w:r>
      <w:r w:rsidR="00E34229">
        <w:rPr>
          <w:rFonts w:ascii="Times New Roman" w:hAnsi="Times New Roman" w:cs="Times New Roman"/>
          <w:sz w:val="24"/>
          <w:szCs w:val="24"/>
        </w:rPr>
        <w:t>й</w:t>
      </w:r>
      <w:r w:rsidRPr="00B15B3F">
        <w:rPr>
          <w:rFonts w:ascii="Times New Roman" w:hAnsi="Times New Roman" w:cs="Times New Roman"/>
          <w:sz w:val="24"/>
          <w:szCs w:val="24"/>
        </w:rPr>
        <w:t xml:space="preserve"> подход к изучению истории инвазии ротана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B3F">
        <w:rPr>
          <w:rFonts w:ascii="Times New Roman" w:hAnsi="Times New Roman" w:cs="Times New Roman"/>
          <w:sz w:val="24"/>
          <w:szCs w:val="24"/>
        </w:rPr>
        <w:t xml:space="preserve">и </w:t>
      </w:r>
      <w:r w:rsidR="003B705E">
        <w:rPr>
          <w:rFonts w:ascii="Times New Roman" w:hAnsi="Times New Roman" w:cs="Times New Roman"/>
          <w:sz w:val="24"/>
          <w:szCs w:val="24"/>
        </w:rPr>
        <w:t>оценке</w:t>
      </w:r>
      <w:r w:rsidRPr="00B15B3F">
        <w:rPr>
          <w:rFonts w:ascii="Times New Roman" w:hAnsi="Times New Roman" w:cs="Times New Roman"/>
          <w:sz w:val="24"/>
          <w:szCs w:val="24"/>
        </w:rPr>
        <w:t xml:space="preserve"> воздействия ротана на отдельные виды и онтогенетические стадии </w:t>
      </w:r>
      <w:r w:rsidR="003B705E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B15B3F">
        <w:rPr>
          <w:rFonts w:ascii="Times New Roman" w:hAnsi="Times New Roman" w:cs="Times New Roman"/>
          <w:sz w:val="24"/>
          <w:szCs w:val="24"/>
        </w:rPr>
        <w:t>гидробионтов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5B3F">
        <w:rPr>
          <w:rFonts w:ascii="Times New Roman" w:hAnsi="Times New Roman" w:cs="Times New Roman"/>
          <w:sz w:val="24"/>
          <w:szCs w:val="24"/>
        </w:rPr>
        <w:t xml:space="preserve">Впервые установлены косвенные взаимодействия (передача паразитов) между ротаном и </w:t>
      </w:r>
      <w:r w:rsidR="00C433A9">
        <w:rPr>
          <w:rFonts w:ascii="Times New Roman" w:hAnsi="Times New Roman" w:cs="Times New Roman"/>
          <w:sz w:val="24"/>
          <w:szCs w:val="24"/>
        </w:rPr>
        <w:t xml:space="preserve">аборигенными </w:t>
      </w:r>
      <w:r w:rsidRPr="00B15B3F">
        <w:rPr>
          <w:rFonts w:ascii="Times New Roman" w:hAnsi="Times New Roman" w:cs="Times New Roman"/>
          <w:sz w:val="24"/>
          <w:szCs w:val="24"/>
        </w:rPr>
        <w:t>околоводными видами рептилий (змеи)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5B3F">
        <w:rPr>
          <w:rFonts w:ascii="Times New Roman" w:hAnsi="Times New Roman" w:cs="Times New Roman"/>
          <w:sz w:val="24"/>
          <w:szCs w:val="24"/>
        </w:rPr>
        <w:t>Впервые сделано обобщение основных направлений воздействия ротана на представителей аборигенных гидробионтов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5B3F">
        <w:rPr>
          <w:rFonts w:ascii="Times New Roman" w:hAnsi="Times New Roman" w:cs="Times New Roman"/>
          <w:sz w:val="24"/>
          <w:szCs w:val="24"/>
        </w:rPr>
        <w:t>Впервые составлен прогноз инвазии ротана при текущих параметрах климата</w:t>
      </w:r>
      <w:r w:rsidR="003B705E">
        <w:rPr>
          <w:rFonts w:ascii="Times New Roman" w:hAnsi="Times New Roman" w:cs="Times New Roman"/>
          <w:sz w:val="24"/>
          <w:szCs w:val="24"/>
        </w:rPr>
        <w:t>.</w:t>
      </w:r>
    </w:p>
    <w:p w14:paraId="4A5B6E04" w14:textId="77777777" w:rsidR="00356948" w:rsidRDefault="00356948" w:rsidP="00AE49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7CC227" w14:textId="0792D90E" w:rsidR="00AB1644" w:rsidRPr="0066480C" w:rsidRDefault="00AB1644" w:rsidP="006A4F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80C">
        <w:rPr>
          <w:rFonts w:ascii="Times New Roman" w:hAnsi="Times New Roman" w:cs="Times New Roman"/>
          <w:b/>
          <w:sz w:val="24"/>
          <w:szCs w:val="24"/>
        </w:rPr>
        <w:t>Практическое значение работы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64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229">
        <w:rPr>
          <w:rFonts w:ascii="Times New Roman" w:hAnsi="Times New Roman" w:cs="Times New Roman"/>
          <w:sz w:val="24"/>
          <w:szCs w:val="24"/>
        </w:rPr>
        <w:t>П</w:t>
      </w:r>
      <w:r w:rsidRPr="0066480C">
        <w:rPr>
          <w:rFonts w:ascii="Times New Roman" w:hAnsi="Times New Roman" w:cs="Times New Roman"/>
          <w:sz w:val="24"/>
          <w:szCs w:val="24"/>
        </w:rPr>
        <w:t>редставлен прогноз потенциального ареала ротана, прогноз воздействия на аборигенную фауну, что важно для рационального распределения ресурсов (монито</w:t>
      </w:r>
      <w:r>
        <w:rPr>
          <w:rFonts w:ascii="Times New Roman" w:hAnsi="Times New Roman" w:cs="Times New Roman"/>
          <w:sz w:val="24"/>
          <w:szCs w:val="24"/>
        </w:rPr>
        <w:t xml:space="preserve">ринг видов, контроль популяций). </w:t>
      </w:r>
      <w:r w:rsidR="00E34229">
        <w:rPr>
          <w:rFonts w:ascii="Times New Roman" w:hAnsi="Times New Roman" w:cs="Times New Roman"/>
          <w:sz w:val="24"/>
          <w:szCs w:val="24"/>
        </w:rPr>
        <w:t xml:space="preserve">Ротан предложен в качестве объекта для </w:t>
      </w:r>
      <w:r w:rsidR="00E34229" w:rsidRPr="0066480C">
        <w:rPr>
          <w:rFonts w:ascii="Times New Roman" w:hAnsi="Times New Roman" w:cs="Times New Roman"/>
          <w:sz w:val="24"/>
          <w:szCs w:val="24"/>
        </w:rPr>
        <w:t>метод</w:t>
      </w:r>
      <w:r w:rsidR="00E34229">
        <w:rPr>
          <w:rFonts w:ascii="Times New Roman" w:hAnsi="Times New Roman" w:cs="Times New Roman"/>
          <w:sz w:val="24"/>
          <w:szCs w:val="24"/>
        </w:rPr>
        <w:t>а</w:t>
      </w:r>
      <w:r w:rsidR="00E34229" w:rsidRPr="0066480C">
        <w:rPr>
          <w:rFonts w:ascii="Times New Roman" w:hAnsi="Times New Roman" w:cs="Times New Roman"/>
          <w:sz w:val="24"/>
          <w:szCs w:val="24"/>
        </w:rPr>
        <w:t xml:space="preserve"> опосредованного обнаружения отдельных видов инвазионных рептилий с применением паразитологического анализа</w:t>
      </w:r>
      <w:r w:rsidR="00E34229">
        <w:rPr>
          <w:rFonts w:ascii="Times New Roman" w:hAnsi="Times New Roman" w:cs="Times New Roman"/>
          <w:sz w:val="24"/>
          <w:szCs w:val="24"/>
        </w:rPr>
        <w:t xml:space="preserve">. </w:t>
      </w:r>
      <w:r w:rsidR="00C433A9">
        <w:rPr>
          <w:rFonts w:ascii="Times New Roman" w:hAnsi="Times New Roman" w:cs="Times New Roman"/>
          <w:sz w:val="24"/>
          <w:szCs w:val="24"/>
        </w:rPr>
        <w:t>Обоснованно, что р</w:t>
      </w:r>
      <w:r w:rsidR="00E34229">
        <w:rPr>
          <w:rFonts w:ascii="Times New Roman" w:hAnsi="Times New Roman" w:cs="Times New Roman"/>
          <w:sz w:val="24"/>
          <w:szCs w:val="24"/>
        </w:rPr>
        <w:t>отан – удобный объект</w:t>
      </w:r>
      <w:r w:rsidRPr="0066480C">
        <w:rPr>
          <w:rFonts w:ascii="Times New Roman" w:hAnsi="Times New Roman" w:cs="Times New Roman"/>
          <w:sz w:val="24"/>
          <w:szCs w:val="24"/>
        </w:rPr>
        <w:t xml:space="preserve"> для интегральной оценки загрязнения химическими элементами городских водоемов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31269D" w14:textId="77777777" w:rsidR="00AB1644" w:rsidRDefault="00AB1644" w:rsidP="00AB16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79D9773" w14:textId="77777777" w:rsidR="00C433A9" w:rsidRDefault="00C433A9" w:rsidP="00AE49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3C7D471" w14:textId="77777777" w:rsidR="00C433A9" w:rsidRDefault="00C433A9" w:rsidP="00AE49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42DDFB3" w14:textId="77777777" w:rsidR="00C433A9" w:rsidRDefault="00C433A9" w:rsidP="00AE49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986A7E" w14:textId="5CFFE54F" w:rsidR="00356948" w:rsidRPr="00356948" w:rsidRDefault="00356948" w:rsidP="006A4F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948">
        <w:rPr>
          <w:rFonts w:ascii="Times New Roman" w:hAnsi="Times New Roman" w:cs="Times New Roman"/>
          <w:b/>
          <w:sz w:val="24"/>
          <w:szCs w:val="24"/>
        </w:rPr>
        <w:lastRenderedPageBreak/>
        <w:t>Выводы</w:t>
      </w:r>
    </w:p>
    <w:p w14:paraId="23391442" w14:textId="6E8BAAC4" w:rsidR="00AE490D" w:rsidRPr="00AE490D" w:rsidRDefault="00AE490D" w:rsidP="006A4FA3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90D">
        <w:rPr>
          <w:rFonts w:ascii="Times New Roman" w:hAnsi="Times New Roman" w:cs="Times New Roman"/>
          <w:sz w:val="24"/>
          <w:szCs w:val="24"/>
        </w:rPr>
        <w:t>Современный инвазионный ареал ротана простирается на 109 долготных градусов в форме относительно узкой полосы в зоне континентального климата</w:t>
      </w:r>
      <w:r w:rsidR="00E34229">
        <w:rPr>
          <w:rFonts w:ascii="Times New Roman" w:hAnsi="Times New Roman" w:cs="Times New Roman"/>
          <w:sz w:val="24"/>
          <w:szCs w:val="24"/>
        </w:rPr>
        <w:t xml:space="preserve"> и р</w:t>
      </w:r>
      <w:r w:rsidRPr="00AE490D">
        <w:rPr>
          <w:rFonts w:ascii="Times New Roman" w:hAnsi="Times New Roman" w:cs="Times New Roman"/>
          <w:sz w:val="24"/>
          <w:szCs w:val="24"/>
        </w:rPr>
        <w:t xml:space="preserve">асширяется в </w:t>
      </w:r>
      <w:r w:rsidR="00E34229">
        <w:rPr>
          <w:rFonts w:ascii="Times New Roman" w:hAnsi="Times New Roman" w:cs="Times New Roman"/>
          <w:sz w:val="24"/>
          <w:szCs w:val="24"/>
        </w:rPr>
        <w:t>зоне действия морского климата.</w:t>
      </w:r>
    </w:p>
    <w:p w14:paraId="5FCAFB72" w14:textId="5A63BB88" w:rsidR="00AE490D" w:rsidRPr="00AE490D" w:rsidRDefault="00AE490D" w:rsidP="006A4FA3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90D">
        <w:rPr>
          <w:rFonts w:ascii="Times New Roman" w:hAnsi="Times New Roman" w:cs="Times New Roman"/>
          <w:sz w:val="24"/>
          <w:szCs w:val="24"/>
        </w:rPr>
        <w:t xml:space="preserve">Пространственно-временная динамика ареала ротана за 110 лет обусловлена существованием точек первичной интродукции, формированием центров вторичного распространения, давших начало отдельным </w:t>
      </w:r>
      <w:proofErr w:type="spellStart"/>
      <w:r w:rsidRPr="00AE490D">
        <w:rPr>
          <w:rFonts w:ascii="Times New Roman" w:hAnsi="Times New Roman" w:cs="Times New Roman"/>
          <w:sz w:val="24"/>
          <w:szCs w:val="24"/>
        </w:rPr>
        <w:t>субареалам</w:t>
      </w:r>
      <w:proofErr w:type="spellEnd"/>
      <w:r w:rsidRPr="00AE490D">
        <w:rPr>
          <w:rFonts w:ascii="Times New Roman" w:hAnsi="Times New Roman" w:cs="Times New Roman"/>
          <w:sz w:val="24"/>
          <w:szCs w:val="24"/>
        </w:rPr>
        <w:t>, большинство из которых к настоящему времени объединились.</w:t>
      </w:r>
    </w:p>
    <w:p w14:paraId="3F1E1E44" w14:textId="46DD3FE2" w:rsidR="00AE490D" w:rsidRPr="00AE490D" w:rsidRDefault="00E34229" w:rsidP="006A4FA3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Показано, что н</w:t>
      </w:r>
      <w:r w:rsidR="00AE490D" w:rsidRPr="00AE490D">
        <w:rPr>
          <w:rFonts w:ascii="Times New Roman" w:hAnsi="Times New Roman" w:cs="Times New Roman"/>
          <w:sz w:val="24"/>
          <w:szCs w:val="24"/>
        </w:rPr>
        <w:t xml:space="preserve">аиболее полный спектр характеристик инвазионного процесса чужеродного вида гидробионта </w:t>
      </w:r>
      <w:r>
        <w:rPr>
          <w:rFonts w:ascii="Times New Roman" w:hAnsi="Times New Roman" w:cs="Times New Roman"/>
          <w:sz w:val="24"/>
          <w:szCs w:val="24"/>
        </w:rPr>
        <w:t>выявляется</w:t>
      </w:r>
      <w:r w:rsidR="00AE490D" w:rsidRPr="00AE490D">
        <w:rPr>
          <w:rFonts w:ascii="Times New Roman" w:hAnsi="Times New Roman" w:cs="Times New Roman"/>
          <w:sz w:val="24"/>
          <w:szCs w:val="24"/>
        </w:rPr>
        <w:t xml:space="preserve"> с использованием комплексного подхода с применением анализа пространственно-временной динамики точек находок, молекулярно-генетического анализа и паразитологического анализа.</w:t>
      </w:r>
    </w:p>
    <w:p w14:paraId="017BEB73" w14:textId="2797A855" w:rsidR="00AE490D" w:rsidRPr="00AE490D" w:rsidRDefault="00E34229" w:rsidP="006A4FA3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Установлено, что</w:t>
      </w:r>
      <w:r w:rsidR="00AE490D" w:rsidRPr="00AE490D">
        <w:rPr>
          <w:rFonts w:ascii="Times New Roman" w:hAnsi="Times New Roman" w:cs="Times New Roman"/>
          <w:sz w:val="24"/>
          <w:szCs w:val="24"/>
        </w:rPr>
        <w:t xml:space="preserve"> икра рыб съедобна для </w:t>
      </w:r>
      <w:r>
        <w:rPr>
          <w:rFonts w:ascii="Times New Roman" w:hAnsi="Times New Roman" w:cs="Times New Roman"/>
          <w:sz w:val="24"/>
          <w:szCs w:val="24"/>
        </w:rPr>
        <w:t>ротана</w:t>
      </w:r>
      <w:r w:rsidR="00AE490D" w:rsidRPr="00AE490D">
        <w:rPr>
          <w:rFonts w:ascii="Times New Roman" w:hAnsi="Times New Roman" w:cs="Times New Roman"/>
          <w:sz w:val="24"/>
          <w:szCs w:val="24"/>
        </w:rPr>
        <w:t xml:space="preserve">, однако он ограничен в возможности обнаружения неподвижных объектов питания. Икра бесхвостых земноводных, несмотря на съедобность эмбрионов (например, лягушки), </w:t>
      </w:r>
      <w:proofErr w:type="spellStart"/>
      <w:r w:rsidR="00AE490D" w:rsidRPr="00AE490D">
        <w:rPr>
          <w:rFonts w:ascii="Times New Roman" w:hAnsi="Times New Roman" w:cs="Times New Roman"/>
          <w:sz w:val="24"/>
          <w:szCs w:val="24"/>
        </w:rPr>
        <w:t>малосъедобна</w:t>
      </w:r>
      <w:proofErr w:type="spellEnd"/>
      <w:r w:rsidR="00AE490D" w:rsidRPr="00AE490D">
        <w:rPr>
          <w:rFonts w:ascii="Times New Roman" w:hAnsi="Times New Roman" w:cs="Times New Roman"/>
          <w:sz w:val="24"/>
          <w:szCs w:val="24"/>
        </w:rPr>
        <w:t xml:space="preserve"> для хищника благодаря защитной роли мощной студенистой оболочки</w:t>
      </w:r>
      <w:r w:rsidR="00C33778">
        <w:rPr>
          <w:rFonts w:ascii="Times New Roman" w:hAnsi="Times New Roman" w:cs="Times New Roman"/>
          <w:sz w:val="24"/>
          <w:szCs w:val="24"/>
        </w:rPr>
        <w:t>.</w:t>
      </w:r>
      <w:r w:rsidR="00AE490D" w:rsidRPr="00AE490D">
        <w:rPr>
          <w:rFonts w:ascii="Times New Roman" w:hAnsi="Times New Roman" w:cs="Times New Roman"/>
          <w:sz w:val="24"/>
          <w:szCs w:val="24"/>
        </w:rPr>
        <w:t xml:space="preserve"> Икра изученных земноводных и рыб благополучно развивается в водоемах, </w:t>
      </w:r>
      <w:r>
        <w:rPr>
          <w:rFonts w:ascii="Times New Roman" w:hAnsi="Times New Roman" w:cs="Times New Roman"/>
          <w:sz w:val="24"/>
          <w:szCs w:val="24"/>
        </w:rPr>
        <w:t>населенных</w:t>
      </w:r>
      <w:r w:rsidR="00AE490D" w:rsidRPr="00AE490D">
        <w:rPr>
          <w:rFonts w:ascii="Times New Roman" w:hAnsi="Times New Roman" w:cs="Times New Roman"/>
          <w:sz w:val="24"/>
          <w:szCs w:val="24"/>
        </w:rPr>
        <w:t xml:space="preserve"> ротаном.</w:t>
      </w:r>
    </w:p>
    <w:p w14:paraId="0A045EF7" w14:textId="6EEB9809" w:rsidR="00AE490D" w:rsidRPr="00C433A9" w:rsidRDefault="00AE490D" w:rsidP="006A4FA3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3A9">
        <w:rPr>
          <w:rFonts w:ascii="Times New Roman" w:hAnsi="Times New Roman" w:cs="Times New Roman"/>
          <w:sz w:val="24"/>
          <w:szCs w:val="24"/>
        </w:rPr>
        <w:t>Ротан взаимодейств</w:t>
      </w:r>
      <w:r w:rsidR="00035989" w:rsidRPr="00C433A9">
        <w:rPr>
          <w:rFonts w:ascii="Times New Roman" w:hAnsi="Times New Roman" w:cs="Times New Roman"/>
          <w:sz w:val="24"/>
          <w:szCs w:val="24"/>
        </w:rPr>
        <w:t>ует</w:t>
      </w:r>
      <w:r w:rsidRPr="00C433A9">
        <w:rPr>
          <w:rFonts w:ascii="Times New Roman" w:hAnsi="Times New Roman" w:cs="Times New Roman"/>
          <w:sz w:val="24"/>
          <w:szCs w:val="24"/>
        </w:rPr>
        <w:t xml:space="preserve"> не только с водными, но и с околоводными видами, например, змеями, птицами, млекопитающими. Такие взаимодействия могут быть как прямыми (включение </w:t>
      </w:r>
      <w:r w:rsidR="00C433A9">
        <w:rPr>
          <w:rFonts w:ascii="Times New Roman" w:hAnsi="Times New Roman" w:cs="Times New Roman"/>
          <w:sz w:val="24"/>
          <w:szCs w:val="24"/>
        </w:rPr>
        <w:t xml:space="preserve">ротана </w:t>
      </w:r>
      <w:r w:rsidRPr="00C433A9">
        <w:rPr>
          <w:rFonts w:ascii="Times New Roman" w:hAnsi="Times New Roman" w:cs="Times New Roman"/>
          <w:sz w:val="24"/>
          <w:szCs w:val="24"/>
        </w:rPr>
        <w:t>в пищевые цепи), так и косвенным</w:t>
      </w:r>
      <w:r w:rsidR="00035989" w:rsidRPr="00C433A9">
        <w:rPr>
          <w:rFonts w:ascii="Times New Roman" w:hAnsi="Times New Roman" w:cs="Times New Roman"/>
          <w:sz w:val="24"/>
          <w:szCs w:val="24"/>
        </w:rPr>
        <w:t>и</w:t>
      </w:r>
      <w:r w:rsidRPr="00C433A9">
        <w:rPr>
          <w:rFonts w:ascii="Times New Roman" w:hAnsi="Times New Roman" w:cs="Times New Roman"/>
          <w:sz w:val="24"/>
          <w:szCs w:val="24"/>
        </w:rPr>
        <w:t xml:space="preserve"> (например, включение в общие паразитарные системы).</w:t>
      </w:r>
    </w:p>
    <w:p w14:paraId="010FAF08" w14:textId="0175ADC1" w:rsidR="00AE490D" w:rsidRPr="00C433A9" w:rsidRDefault="00C433A9" w:rsidP="006A4FA3">
      <w:pPr>
        <w:pStyle w:val="aa"/>
        <w:numPr>
          <w:ilvl w:val="0"/>
          <w:numId w:val="3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Географическое</w:t>
      </w:r>
      <w:r w:rsidR="00AE490D" w:rsidRPr="00C433A9">
        <w:rPr>
          <w:rFonts w:ascii="Times New Roman" w:hAnsi="Times New Roman" w:cs="Times New Roman"/>
          <w:sz w:val="24"/>
          <w:szCs w:val="24"/>
        </w:rPr>
        <w:t xml:space="preserve"> распространение </w:t>
      </w:r>
      <w:r>
        <w:rPr>
          <w:rFonts w:ascii="Times New Roman" w:hAnsi="Times New Roman" w:cs="Times New Roman"/>
          <w:sz w:val="24"/>
          <w:szCs w:val="24"/>
        </w:rPr>
        <w:t xml:space="preserve">ротана </w:t>
      </w:r>
      <w:r w:rsidR="00AE490D" w:rsidRPr="00C433A9">
        <w:rPr>
          <w:rFonts w:ascii="Times New Roman" w:hAnsi="Times New Roman" w:cs="Times New Roman"/>
          <w:sz w:val="24"/>
          <w:szCs w:val="24"/>
        </w:rPr>
        <w:t xml:space="preserve">в Евразии имеет климатические ограничения. Ротан занял </w:t>
      </w:r>
      <w:proofErr w:type="spellStart"/>
      <w:r w:rsidR="00AE490D" w:rsidRPr="00C433A9">
        <w:rPr>
          <w:rFonts w:ascii="Times New Roman" w:hAnsi="Times New Roman" w:cs="Times New Roman"/>
          <w:sz w:val="24"/>
          <w:szCs w:val="24"/>
        </w:rPr>
        <w:t>б</w:t>
      </w:r>
      <w:r w:rsidR="00C33778" w:rsidRPr="00C433A9">
        <w:rPr>
          <w:rFonts w:ascii="Times New Roman" w:hAnsi="Times New Roman" w:cs="Times New Roman"/>
          <w:sz w:val="24"/>
          <w:szCs w:val="24"/>
        </w:rPr>
        <w:t>ó</w:t>
      </w:r>
      <w:r w:rsidR="00AE490D" w:rsidRPr="00C433A9">
        <w:rPr>
          <w:rFonts w:ascii="Times New Roman" w:hAnsi="Times New Roman" w:cs="Times New Roman"/>
          <w:sz w:val="24"/>
          <w:szCs w:val="24"/>
        </w:rPr>
        <w:t>льшую</w:t>
      </w:r>
      <w:proofErr w:type="spellEnd"/>
      <w:r w:rsidR="00AE490D" w:rsidRPr="00C433A9">
        <w:rPr>
          <w:rFonts w:ascii="Times New Roman" w:hAnsi="Times New Roman" w:cs="Times New Roman"/>
          <w:sz w:val="24"/>
          <w:szCs w:val="24"/>
        </w:rPr>
        <w:t xml:space="preserve"> часть климатически благоприятной территории в Палеарктике. Тем не менее, экспансия ротана не достигла </w:t>
      </w:r>
      <w:r w:rsidR="00035989" w:rsidRPr="00C433A9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AE490D" w:rsidRPr="00C433A9">
        <w:rPr>
          <w:rFonts w:ascii="Times New Roman" w:hAnsi="Times New Roman" w:cs="Times New Roman"/>
          <w:sz w:val="24"/>
          <w:szCs w:val="24"/>
        </w:rPr>
        <w:t>пределов и ряд регионов</w:t>
      </w:r>
      <w:r w:rsidR="00035989" w:rsidRPr="00C433A9">
        <w:rPr>
          <w:rFonts w:ascii="Times New Roman" w:hAnsi="Times New Roman" w:cs="Times New Roman"/>
          <w:sz w:val="24"/>
          <w:szCs w:val="24"/>
        </w:rPr>
        <w:t xml:space="preserve"> </w:t>
      </w:r>
      <w:r w:rsidR="00354238" w:rsidRPr="00C433A9">
        <w:rPr>
          <w:rFonts w:ascii="Times New Roman" w:hAnsi="Times New Roman" w:cs="Times New Roman"/>
          <w:sz w:val="24"/>
          <w:szCs w:val="24"/>
        </w:rPr>
        <w:t>будет</w:t>
      </w:r>
      <w:r w:rsidR="00035989" w:rsidRPr="00C433A9">
        <w:rPr>
          <w:rFonts w:ascii="Times New Roman" w:hAnsi="Times New Roman" w:cs="Times New Roman"/>
          <w:sz w:val="24"/>
          <w:szCs w:val="24"/>
        </w:rPr>
        <w:t xml:space="preserve"> заселен в будущем.</w:t>
      </w:r>
    </w:p>
    <w:p w14:paraId="1A977106" w14:textId="77777777" w:rsidR="00C433A9" w:rsidRDefault="00C433A9" w:rsidP="00AE49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FB01BD" w14:textId="7893B92A" w:rsidR="00356948" w:rsidRPr="00356948" w:rsidRDefault="00356948" w:rsidP="00AE49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6948">
        <w:rPr>
          <w:rFonts w:ascii="Times New Roman" w:hAnsi="Times New Roman" w:cs="Times New Roman"/>
          <w:sz w:val="24"/>
          <w:szCs w:val="24"/>
        </w:rPr>
        <w:t>Всего по теме диссертации опубликованы 33 статьи в журналах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35694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3569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из которых </w:t>
      </w:r>
      <w:r w:rsidR="00A35ECF">
        <w:rPr>
          <w:rFonts w:ascii="Times New Roman" w:hAnsi="Times New Roman" w:cs="Times New Roman"/>
          <w:sz w:val="24"/>
          <w:szCs w:val="24"/>
        </w:rPr>
        <w:t xml:space="preserve">8 в журналах </w:t>
      </w:r>
      <w:r w:rsidR="00A35EC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A35ECF" w:rsidRPr="00A35ECF">
        <w:rPr>
          <w:rFonts w:ascii="Times New Roman" w:hAnsi="Times New Roman" w:cs="Times New Roman"/>
          <w:sz w:val="24"/>
          <w:szCs w:val="24"/>
        </w:rPr>
        <w:t>1.</w:t>
      </w:r>
    </w:p>
    <w:sectPr w:rsidR="00356948" w:rsidRPr="0035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2027"/>
    <w:multiLevelType w:val="hybridMultilevel"/>
    <w:tmpl w:val="3D5201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D1522A"/>
    <w:multiLevelType w:val="hybridMultilevel"/>
    <w:tmpl w:val="DE8C2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5444"/>
    <w:multiLevelType w:val="hybridMultilevel"/>
    <w:tmpl w:val="C5865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38643498">
    <w:abstractNumId w:val="0"/>
  </w:num>
  <w:num w:numId="2" w16cid:durableId="741760196">
    <w:abstractNumId w:val="2"/>
  </w:num>
  <w:num w:numId="3" w16cid:durableId="1515068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8ED"/>
    <w:rsid w:val="000319A3"/>
    <w:rsid w:val="00035989"/>
    <w:rsid w:val="000968E9"/>
    <w:rsid w:val="000B7C8B"/>
    <w:rsid w:val="001849B3"/>
    <w:rsid w:val="00233F01"/>
    <w:rsid w:val="0028083E"/>
    <w:rsid w:val="002F1FAA"/>
    <w:rsid w:val="00312D51"/>
    <w:rsid w:val="00317168"/>
    <w:rsid w:val="00354238"/>
    <w:rsid w:val="00356948"/>
    <w:rsid w:val="00385A92"/>
    <w:rsid w:val="003A0EBF"/>
    <w:rsid w:val="003B705E"/>
    <w:rsid w:val="00442827"/>
    <w:rsid w:val="004C3206"/>
    <w:rsid w:val="00513E5E"/>
    <w:rsid w:val="00583216"/>
    <w:rsid w:val="005D6B0A"/>
    <w:rsid w:val="005F6B33"/>
    <w:rsid w:val="00656579"/>
    <w:rsid w:val="0066480C"/>
    <w:rsid w:val="00682459"/>
    <w:rsid w:val="006A4FA3"/>
    <w:rsid w:val="006D3386"/>
    <w:rsid w:val="0070002B"/>
    <w:rsid w:val="00701D5D"/>
    <w:rsid w:val="007C4263"/>
    <w:rsid w:val="0082612A"/>
    <w:rsid w:val="008468E1"/>
    <w:rsid w:val="00882960"/>
    <w:rsid w:val="008879C6"/>
    <w:rsid w:val="008B6BF8"/>
    <w:rsid w:val="00915FCA"/>
    <w:rsid w:val="009269FA"/>
    <w:rsid w:val="009558F0"/>
    <w:rsid w:val="009A376B"/>
    <w:rsid w:val="009A65D4"/>
    <w:rsid w:val="009C4D9F"/>
    <w:rsid w:val="00A35ECF"/>
    <w:rsid w:val="00A40E62"/>
    <w:rsid w:val="00A82D83"/>
    <w:rsid w:val="00AB1644"/>
    <w:rsid w:val="00AB1F46"/>
    <w:rsid w:val="00AE490D"/>
    <w:rsid w:val="00AF4A70"/>
    <w:rsid w:val="00B15B3F"/>
    <w:rsid w:val="00B20131"/>
    <w:rsid w:val="00B52EB6"/>
    <w:rsid w:val="00BD2CD2"/>
    <w:rsid w:val="00BD7396"/>
    <w:rsid w:val="00BE6FDB"/>
    <w:rsid w:val="00BF0BB3"/>
    <w:rsid w:val="00C33778"/>
    <w:rsid w:val="00C413D3"/>
    <w:rsid w:val="00C433A9"/>
    <w:rsid w:val="00C968ED"/>
    <w:rsid w:val="00CE13A3"/>
    <w:rsid w:val="00D3493F"/>
    <w:rsid w:val="00D360ED"/>
    <w:rsid w:val="00D50DC2"/>
    <w:rsid w:val="00D80017"/>
    <w:rsid w:val="00D9273E"/>
    <w:rsid w:val="00DF5163"/>
    <w:rsid w:val="00DF55E3"/>
    <w:rsid w:val="00E12D74"/>
    <w:rsid w:val="00E34229"/>
    <w:rsid w:val="00E4796D"/>
    <w:rsid w:val="00E64DA3"/>
    <w:rsid w:val="00E66E52"/>
    <w:rsid w:val="00E726F3"/>
    <w:rsid w:val="00E75E0D"/>
    <w:rsid w:val="00E82416"/>
    <w:rsid w:val="00EA4A27"/>
    <w:rsid w:val="00ED0FC5"/>
    <w:rsid w:val="00FD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2F6B"/>
  <w15:chartTrackingRefBased/>
  <w15:docId w15:val="{06D70A5B-8ABC-4FD4-BA5C-2C6AC2B4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2D8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82D8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82D8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82D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82D8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2D8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B1F46"/>
    <w:pPr>
      <w:ind w:left="720"/>
      <w:contextualSpacing/>
    </w:pPr>
  </w:style>
  <w:style w:type="paragraph" w:styleId="ab">
    <w:name w:val="Revision"/>
    <w:hidden/>
    <w:uiPriority w:val="99"/>
    <w:semiHidden/>
    <w:rsid w:val="003B7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F1CA9-D853-4622-BB74-1C75C140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Наталья Феоктистова</cp:lastModifiedBy>
  <cp:revision>4</cp:revision>
  <cp:lastPrinted>2025-05-13T10:41:00Z</cp:lastPrinted>
  <dcterms:created xsi:type="dcterms:W3CDTF">2025-05-13T12:16:00Z</dcterms:created>
  <dcterms:modified xsi:type="dcterms:W3CDTF">2025-05-13T12:19:00Z</dcterms:modified>
</cp:coreProperties>
</file>