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9"/>
        <w:pBdr/>
        <w:spacing/>
        <w:ind/>
        <w:jc w:val="center"/>
        <w:rPr>
          <w:rFonts w:ascii="Times New Roman" w:hAnsi="Times New Roman"/>
          <w:b/>
          <w:color w:val="000000"/>
          <w:shd w:val="clear" w:color="auto" w:fill="00ffff"/>
        </w:rPr>
      </w:pPr>
      <w:r/>
      <w:bookmarkStart w:id="0" w:name="_Hlk121309194"/>
      <w:r>
        <w:rPr>
          <w:rFonts w:ascii="Times New Roman" w:hAnsi="Times New Roman"/>
          <w:b/>
          <w:color w:val="000000"/>
        </w:rPr>
        <w:t xml:space="preserve">ДОГОВОР №</w:t>
      </w:r>
      <w:r>
        <w:rPr>
          <w:rFonts w:ascii="Times New Roman" w:hAnsi="Times New Roman"/>
          <w:b/>
          <w:color w:val="000000"/>
          <w:u w:val="single"/>
        </w:rPr>
        <w:t xml:space="preserve">__</w:t>
      </w:r>
      <w:r>
        <w:rPr>
          <w:rFonts w:ascii="Times New Roman" w:hAnsi="Times New Roman"/>
          <w:b/>
          <w:color w:val="000000"/>
          <w:u w:val="single"/>
        </w:rPr>
        <w:t xml:space="preserve">__</w:t>
      </w:r>
      <w:r>
        <w:rPr>
          <w:rFonts w:ascii="Times New Roman" w:hAnsi="Times New Roman"/>
          <w:b/>
          <w:color w:val="000000"/>
          <w:u w:val="single"/>
        </w:rPr>
        <w:t xml:space="preserve"> ____</w:t>
      </w:r>
      <w:r>
        <w:rPr>
          <w:rFonts w:ascii="Times New Roman" w:hAnsi="Times New Roman"/>
          <w:b/>
          <w:color w:val="000000"/>
          <w:u w:val="single"/>
        </w:rPr>
        <w:t xml:space="preserve">_</w:t>
      </w:r>
      <w:r>
        <w:rPr>
          <w:rFonts w:ascii="Times New Roman" w:hAnsi="Times New Roman"/>
          <w:b/>
          <w:color w:val="000000"/>
          <w:u w:val="single"/>
        </w:rPr>
        <w:t xml:space="preserve">-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highlight w:val="none"/>
          <w:u w:val="single"/>
        </w:rPr>
        <w:t xml:space="preserve">ИПЭЭ/24</w:t>
      </w:r>
      <w:r>
        <w:rPr>
          <w:rFonts w:ascii="Times New Roman" w:hAnsi="Times New Roman"/>
          <w:b/>
          <w:color w:val="000000"/>
          <w:u w:val="single"/>
        </w:rPr>
        <w:t xml:space="preserve">___</w:t>
      </w:r>
      <w:r>
        <w:rPr>
          <w:rFonts w:ascii="Times New Roman" w:hAnsi="Times New Roman"/>
          <w:b/>
          <w:color w:val="000000"/>
          <w:shd w:val="clear" w:color="auto" w:fill="00ffff"/>
        </w:rPr>
      </w:r>
      <w:r>
        <w:rPr>
          <w:rFonts w:ascii="Times New Roman" w:hAnsi="Times New Roman"/>
          <w:b/>
          <w:color w:val="000000"/>
          <w:shd w:val="clear" w:color="auto" w:fill="00ffff"/>
        </w:rPr>
      </w:r>
    </w:p>
    <w:p>
      <w:pPr>
        <w:pStyle w:val="869"/>
        <w:pBdr/>
        <w:spacing/>
        <w:ind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по организации участия в</w:t>
      </w:r>
      <w:r>
        <w:rPr>
          <w:rFonts w:ascii="Times New Roman" w:hAnsi="Times New Roman"/>
          <w:b/>
          <w:color w:val="000000"/>
        </w:rPr>
      </w:r>
      <w:r>
        <w:rPr>
          <w:rFonts w:ascii="Times New Roman" w:hAnsi="Times New Roman"/>
          <w:b/>
          <w:color w:val="000000"/>
        </w:rPr>
      </w:r>
    </w:p>
    <w:p>
      <w:pPr>
        <w:pStyle w:val="853"/>
        <w:pBdr/>
        <w:shd w:val="clear" w:color="auto" w:fill="ffffff"/>
        <w:spacing/>
        <w:ind/>
        <w:jc w:val="center"/>
        <w:rPr>
          <w:bCs/>
          <w:color w:val="000000"/>
          <w:spacing w:val="-12"/>
          <w:sz w:val="24"/>
          <w:szCs w:val="24"/>
          <w:lang w:val="ru-RU" w:eastAsia="ru-RU"/>
        </w:rPr>
      </w:pPr>
      <w:r>
        <w:rPr>
          <w:bCs/>
          <w:color w:val="000000"/>
          <w:spacing w:val="-12"/>
          <w:sz w:val="24"/>
          <w:szCs w:val="24"/>
          <w:lang w:val="ru-RU" w:eastAsia="ru-RU"/>
        </w:rPr>
        <w:t xml:space="preserve">Осенней научной школе «Трофошкола»</w:t>
      </w:r>
      <w:r>
        <w:rPr>
          <w:bCs/>
          <w:color w:val="000000"/>
          <w:spacing w:val="-12"/>
          <w:sz w:val="24"/>
          <w:szCs w:val="24"/>
          <w:lang w:val="ru-RU" w:eastAsia="ru-RU"/>
        </w:rPr>
        <w:br w:type="textWrapping" w:clear="all"/>
      </w:r>
      <w:r>
        <w:rPr>
          <w:bCs/>
          <w:color w:val="000000"/>
          <w:spacing w:val="-12"/>
          <w:sz w:val="24"/>
          <w:szCs w:val="24"/>
          <w:lang w:val="ru-RU" w:eastAsia="ru-RU"/>
        </w:rPr>
      </w:r>
      <w:r>
        <w:rPr>
          <w:bCs/>
          <w:color w:val="000000"/>
          <w:spacing w:val="-12"/>
          <w:sz w:val="24"/>
          <w:szCs w:val="24"/>
          <w:lang w:val="ru-RU" w:eastAsia="ru-RU"/>
        </w:rPr>
      </w:r>
    </w:p>
    <w:p>
      <w:pPr>
        <w:pStyle w:val="853"/>
        <w:pBdr/>
        <w:tabs>
          <w:tab w:val="left" w:leader="none" w:pos="7230"/>
        </w:tabs>
        <w:spacing w:after="240"/>
        <w:ind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г</w:t>
      </w:r>
      <w:r>
        <w:rPr>
          <w:color w:val="000000"/>
          <w:sz w:val="24"/>
          <w:lang w:val="ru-RU"/>
        </w:rPr>
        <w:t xml:space="preserve">ород</w:t>
      </w:r>
      <w:r>
        <w:rPr>
          <w:color w:val="000000"/>
          <w:sz w:val="24"/>
          <w:lang w:val="ru-RU"/>
        </w:rPr>
        <w:t xml:space="preserve"> Москва                                                                                              </w:t>
      </w:r>
      <w:r>
        <w:rPr>
          <w:color w:val="000000"/>
          <w:sz w:val="24"/>
          <w:lang w:val="ru-RU"/>
        </w:rPr>
        <w:t xml:space="preserve">   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 xml:space="preserve">    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highlight w:val="none"/>
          <w:lang w:val="ru-RU"/>
        </w:rPr>
        <w:t xml:space="preserve"> </w:t>
      </w:r>
      <w:r>
        <w:rPr>
          <w:color w:val="000000"/>
          <w:sz w:val="24"/>
          <w:highlight w:val="none"/>
          <w:lang w:val="ru-RU"/>
        </w:rPr>
        <w:t xml:space="preserve">«</w:t>
      </w:r>
      <w:r>
        <w:rPr>
          <w:color w:val="000000"/>
          <w:sz w:val="24"/>
          <w:highlight w:val="none"/>
          <w:lang w:val="ru-RU"/>
        </w:rPr>
        <w:t xml:space="preserve">__</w:t>
      </w:r>
      <w:r>
        <w:rPr>
          <w:color w:val="000000"/>
          <w:sz w:val="24"/>
          <w:highlight w:val="none"/>
          <w:lang w:val="ru-RU"/>
        </w:rPr>
        <w:t xml:space="preserve">» </w:t>
      </w:r>
      <w:r>
        <w:rPr>
          <w:color w:val="000000"/>
          <w:sz w:val="24"/>
          <w:highlight w:val="none"/>
          <w:lang w:val="ru-RU"/>
        </w:rPr>
        <w:t xml:space="preserve">  </w:t>
      </w:r>
      <w:r>
        <w:rPr>
          <w:color w:val="000000"/>
          <w:sz w:val="24"/>
          <w:highlight w:val="none"/>
          <w:lang w:val="ru-RU"/>
        </w:rPr>
        <w:t xml:space="preserve">___</w:t>
      </w:r>
      <w:r>
        <w:rPr>
          <w:color w:val="000000"/>
          <w:sz w:val="24"/>
          <w:highlight w:val="none"/>
          <w:lang w:val="ru-RU"/>
        </w:rPr>
        <w:t xml:space="preserve">___</w:t>
      </w:r>
      <w:r>
        <w:rPr>
          <w:color w:val="000000"/>
          <w:sz w:val="24"/>
          <w:highlight w:val="none"/>
          <w:lang w:val="ru-RU"/>
        </w:rPr>
        <w:t xml:space="preserve"> </w:t>
      </w:r>
      <w:r>
        <w:rPr>
          <w:color w:val="000000"/>
          <w:sz w:val="24"/>
          <w:highlight w:val="none"/>
          <w:lang w:val="ru-RU"/>
        </w:rPr>
        <w:t xml:space="preserve"> </w:t>
      </w:r>
      <w:r>
        <w:rPr>
          <w:color w:val="000000"/>
          <w:sz w:val="24"/>
          <w:highlight w:val="none"/>
          <w:lang w:val="ru-RU"/>
        </w:rPr>
        <w:t xml:space="preserve">20</w:t>
      </w:r>
      <w:r>
        <w:rPr>
          <w:color w:val="000000"/>
          <w:sz w:val="24"/>
          <w:highlight w:val="none"/>
          <w:lang w:val="ru-RU"/>
        </w:rPr>
        <w:t xml:space="preserve">2</w:t>
      </w:r>
      <w:r>
        <w:rPr>
          <w:color w:val="000000"/>
          <w:sz w:val="24"/>
          <w:highlight w:val="none"/>
          <w:lang w:val="ru-RU"/>
        </w:rPr>
        <w:t xml:space="preserve">4</w:t>
      </w:r>
      <w:r>
        <w:rPr>
          <w:color w:val="000000"/>
          <w:sz w:val="24"/>
          <w:highlight w:val="none"/>
          <w:lang w:val="ru-RU"/>
        </w:rPr>
        <w:t xml:space="preserve"> </w:t>
      </w:r>
      <w:r>
        <w:rPr>
          <w:color w:val="000000"/>
          <w:sz w:val="24"/>
          <w:highlight w:val="none"/>
          <w:lang w:val="ru-RU"/>
        </w:rPr>
        <w:t xml:space="preserve">г</w:t>
      </w:r>
      <w:r>
        <w:rPr>
          <w:color w:val="000000"/>
          <w:sz w:val="24"/>
          <w:lang w:val="ru-RU"/>
        </w:rPr>
        <w:t xml:space="preserve">.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76"/>
        <w:pBdr/>
        <w:tabs>
          <w:tab w:val="left" w:leader="none" w:pos="709"/>
          <w:tab w:val="clear" w:leader="none" w:pos="916"/>
        </w:tabs>
        <w:spacing/>
        <w:ind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Федераль</w:t>
      </w:r>
      <w:r>
        <w:rPr>
          <w:rFonts w:ascii="Times New Roman" w:hAnsi="Times New Roman"/>
          <w:sz w:val="24"/>
          <w:szCs w:val="24"/>
        </w:rPr>
        <w:t xml:space="preserve">ное госу</w:t>
      </w:r>
      <w:r>
        <w:rPr>
          <w:rFonts w:ascii="Times New Roman" w:hAnsi="Times New Roman"/>
          <w:sz w:val="24"/>
          <w:szCs w:val="24"/>
        </w:rPr>
        <w:t xml:space="preserve">дарственно</w:t>
      </w:r>
      <w:r>
        <w:rPr>
          <w:rFonts w:ascii="Times New Roman" w:hAnsi="Times New Roman"/>
          <w:sz w:val="24"/>
          <w:szCs w:val="24"/>
        </w:rPr>
        <w:t xml:space="preserve">е бюджетное учреждение науки Институт проблем экологии и эволюции им. А.Н. Северцова Российской академии наук </w:t>
      </w:r>
      <w:r>
        <w:rPr>
          <w:rFonts w:ascii="Times New Roman" w:hAnsi="Times New Roman"/>
          <w:sz w:val="24"/>
          <w:szCs w:val="24"/>
        </w:rPr>
        <w:t xml:space="preserve">(далее — </w:t>
      </w:r>
      <w:r>
        <w:rPr>
          <w:rFonts w:ascii="Times New Roman" w:hAnsi="Times New Roman"/>
          <w:sz w:val="24"/>
          <w:szCs w:val="24"/>
          <w:lang w:val="ru-RU"/>
        </w:rPr>
        <w:t xml:space="preserve">ИПЭЭ</w:t>
      </w:r>
      <w:r>
        <w:rPr>
          <w:rFonts w:ascii="Times New Roman" w:hAnsi="Times New Roman"/>
          <w:sz w:val="24"/>
          <w:szCs w:val="24"/>
        </w:rPr>
        <w:t xml:space="preserve"> РАН) в лице директора </w:t>
      </w:r>
      <w:r>
        <w:rPr>
          <w:rFonts w:ascii="Times New Roman" w:hAnsi="Times New Roman"/>
          <w:color w:val="000000"/>
          <w:sz w:val="24"/>
          <w:szCs w:val="24"/>
        </w:rPr>
        <w:t xml:space="preserve">Найденко Сергей Валериевич</w:t>
      </w:r>
      <w:r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тава</w:t>
      </w:r>
      <w:r>
        <w:rPr>
          <w:rFonts w:ascii="Times New Roman" w:hAnsi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/>
          <w:color w:val="000000"/>
          <w:sz w:val="24"/>
          <w:szCs w:val="24"/>
        </w:rPr>
        <w:t xml:space="preserve"> именуемый далее «Исполнитель»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876"/>
        <w:pBdr/>
        <w:tabs>
          <w:tab w:val="left" w:leader="none" w:pos="709"/>
          <w:tab w:val="clear" w:leader="none" w:pos="916"/>
        </w:tabs>
        <w:spacing/>
        <w:ind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76"/>
        <w:pBdr/>
        <w:tabs>
          <w:tab w:val="left" w:leader="none" w:pos="709"/>
          <w:tab w:val="clear" w:leader="none" w:pos="916"/>
        </w:tabs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именуем</w:t>
      </w:r>
      <w:r>
        <w:rPr>
          <w:rFonts w:ascii="Times New Roman" w:hAnsi="Times New Roman"/>
          <w:sz w:val="24"/>
          <w:szCs w:val="24"/>
        </w:rPr>
        <w:t xml:space="preserve">ый</w:t>
      </w:r>
      <w:r>
        <w:rPr>
          <w:rFonts w:ascii="Times New Roman" w:hAnsi="Times New Roman"/>
          <w:sz w:val="24"/>
          <w:szCs w:val="24"/>
        </w:rPr>
        <w:t xml:space="preserve"> далее «Заказчик», совместно именуемые далее «Стороны», заключили настоящий </w:t>
      </w:r>
      <w:r>
        <w:rPr>
          <w:rFonts w:ascii="Times New Roman" w:hAnsi="Times New Roman"/>
          <w:sz w:val="24"/>
          <w:szCs w:val="24"/>
        </w:rPr>
        <w:t xml:space="preserve">договор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 xml:space="preserve">далее - договор</w:t>
      </w:r>
      <w:r>
        <w:rPr>
          <w:rFonts w:ascii="Times New Roman" w:hAnsi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 о нижеследующем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6"/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9"/>
        <w:numPr>
          <w:ilvl w:val="0"/>
          <w:numId w:val="4"/>
        </w:numPr>
        <w:pBdr/>
        <w:spacing w:after="120"/>
        <w:ind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Предмет договора</w:t>
      </w: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</w:p>
    <w:p>
      <w:pPr>
        <w:pStyle w:val="869"/>
        <w:pBdr/>
        <w:spacing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1.1. </w:t>
      </w:r>
      <w:r>
        <w:rPr>
          <w:rFonts w:ascii="Times New Roman" w:hAnsi="Times New Roman"/>
          <w:color w:val="000000"/>
        </w:rPr>
        <w:t xml:space="preserve">Исполнитель обязуется обеспечить организацию участия </w:t>
      </w:r>
      <w:r>
        <w:rPr>
          <w:rFonts w:ascii="Times New Roman" w:hAnsi="Times New Roman"/>
          <w:color w:val="000000"/>
        </w:rPr>
        <w:t xml:space="preserve">Заказчика</w:t>
      </w:r>
      <w:r>
        <w:rPr>
          <w:rFonts w:ascii="Times New Roman" w:hAnsi="Times New Roman"/>
          <w:color w:val="000000"/>
        </w:rPr>
        <w:t xml:space="preserve"> (ФИО, паспортные данные или данные свидетельства о рождении)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853"/>
        <w:pBdr/>
        <w:shd w:val="clear" w:color="auto" w:fill="ffffff"/>
        <w:spacing/>
        <w:ind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1.</w:t>
      </w:r>
      <w:r>
        <w:rPr>
          <w:color w:val="000000"/>
          <w:lang w:val="ru-RU"/>
        </w:rPr>
        <w:t xml:space="preserve">____________________________________________________</w:t>
      </w:r>
      <w:r>
        <w:rPr>
          <w:color w:val="000000"/>
          <w:lang w:val="ru-RU"/>
        </w:rPr>
        <w:t xml:space="preserve">____________</w:t>
      </w:r>
      <w:r>
        <w:rPr>
          <w:color w:val="000000"/>
          <w:lang w:val="ru-RU"/>
        </w:rPr>
        <w:t xml:space="preserve">_________________</w:t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53"/>
        <w:pBdr/>
        <w:shd w:val="clear" w:color="auto" w:fill="ffffff"/>
        <w:spacing/>
        <w:ind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2.</w:t>
      </w:r>
      <w:r>
        <w:rPr>
          <w:color w:val="000000"/>
          <w:lang w:val="ru-RU"/>
        </w:rPr>
        <w:t xml:space="preserve">________________</w:t>
      </w:r>
      <w:r>
        <w:rPr>
          <w:color w:val="000000"/>
          <w:lang w:val="ru-RU"/>
        </w:rPr>
        <w:t xml:space="preserve">__________________</w:t>
      </w:r>
      <w:r>
        <w:rPr>
          <w:color w:val="000000"/>
          <w:lang w:val="ru-RU"/>
        </w:rPr>
        <w:t xml:space="preserve">________________________________________________</w:t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53"/>
        <w:pBdr/>
        <w:shd w:val="clear" w:color="auto" w:fill="ffffff"/>
        <w:spacing/>
        <w:ind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</w:t>
      </w:r>
      <w:r>
        <w:rPr>
          <w:color w:val="000000"/>
          <w:lang w:val="ru-RU"/>
        </w:rPr>
        <w:t xml:space="preserve">__________________________________________________________________________________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4.__________________________________________________________________</w:t>
      </w:r>
      <w:r>
        <w:rPr>
          <w:color w:val="000000"/>
          <w:lang w:val="ru-RU"/>
        </w:rPr>
        <w:t xml:space="preserve">________________</w:t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53"/>
        <w:pBdr/>
        <w:shd w:val="clear" w:color="auto" w:fill="ffffff"/>
        <w:spacing/>
        <w:ind/>
        <w:jc w:val="both"/>
        <w:rPr>
          <w:rFonts w:ascii="Times New Roman" w:hAnsi="Times New Roman"/>
          <w:color w:val="000000"/>
        </w:rPr>
      </w:pPr>
      <w:r>
        <w:rPr>
          <w:color w:val="000000"/>
          <w:lang w:val="ru-RU"/>
        </w:rPr>
        <w:t xml:space="preserve">5.__________________________________________________________________________________</w:t>
      </w:r>
      <w:r>
        <w:rPr>
          <w:bCs/>
          <w:color w:val="000000"/>
          <w:spacing w:val="-12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869"/>
        <w:pBdr/>
        <w:spacing/>
        <w:ind w:firstLine="0"/>
        <w:rPr>
          <w:rFonts w:ascii="Times New Roman" w:hAnsi="Times New Roman" w:cs="Times New Roman"/>
          <w:color w:val="000000"/>
          <w:highlight w:val="none"/>
        </w:rPr>
      </w:pPr>
      <w:r/>
      <w:bookmarkStart w:id="1" w:name="_Hlk96166930"/>
      <w:r>
        <w:rPr>
          <w:rFonts w:ascii="Times New Roman" w:hAnsi="Times New Roman"/>
          <w:color w:val="000000"/>
        </w:rPr>
        <w:t xml:space="preserve">в </w:t>
      </w:r>
      <w:r>
        <w:rPr>
          <w:bCs/>
          <w:color w:val="000000"/>
          <w:spacing w:val="-12"/>
          <w:lang w:eastAsia="ru-RU"/>
        </w:rPr>
        <w:t xml:space="preserve">Осенней </w:t>
      </w:r>
      <w:r>
        <w:rPr>
          <w:bCs/>
          <w:color w:val="000000"/>
          <w:spacing w:val="-12"/>
          <w:lang w:eastAsia="ru-RU"/>
        </w:rPr>
        <w:t xml:space="preserve">научной школе «Трофошкола»</w:t>
      </w:r>
      <w:r>
        <w:rPr>
          <w:bCs/>
          <w:color w:val="000000"/>
          <w:spacing w:val="-12"/>
          <w:lang w:eastAsia="ru-RU"/>
        </w:rPr>
        <w:t xml:space="preserve">, </w:t>
      </w:r>
      <w:r>
        <w:rPr>
          <w:rFonts w:ascii="Times New Roman" w:hAnsi="Times New Roman"/>
          <w:color w:val="000000"/>
        </w:rPr>
        <w:t xml:space="preserve">именуем</w:t>
      </w:r>
      <w:r>
        <w:rPr>
          <w:rFonts w:ascii="Times New Roman" w:hAnsi="Times New Roman"/>
          <w:color w:val="000000"/>
        </w:rPr>
        <w:t xml:space="preserve">о</w:t>
      </w:r>
      <w:r>
        <w:rPr>
          <w:rFonts w:ascii="Times New Roman" w:hAnsi="Times New Roman"/>
          <w:color w:val="000000"/>
        </w:rPr>
        <w:t xml:space="preserve">й в дальнейшем «</w:t>
      </w:r>
      <w:r>
        <w:rPr>
          <w:rFonts w:ascii="Times New Roman" w:hAnsi="Times New Roman"/>
          <w:color w:val="000000"/>
        </w:rPr>
        <w:t xml:space="preserve">Трофошкола</w:t>
      </w:r>
      <w:r>
        <w:rPr>
          <w:rFonts w:ascii="Times New Roman" w:hAnsi="Times New Roman"/>
          <w:color w:val="000000"/>
        </w:rPr>
        <w:t xml:space="preserve">», в г.</w:t>
      </w:r>
      <w:r>
        <w:rPr>
          <w:rFonts w:ascii="Times New Roman" w:hAnsi="Times New Roman"/>
          <w:color w:val="000000"/>
          <w:lang w:val="en-US"/>
        </w:rPr>
        <w:t xml:space="preserve"> </w:t>
      </w:r>
      <w:r>
        <w:rPr>
          <w:rFonts w:ascii="Times New Roman" w:hAnsi="Times New Roman"/>
          <w:color w:val="000000"/>
        </w:rPr>
        <w:t xml:space="preserve">Москве </w:t>
      </w:r>
      <w:r>
        <w:rPr>
          <w:rFonts w:ascii="Times New Roman" w:hAnsi="Times New Roman"/>
          <w:color w:val="000000"/>
        </w:rPr>
        <w:br w:type="textWrapping" w:clear="all"/>
      </w:r>
      <w:r>
        <w:rPr>
          <w:rFonts w:ascii="Times New Roman" w:hAnsi="Times New Roman"/>
          <w:color w:val="000000"/>
        </w:rPr>
        <w:t xml:space="preserve">в период </w:t>
      </w:r>
      <w:r>
        <w:rPr>
          <w:rFonts w:ascii="Times New Roman" w:hAnsi="Times New Roman"/>
          <w:color w:val="000000"/>
        </w:rPr>
        <w:t xml:space="preserve">с </w:t>
      </w:r>
      <w:r>
        <w:rPr>
          <w:rFonts w:ascii="Times New Roman" w:hAnsi="Times New Roman"/>
          <w:color w:val="000000"/>
        </w:rPr>
        <w:t xml:space="preserve">1</w:t>
      </w:r>
      <w:r>
        <w:rPr>
          <w:rFonts w:ascii="Times New Roman" w:hAnsi="Times New Roman"/>
          <w:color w:val="000000"/>
        </w:rPr>
        <w:t xml:space="preserve">8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ноября</w:t>
      </w:r>
      <w:r>
        <w:rPr>
          <w:rFonts w:ascii="Times New Roman" w:hAnsi="Times New Roman"/>
          <w:color w:val="000000"/>
        </w:rPr>
        <w:t xml:space="preserve"> 202</w:t>
      </w:r>
      <w:r>
        <w:rPr>
          <w:rFonts w:ascii="Times New Roman" w:hAnsi="Times New Roman"/>
          <w:color w:val="000000"/>
        </w:rPr>
        <w:t xml:space="preserve">4</w:t>
      </w:r>
      <w:r>
        <w:rPr>
          <w:rFonts w:ascii="Times New Roman" w:hAnsi="Times New Roman"/>
          <w:color w:val="000000"/>
        </w:rPr>
        <w:t xml:space="preserve"> г. по </w:t>
      </w:r>
      <w:r>
        <w:rPr>
          <w:rFonts w:ascii="Times New Roman" w:hAnsi="Times New Roman"/>
          <w:color w:val="000000"/>
        </w:rPr>
        <w:t xml:space="preserve">22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ноября</w:t>
      </w:r>
      <w:r>
        <w:rPr>
          <w:rFonts w:ascii="Times New Roman" w:hAnsi="Times New Roman"/>
          <w:color w:val="000000"/>
        </w:rPr>
        <w:t xml:space="preserve"> 202</w:t>
      </w:r>
      <w:r>
        <w:rPr>
          <w:rFonts w:ascii="Times New Roman" w:hAnsi="Times New Roman"/>
          <w:color w:val="000000"/>
        </w:rPr>
        <w:t xml:space="preserve">4</w:t>
      </w:r>
      <w:r>
        <w:rPr>
          <w:rFonts w:ascii="Times New Roman" w:hAnsi="Times New Roman"/>
          <w:color w:val="000000"/>
        </w:rPr>
        <w:t xml:space="preserve"> г.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 xml:space="preserve">далее - услу</w:t>
      </w:r>
      <w:r>
        <w:rPr>
          <w:rFonts w:ascii="Times New Roman" w:hAnsi="Times New Roman"/>
          <w:color w:val="000000"/>
        </w:rPr>
        <w:t xml:space="preserve">га</w:t>
      </w:r>
      <w:r>
        <w:rPr>
          <w:rFonts w:ascii="Times New Roman" w:hAnsi="Times New Roman"/>
          <w:color w:val="000000"/>
        </w:rPr>
        <w:t xml:space="preserve">)</w:t>
      </w:r>
      <w:r>
        <w:rPr>
          <w:rFonts w:ascii="Times New Roman" w:hAnsi="Times New Roman"/>
          <w:color w:val="000000"/>
        </w:rPr>
        <w:t xml:space="preserve">, а Заказчик </w:t>
      </w:r>
      <w:r>
        <w:rPr>
          <w:rFonts w:ascii="Times New Roman" w:hAnsi="Times New Roman" w:cs="Times New Roman"/>
          <w:color w:val="000000"/>
        </w:rPr>
        <w:t xml:space="preserve">обязуется</w:t>
      </w:r>
      <w:r>
        <w:rPr>
          <w:rFonts w:ascii="Times New Roman" w:hAnsi="Times New Roman" w:cs="Times New Roman"/>
          <w:color w:val="000000"/>
        </w:rPr>
        <w:t xml:space="preserve"> оплатить организационный сбор и</w:t>
      </w:r>
      <w:r>
        <w:rPr>
          <w:rFonts w:ascii="Times New Roman" w:hAnsi="Times New Roman" w:cs="Times New Roman"/>
          <w:color w:val="000000"/>
        </w:rPr>
        <w:t xml:space="preserve"> принять участие в </w:t>
      </w:r>
      <w:r>
        <w:rPr>
          <w:rFonts w:ascii="Times New Roman" w:hAnsi="Times New Roman" w:cs="Times New Roman"/>
          <w:color w:val="000000"/>
        </w:rPr>
        <w:t xml:space="preserve">Трофошколе</w:t>
      </w:r>
      <w:r>
        <w:rPr>
          <w:rFonts w:ascii="Times New Roman" w:hAnsi="Times New Roman" w:cs="Times New Roman"/>
          <w:color w:val="000000"/>
        </w:rPr>
        <w:t xml:space="preserve"> в соответствии с у</w:t>
      </w:r>
      <w:r>
        <w:rPr>
          <w:rFonts w:ascii="Times New Roman" w:hAnsi="Times New Roman" w:cs="Times New Roman"/>
          <w:color w:val="000000"/>
        </w:rPr>
        <w:t xml:space="preserve">словиями настоящего</w:t>
      </w:r>
      <w:r>
        <w:rPr>
          <w:rFonts w:ascii="Times New Roman" w:hAnsi="Times New Roman" w:cs="Times New Roman"/>
          <w:color w:val="000000"/>
        </w:rPr>
        <w:t xml:space="preserve"> догово</w:t>
      </w:r>
      <w:r>
        <w:rPr>
          <w:rFonts w:ascii="Times New Roman" w:hAnsi="Times New Roman" w:cs="Times New Roman"/>
          <w:color w:val="000000"/>
        </w:rPr>
        <w:t xml:space="preserve">ра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pStyle w:val="869"/>
        <w:pBdr/>
        <w:spacing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1.2. Форма участия:</w:t>
      </w:r>
      <w:r>
        <w:rPr>
          <w:rFonts w:ascii="Times New Roman" w:hAnsi="Times New Roman" w:cs="Times New Roman"/>
          <w:b/>
          <w:bCs/>
          <w:color w:val="000000"/>
          <w:highlight w:val="none"/>
        </w:rPr>
        <w:t xml:space="preserve"> очное </w:t>
      </w:r>
      <w:r>
        <w:rPr>
          <w:rFonts w:ascii="Times New Roman" w:hAnsi="Times New Roman" w:cs="Times New Roman"/>
          <w:b w:val="0"/>
          <w:bCs w:val="0"/>
          <w:color w:val="000000"/>
          <w:highlight w:val="none"/>
        </w:rPr>
        <w:t xml:space="preserve">либо</w:t>
      </w:r>
      <w:r>
        <w:rPr>
          <w:rFonts w:ascii="Times New Roman" w:hAnsi="Times New Roman" w:cs="Times New Roman"/>
          <w:b/>
          <w:bCs/>
          <w:color w:val="000000"/>
          <w:highlight w:val="none"/>
        </w:rPr>
        <w:t xml:space="preserve"> заочное</w:t>
      </w:r>
      <w:r>
        <w:rPr>
          <w:rFonts w:ascii="Times New Roman" w:hAnsi="Times New Roman" w:cs="Times New Roman"/>
          <w:b w:val="0"/>
          <w:bCs w:val="0"/>
          <w:color w:val="000000"/>
          <w:highlight w:val="none"/>
        </w:rPr>
        <w:t xml:space="preserve"> (на выбор при заключении договора)</w:t>
      </w:r>
      <w:r>
        <w:rPr>
          <w:rFonts w:ascii="Times New Roman" w:hAnsi="Times New Roman" w:cs="Times New Roman"/>
          <w:color w:val="000000"/>
          <w:highlight w:val="none"/>
        </w:rPr>
        <w:t xml:space="preserve">. 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9"/>
        <w:numPr>
          <w:ilvl w:val="0"/>
          <w:numId w:val="4"/>
        </w:numPr>
        <w:pBdr/>
        <w:spacing w:before="240"/>
        <w:ind/>
        <w:jc w:val="center"/>
        <w:rPr>
          <w:rFonts w:ascii="Times New Roman" w:hAnsi="Times New Roman" w:cs="Times New Roman"/>
          <w:b/>
          <w:color w:val="000000"/>
        </w:rPr>
      </w:pPr>
      <w:r/>
      <w:bookmarkEnd w:id="0"/>
      <w:r>
        <w:rPr>
          <w:rFonts w:ascii="Times New Roman" w:hAnsi="Times New Roman" w:cs="Times New Roman"/>
          <w:b/>
          <w:color w:val="000000"/>
        </w:rPr>
        <w:t xml:space="preserve">Права и обязанности сторон</w:t>
      </w: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</w:p>
    <w:p>
      <w:pPr>
        <w:pStyle w:val="892"/>
        <w:pBdr/>
        <w:spacing/>
        <w:ind w:firstLine="284"/>
        <w:jc w:val="both"/>
        <w:rPr/>
      </w:pPr>
      <w:r>
        <w:t xml:space="preserve">2.1</w:t>
      </w:r>
      <w:r>
        <w:t xml:space="preserve">.</w:t>
      </w:r>
      <w:r>
        <w:t xml:space="preserve"> Исполнитель обязуется</w:t>
      </w:r>
      <w:r>
        <w:t xml:space="preserve"> организовать и провести </w:t>
      </w:r>
      <w:r>
        <w:t xml:space="preserve">Трофошколу</w:t>
      </w:r>
      <w:r>
        <w:t xml:space="preserve"> в г. Москве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период </w:t>
      </w:r>
      <w:r>
        <w:t xml:space="preserve">с </w:t>
      </w:r>
      <w:r>
        <w:t xml:space="preserve">18</w:t>
      </w:r>
      <w:r>
        <w:t xml:space="preserve"> </w:t>
      </w:r>
      <w:r>
        <w:t xml:space="preserve">ноября</w:t>
      </w:r>
      <w:r>
        <w:t xml:space="preserve"> 202</w:t>
      </w:r>
      <w:r>
        <w:t xml:space="preserve">4</w:t>
      </w:r>
      <w:r>
        <w:t xml:space="preserve"> </w:t>
      </w:r>
      <w:r>
        <w:t xml:space="preserve">г.</w:t>
      </w:r>
      <w:r>
        <w:t xml:space="preserve"> </w:t>
      </w:r>
      <w:r>
        <w:t xml:space="preserve">п</w:t>
      </w:r>
      <w:r>
        <w:t xml:space="preserve">о</w:t>
      </w:r>
      <w:r>
        <w:t xml:space="preserve"> 22 ноября </w:t>
      </w:r>
      <w:r>
        <w:t xml:space="preserve">202</w:t>
      </w:r>
      <w:r>
        <w:t xml:space="preserve">4</w:t>
      </w:r>
      <w:r>
        <w:t xml:space="preserve"> </w:t>
      </w:r>
      <w:r>
        <w:t xml:space="preserve">г.</w:t>
      </w:r>
      <w:r>
        <w:t xml:space="preserve">, о</w:t>
      </w:r>
      <w:r>
        <w:t xml:space="preserve">сновными задачами </w:t>
      </w:r>
      <w:r>
        <w:t xml:space="preserve">которой</w:t>
      </w:r>
      <w:r>
        <w:t xml:space="preserve"> являются: </w:t>
      </w:r>
      <w:r/>
    </w:p>
    <w:p>
      <w:pPr>
        <w:pStyle w:val="892"/>
        <w:pBdr/>
        <w:spacing/>
        <w:ind w:firstLine="284"/>
        <w:rPr/>
      </w:pPr>
      <w:r/>
      <w:r/>
    </w:p>
    <w:p>
      <w:pPr>
        <w:pStyle w:val="892"/>
        <w:pBdr/>
        <w:spacing/>
        <w:ind w:firstLine="284"/>
        <w:jc w:val="both"/>
        <w:rPr/>
      </w:pPr>
      <w:r>
        <w:t xml:space="preserve">- знакомство участников с современ</w:t>
      </w:r>
      <w:r>
        <w:t xml:space="preserve">ными методическими подходами и воз</w:t>
      </w:r>
      <w:r>
        <w:t xml:space="preserve">можностями их реализации в рамках созданной в</w:t>
      </w:r>
      <w:r>
        <w:t xml:space="preserve"> </w:t>
      </w:r>
      <w:r>
        <w:t xml:space="preserve"> ходе проекта </w:t>
      </w:r>
      <w:r>
        <w:t xml:space="preserve">Минобрнауки № 075-15-2022-1134 от 01 июля 2022 года</w:t>
      </w:r>
      <w:r>
        <w:t xml:space="preserve"> «</w:t>
      </w:r>
      <w:r>
        <w:t xml:space="preserve">Изучение эволюции функционирования пищеварительной системы эктотермных позвоночных как механизм освоения конт</w:t>
      </w:r>
      <w:r>
        <w:t xml:space="preserve">растной среды обитания</w:t>
      </w:r>
      <w:r>
        <w:t xml:space="preserve">»  </w:t>
      </w:r>
      <w:r>
        <w:t xml:space="preserve">лаборатории</w:t>
      </w:r>
      <w:r>
        <w:t xml:space="preserve"> </w:t>
      </w:r>
      <w:r>
        <w:t xml:space="preserve">эволюцинной трофологии</w:t>
      </w:r>
      <w:r>
        <w:t xml:space="preserve"> ИПЭЭ РАН</w:t>
      </w:r>
      <w:r>
        <w:t xml:space="preserve">;</w:t>
      </w:r>
      <w:r/>
    </w:p>
    <w:p>
      <w:pPr>
        <w:pStyle w:val="892"/>
        <w:pBdr/>
        <w:spacing/>
        <w:ind w:firstLine="284"/>
        <w:jc w:val="both"/>
        <w:rPr/>
      </w:pPr>
      <w:r>
        <w:t xml:space="preserve">-</w:t>
      </w:r>
      <w:r>
        <w:t xml:space="preserve"> </w:t>
      </w:r>
      <w:r>
        <w:t xml:space="preserve">погружение участников в теорию и практику научно-исследовательской деятельности;</w:t>
      </w:r>
      <w:r/>
    </w:p>
    <w:p>
      <w:pPr>
        <w:pStyle w:val="892"/>
        <w:pBdr/>
        <w:spacing/>
        <w:ind w:firstLine="284"/>
        <w:jc w:val="both"/>
        <w:rPr>
          <w:highlight w:val="cyan"/>
        </w:rPr>
      </w:pPr>
      <w:r>
        <w:t xml:space="preserve">- интегрирование участников в работу исследовательских команд;</w:t>
      </w:r>
      <w:r>
        <w:rPr>
          <w:highlight w:val="cyan"/>
        </w:rPr>
      </w:r>
      <w:r>
        <w:rPr>
          <w:highlight w:val="cyan"/>
        </w:rPr>
      </w:r>
    </w:p>
    <w:p>
      <w:pPr>
        <w:pStyle w:val="892"/>
        <w:pBdr/>
        <w:spacing/>
        <w:ind w:firstLine="284"/>
        <w:jc w:val="both"/>
        <w:rPr/>
      </w:pPr>
      <w:r>
        <w:t xml:space="preserve">-</w:t>
      </w:r>
      <w:r>
        <w:t xml:space="preserve"> </w:t>
      </w:r>
      <w:r>
        <w:t xml:space="preserve">представление основных научных результ</w:t>
      </w:r>
      <w:r>
        <w:t xml:space="preserve">атов, полученных в лаборатории эволюци</w:t>
      </w:r>
      <w:r>
        <w:t xml:space="preserve">онной трофологии ИПЭЭ РАН в ходе выполнения проекта;</w:t>
      </w:r>
      <w:r/>
    </w:p>
    <w:p>
      <w:pPr>
        <w:pStyle w:val="892"/>
        <w:pBdr/>
        <w:spacing/>
        <w:ind w:firstLine="284"/>
        <w:jc w:val="both"/>
        <w:rPr/>
      </w:pPr>
      <w:r>
        <w:t xml:space="preserve">- подбор потенциальных кадров для дальнейшей работы в рамках исследовательской деятельности лаборатории эволюцинной трофологии</w:t>
      </w:r>
      <w:r>
        <w:t xml:space="preserve"> ИПЭЭ РАН</w:t>
      </w:r>
      <w:r>
        <w:t xml:space="preserve">. </w:t>
      </w:r>
      <w:r/>
    </w:p>
    <w:p>
      <w:pPr>
        <w:pStyle w:val="871"/>
        <w:numPr>
          <w:ilvl w:val="0"/>
          <w:numId w:val="0"/>
        </w:numPr>
        <w:pBdr/>
        <w:spacing w:after="60" w:before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71"/>
        <w:numPr>
          <w:ilvl w:val="0"/>
          <w:numId w:val="0"/>
        </w:numPr>
        <w:pBdr/>
        <w:spacing w:before="60"/>
        <w:ind w:left="709"/>
        <w:jc w:val="both"/>
        <w:rPr>
          <w:color w:val="000000"/>
          <w:sz w:val="24"/>
          <w:szCs w:val="24"/>
        </w:rPr>
      </w:pPr>
      <w:r/>
      <w:bookmarkEnd w:id="1"/>
      <w:r>
        <w:rPr>
          <w:color w:val="000000"/>
          <w:sz w:val="24"/>
          <w:szCs w:val="24"/>
        </w:rPr>
        <w:t xml:space="preserve">2.2. Заказчик обязуется: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71"/>
        <w:numPr>
          <w:ilvl w:val="0"/>
          <w:numId w:val="0"/>
        </w:numPr>
        <w:pBdr/>
        <w:spacing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</w:t>
      </w:r>
      <w:r>
        <w:rPr>
          <w:color w:val="000000"/>
          <w:sz w:val="24"/>
          <w:szCs w:val="24"/>
        </w:rPr>
        <w:t xml:space="preserve"> оплатить организационный сбор Исполнителя в порядке, предусмотренном условиями настоящего договора;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71"/>
        <w:numPr>
          <w:ilvl w:val="0"/>
          <w:numId w:val="0"/>
        </w:numPr>
        <w:pBdr/>
        <w:spacing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принять</w:t>
      </w:r>
      <w:r>
        <w:rPr>
          <w:color w:val="000000"/>
          <w:sz w:val="24"/>
          <w:szCs w:val="24"/>
        </w:rPr>
        <w:t xml:space="preserve"> участи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Трофошколе</w:t>
      </w:r>
      <w:r>
        <w:rPr>
          <w:color w:val="000000"/>
          <w:sz w:val="24"/>
          <w:szCs w:val="24"/>
        </w:rPr>
        <w:t xml:space="preserve"> и дать согласие на обработку персональных данных, в том числе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аудио, фото и видеосъёмку, на публикацию и обнародование т</w:t>
      </w:r>
      <w:r>
        <w:rPr>
          <w:sz w:val="24"/>
          <w:szCs w:val="24"/>
        </w:rPr>
        <w:t xml:space="preserve">езисов на официальном сайте Исполнителя в сети Интернет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71"/>
        <w:numPr>
          <w:ilvl w:val="0"/>
          <w:numId w:val="0"/>
        </w:numPr>
        <w:pBdr/>
        <w:spacing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</w:rPr>
        <w:t xml:space="preserve">обеспечить соблюдение правил внутреннего распорядка участниками во время</w:t>
      </w:r>
      <w:r>
        <w:rPr>
          <w:color w:val="000000"/>
          <w:sz w:val="24"/>
          <w:szCs w:val="24"/>
        </w:rPr>
        <w:t xml:space="preserve"> проведения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Трофошколы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71"/>
        <w:numPr>
          <w:ilvl w:val="0"/>
          <w:numId w:val="0"/>
        </w:numPr>
        <w:pBdr/>
        <w:spacing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2.3. </w:t>
      </w:r>
      <w:r>
        <w:rPr>
          <w:sz w:val="24"/>
          <w:szCs w:val="24"/>
        </w:rPr>
        <w:t xml:space="preserve">Исполнитель имеет право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тказаться от исполнения настоящего Договора в случае неполучения от Зак</w:t>
      </w:r>
      <w:r>
        <w:rPr>
          <w:sz w:val="24"/>
          <w:szCs w:val="24"/>
        </w:rPr>
        <w:t xml:space="preserve">азчика оплаты услуг в соответствии с условиями Договора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1"/>
        <w:numPr>
          <w:ilvl w:val="0"/>
          <w:numId w:val="0"/>
        </w:numPr>
        <w:pBdr/>
        <w:spacing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Заказчик имеет право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тказаться от исполнения настоящего Договора при условии полного возмещения Исполнителю понесенных им расходов</w:t>
      </w:r>
      <w:r>
        <w:rPr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69"/>
        <w:pBdr/>
        <w:spacing w:after="120" w:before="240"/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3. Стоимость услуг и порядок расчетов</w:t>
      </w: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</w:p>
    <w:p>
      <w:pPr>
        <w:pStyle w:val="869"/>
        <w:pBdr/>
        <w:spacing w:after="120" w:before="240"/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</w:p>
    <w:p>
      <w:pPr>
        <w:pStyle w:val="871"/>
        <w:numPr>
          <w:ilvl w:val="0"/>
          <w:numId w:val="0"/>
        </w:numPr>
        <w:pBdr/>
        <w:spacing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</w:t>
      </w:r>
      <w:r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 xml:space="preserve">Стоимость услуг у</w:t>
      </w:r>
      <w:r>
        <w:rPr>
          <w:color w:val="000000"/>
          <w:sz w:val="24"/>
          <w:szCs w:val="24"/>
        </w:rPr>
        <w:t xml:space="preserve">становлена приказ</w:t>
      </w:r>
      <w:r>
        <w:rPr>
          <w:color w:val="000000"/>
          <w:sz w:val="24"/>
          <w:szCs w:val="24"/>
        </w:rPr>
        <w:t xml:space="preserve">ом </w:t>
      </w:r>
      <w:r>
        <w:rPr>
          <w:color w:val="000000"/>
          <w:sz w:val="24"/>
          <w:szCs w:val="24"/>
        </w:rPr>
        <w:t xml:space="preserve">ИПЭЭ РАН</w:t>
      </w:r>
      <w:r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  <w:highlight w:val="none"/>
        </w:rPr>
        <w:t xml:space="preserve">____________</w:t>
      </w:r>
      <w:r>
        <w:rPr>
          <w:color w:val="000000"/>
          <w:sz w:val="24"/>
          <w:szCs w:val="24"/>
        </w:rPr>
        <w:t xml:space="preserve">(Приложению № 1 к настоящему договору) и зависит от формы участия в </w:t>
      </w:r>
      <w:r>
        <w:rPr>
          <w:color w:val="000000"/>
          <w:sz w:val="24"/>
          <w:szCs w:val="24"/>
        </w:rPr>
        <w:t xml:space="preserve">Трофошкол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, в том числе Н</w:t>
      </w:r>
      <w:r>
        <w:rPr>
          <w:color w:val="000000"/>
          <w:sz w:val="24"/>
          <w:szCs w:val="24"/>
        </w:rPr>
        <w:t xml:space="preserve">ДС 20%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71"/>
        <w:numPr>
          <w:ilvl w:val="0"/>
          <w:numId w:val="0"/>
        </w:numPr>
        <w:pBdr/>
        <w:spacing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szCs w:val="24"/>
        </w:rPr>
        <w:t xml:space="preserve">3</w:t>
      </w:r>
      <w:r>
        <w:rPr>
          <w:color w:val="000000"/>
          <w:sz w:val="24"/>
          <w:szCs w:val="24"/>
        </w:rPr>
        <w:t xml:space="preserve">.2 </w:t>
      </w:r>
      <w:r>
        <w:rPr>
          <w:color w:val="000000"/>
          <w:sz w:val="24"/>
        </w:rPr>
        <w:t xml:space="preserve">Орга</w:t>
      </w:r>
      <w:r>
        <w:rPr>
          <w:color w:val="000000"/>
          <w:sz w:val="24"/>
        </w:rPr>
        <w:t xml:space="preserve">низа</w:t>
      </w:r>
      <w:r>
        <w:rPr>
          <w:color w:val="000000"/>
          <w:sz w:val="24"/>
        </w:rPr>
        <w:t xml:space="preserve">ционный сбор оплачивается Заказчиком путем перечислени</w:t>
      </w:r>
      <w:r>
        <w:rPr>
          <w:color w:val="000000"/>
          <w:sz w:val="24"/>
        </w:rPr>
        <w:t xml:space="preserve">я</w:t>
      </w:r>
      <w:r>
        <w:rPr>
          <w:color w:val="000000"/>
          <w:sz w:val="24"/>
        </w:rPr>
        <w:t xml:space="preserve"> денежных средств на расчетный счет </w:t>
      </w:r>
      <w:r>
        <w:rPr>
          <w:color w:val="000000"/>
          <w:sz w:val="24"/>
        </w:rPr>
        <w:t xml:space="preserve">И</w:t>
      </w:r>
      <w:r>
        <w:rPr>
          <w:color w:val="000000"/>
          <w:sz w:val="24"/>
        </w:rPr>
        <w:t xml:space="preserve">сполнителя в срок до </w:t>
      </w:r>
      <w:r>
        <w:rPr>
          <w:b/>
          <w:color w:val="000000"/>
          <w:sz w:val="24"/>
          <w:highlight w:val="none"/>
        </w:rPr>
        <w:t xml:space="preserve">17 ноября 2024</w:t>
      </w:r>
      <w:r>
        <w:rPr>
          <w:b/>
          <w:color w:val="000000"/>
          <w:sz w:val="24"/>
        </w:rPr>
        <w:t xml:space="preserve"> включительно.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71"/>
        <w:numPr>
          <w:ilvl w:val="0"/>
          <w:numId w:val="0"/>
        </w:numPr>
        <w:pBdr/>
        <w:spacing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3.3. Наличие платежных документов об оплате организационного взноса при регистрации является обязательным у</w:t>
      </w:r>
      <w:r>
        <w:rPr>
          <w:color w:val="000000"/>
          <w:sz w:val="24"/>
        </w:rPr>
        <w:t xml:space="preserve">словием участия в </w:t>
      </w:r>
      <w:r>
        <w:rPr>
          <w:color w:val="000000"/>
          <w:sz w:val="24"/>
        </w:rPr>
        <w:t xml:space="preserve">Трофошколе</w:t>
      </w:r>
      <w:r>
        <w:rPr>
          <w:color w:val="000000"/>
          <w:sz w:val="24"/>
        </w:rPr>
        <w:t xml:space="preserve">.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69"/>
        <w:pBdr/>
        <w:spacing w:after="120" w:before="240"/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</w:p>
    <w:p>
      <w:pPr>
        <w:pStyle w:val="870"/>
        <w:pBdr/>
        <w:spacing/>
        <w:ind w:firstLine="709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За неисполнение или не надлежащее исполнение своих обязан</w:t>
      </w:r>
      <w:r>
        <w:rPr>
          <w:color w:val="000000"/>
          <w:sz w:val="24"/>
          <w:szCs w:val="24"/>
        </w:rPr>
        <w:t xml:space="preserve">ностей по настоящему Договору стороны несут ответственность в соответствии с действующим законодательством Российской Федерации.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3"/>
        <w:pBdr/>
        <w:spacing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4.2. Ус</w:t>
      </w:r>
      <w:r>
        <w:rPr>
          <w:color w:val="000000"/>
          <w:sz w:val="24"/>
          <w:szCs w:val="24"/>
          <w:lang w:val="ru-RU"/>
        </w:rPr>
        <w:t xml:space="preserve">ловия н</w:t>
      </w:r>
      <w:r>
        <w:rPr>
          <w:color w:val="000000"/>
          <w:sz w:val="24"/>
          <w:szCs w:val="24"/>
          <w:lang w:val="ru-RU"/>
        </w:rPr>
        <w:t xml:space="preserve">астоящего Договора могут быть изменены по взаимному соглашению сторон. Изменения и дополнения к настоящему Договору оформляются путем подписания дополнительных со</w:t>
      </w:r>
      <w:r>
        <w:rPr>
          <w:color w:val="000000"/>
          <w:sz w:val="24"/>
          <w:szCs w:val="24"/>
          <w:lang w:val="ru-RU"/>
        </w:rPr>
        <w:t xml:space="preserve">глашений каждой стороной и должны быть урегулированы до </w:t>
      </w:r>
      <w:r>
        <w:rPr>
          <w:color w:val="000000"/>
          <w:sz w:val="24"/>
          <w:szCs w:val="24"/>
          <w:lang w:val="ru-RU"/>
        </w:rPr>
        <w:t xml:space="preserve">начала проведения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Трофошколе</w:t>
      </w:r>
      <w:r>
        <w:rPr>
          <w:color w:val="000000"/>
          <w:sz w:val="24"/>
          <w:szCs w:val="24"/>
          <w:lang w:val="ru-RU"/>
        </w:rPr>
        <w:t xml:space="preserve">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853"/>
        <w:pBdr/>
        <w:spacing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</w:t>
      </w:r>
      <w:r>
        <w:rPr>
          <w:color w:val="000000"/>
          <w:sz w:val="24"/>
          <w:szCs w:val="24"/>
          <w:lang w:val="ru-RU"/>
        </w:rPr>
        <w:t xml:space="preserve">.3. В случае если разногласия не будут урегулированы путем переговоров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с</w:t>
      </w:r>
      <w:r>
        <w:rPr>
          <w:sz w:val="24"/>
          <w:szCs w:val="24"/>
          <w:lang w:val="ru-RU"/>
        </w:rPr>
        <w:t xml:space="preserve">тороны передают их на рассмотр</w:t>
      </w:r>
      <w:r>
        <w:rPr>
          <w:sz w:val="24"/>
          <w:szCs w:val="24"/>
          <w:lang w:val="ru-RU"/>
        </w:rPr>
        <w:t xml:space="preserve">ение в Арбитражный суд </w:t>
      </w:r>
      <w:r>
        <w:rPr>
          <w:sz w:val="24"/>
          <w:szCs w:val="24"/>
          <w:lang w:val="ru-RU"/>
        </w:rPr>
        <w:t xml:space="preserve">г. Москвы</w:t>
      </w:r>
      <w:r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869"/>
        <w:pBdr/>
        <w:spacing w:after="120" w:before="240"/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5. Заключительные положения</w:t>
      </w: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</w:p>
    <w:p>
      <w:pPr>
        <w:pStyle w:val="853"/>
        <w:pBdr/>
        <w:spacing w:after="60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5.1. Настоящий договор составлен в 2-х экземплярах, которые хранятся по одному у каждой из сторон и имеют одинаковую юридическую силу.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853"/>
        <w:pBdr/>
        <w:spacing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5.2. Настоящий договор вступает в силу с момента подписания обеими сторонами и действует до полного исполнения сторонами </w:t>
      </w:r>
      <w:r>
        <w:rPr>
          <w:color w:val="000000"/>
          <w:sz w:val="24"/>
          <w:szCs w:val="24"/>
          <w:lang w:val="ru-RU"/>
        </w:rPr>
        <w:t xml:space="preserve">перечисленных в нем обязательств.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853"/>
        <w:pBdr/>
        <w:spacing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5.3. </w:t>
      </w:r>
      <w:r>
        <w:rPr>
          <w:color w:val="000000"/>
          <w:sz w:val="24"/>
          <w:szCs w:val="24"/>
          <w:lang w:val="ru-RU"/>
        </w:rPr>
        <w:t xml:space="preserve">Заказчик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для участия в </w:t>
      </w:r>
      <w:r>
        <w:rPr>
          <w:color w:val="000000"/>
          <w:sz w:val="24"/>
          <w:szCs w:val="24"/>
          <w:lang w:val="ru-RU"/>
        </w:rPr>
        <w:t xml:space="preserve">Трофошколе</w:t>
      </w:r>
      <w:r>
        <w:rPr>
          <w:color w:val="000000"/>
          <w:sz w:val="24"/>
          <w:szCs w:val="24"/>
          <w:lang w:val="ru-RU"/>
        </w:rPr>
        <w:t xml:space="preserve"> долж</w:t>
      </w:r>
      <w:r>
        <w:rPr>
          <w:color w:val="000000"/>
          <w:sz w:val="24"/>
          <w:szCs w:val="24"/>
          <w:lang w:val="ru-RU"/>
        </w:rPr>
        <w:t xml:space="preserve">ен иметь согласованные,</w:t>
      </w:r>
      <w:r>
        <w:rPr>
          <w:color w:val="000000"/>
          <w:sz w:val="24"/>
          <w:szCs w:val="24"/>
          <w:lang w:val="ru-RU"/>
        </w:rPr>
        <w:t xml:space="preserve"> подписанные со своей стороны: договор (2 экз.)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853"/>
        <w:pBdr/>
        <w:spacing/>
        <w:ind w:firstLine="709"/>
        <w:jc w:val="both"/>
        <w:rPr>
          <w:color w:val="000000"/>
          <w:sz w:val="24"/>
          <w:szCs w:val="24"/>
          <w:lang w:val="ru-RU"/>
        </w:rPr>
        <w:sectPr>
          <w:footnotePr/>
          <w:endnotePr/>
          <w:type w:val="nextPage"/>
          <w:pgSz w:h="16838" w:orient="portrait" w:w="11906"/>
          <w:pgMar w:top="851" w:right="851" w:bottom="426" w:left="851" w:header="720" w:footer="720" w:gutter="0"/>
          <w:cols w:num="1" w:sep="0" w:space="720" w:equalWidth="1"/>
        </w:sect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869"/>
        <w:pBdr/>
        <w:spacing w:after="120" w:before="240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</w:t>
      </w:r>
      <w:r>
        <w:rPr>
          <w:rFonts w:ascii="Times New Roman" w:hAnsi="Times New Roman" w:cs="Times New Roman"/>
          <w:b/>
        </w:rPr>
        <w:t xml:space="preserve"> Юридические адреса, реквизиты и подписи сторон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69"/>
        <w:pBdr/>
        <w:spacing w:after="120" w:before="240"/>
        <w:ind w:firstLine="0"/>
        <w:jc w:val="center"/>
        <w:rPr>
          <w:rFonts w:ascii="Times New Roman" w:hAnsi="Times New Roman" w:cs="Times New Roman"/>
          <w:b/>
        </w:rPr>
        <w:sectPr>
          <w:footnotePr/>
          <w:endnotePr/>
          <w:type w:val="continuous"/>
          <w:pgSz w:h="16838" w:orient="portrait" w:w="11906"/>
          <w:pgMar w:top="709" w:right="851" w:bottom="426" w:left="1021" w:header="720" w:footer="720" w:gutter="0"/>
          <w:cols w:num="1" w:sep="0" w:space="720" w:equalWidth="1"/>
        </w:sect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W w:w="11483" w:type="dxa"/>
        <w:tblInd w:w="-31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21"/>
        <w:gridCol w:w="5070"/>
        <w:gridCol w:w="992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21" w:type="dxa"/>
            <w:vAlign w:val="top"/>
            <w:textDirection w:val="lrTb"/>
            <w:noWrap w:val="false"/>
          </w:tcPr>
          <w:p>
            <w:pPr>
              <w:pStyle w:val="868"/>
              <w:pBdr/>
              <w:spacing/>
              <w:ind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Исполнитель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68"/>
              <w:pBdr/>
              <w:spacing/>
              <w:ind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Заказчик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8"/>
              <w:pBdr/>
              <w:spacing/>
              <w:ind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21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Федеральное государственное бюджетное учреждение науки Институт проблем экологии и эволюции им.</w:t>
            </w:r>
            <w:r>
              <w:rPr>
                <w:lang w:val="ru-RU"/>
              </w:rPr>
              <w:t xml:space="preserve"> </w:t>
            </w:r>
            <w:r>
              <w:rPr>
                <w:lang w:val="ru-RU"/>
              </w:rPr>
              <w:t xml:space="preserve">А.</w:t>
            </w:r>
            <w:r>
              <w:rPr>
                <w:lang w:val="ru-RU"/>
              </w:rPr>
              <w:t xml:space="preserve"> </w:t>
            </w:r>
            <w:r>
              <w:rPr>
                <w:lang w:val="ru-RU"/>
              </w:rPr>
              <w:t xml:space="preserve">Н.</w:t>
            </w:r>
            <w:r>
              <w:rPr>
                <w:lang w:val="ru-RU"/>
              </w:rPr>
              <w:t xml:space="preserve"> </w:t>
            </w:r>
            <w:r>
              <w:rPr>
                <w:lang w:val="ru-RU"/>
              </w:rPr>
              <w:t xml:space="preserve">Северцова Российской академии наук</w:t>
            </w:r>
            <w:r>
              <w:rPr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119071, Москва, Ленинский проспект, 33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Банковские реквизиты: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ИНН </w:t>
            </w:r>
            <w:r>
              <w:rPr>
                <w:b/>
                <w:lang w:val="ru-RU"/>
              </w:rPr>
              <w:t xml:space="preserve">7725009807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КПП </w:t>
            </w:r>
            <w:r>
              <w:rPr>
                <w:b/>
                <w:lang w:val="ru-RU"/>
              </w:rPr>
              <w:t xml:space="preserve">772501001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Получатель </w:t>
            </w:r>
            <w:r>
              <w:rPr>
                <w:lang w:val="ru-RU"/>
              </w:rPr>
              <w:t xml:space="preserve">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л/с 20736У14</w:t>
            </w:r>
            <w:r>
              <w:rPr>
                <w:b/>
                <w:lang w:val="ru-RU"/>
              </w:rPr>
              <w:t xml:space="preserve">710 в Отделе № 26 УФК по г.Москве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Банк получателя: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ГУ БАНКА РОССИИ ПО ЦФО//УФК ПО Г. МОСКВЕ г. Москва</w:t>
            </w:r>
            <w:r>
              <w:rPr>
                <w:b/>
                <w:sz w:val="18"/>
                <w:szCs w:val="18"/>
                <w:lang w:val="ru-RU"/>
              </w:rPr>
            </w:r>
            <w:r>
              <w:rPr>
                <w:b/>
                <w:sz w:val="18"/>
                <w:szCs w:val="18"/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БИК </w:t>
            </w:r>
            <w:r>
              <w:rPr>
                <w:b/>
                <w:lang w:val="ru-RU"/>
              </w:rPr>
              <w:t xml:space="preserve">004525988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Номер казначейского счета </w:t>
            </w: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р/с</w:t>
            </w:r>
            <w:r>
              <w:rPr>
                <w:lang w:val="ru-RU"/>
              </w:rPr>
              <w:t xml:space="preserve">ч)</w:t>
            </w:r>
            <w:r>
              <w:t xml:space="preserve"> </w:t>
            </w:r>
            <w:r>
              <w:rPr>
                <w:b/>
                <w:lang w:val="ru-RU"/>
              </w:rPr>
              <w:t xml:space="preserve">03214643000000017300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Единый ка</w:t>
            </w:r>
            <w:r>
              <w:rPr>
                <w:lang w:val="ru-RU"/>
              </w:rPr>
              <w:t xml:space="preserve">значейский счет</w:t>
            </w:r>
            <w:r>
              <w:rPr>
                <w:lang w:val="ru-RU"/>
              </w:rPr>
              <w:t xml:space="preserve"> (кор/сч)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40102810545370000003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4"/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>
              <w:rPr>
                <w:b/>
                <w:sz w:val="20"/>
                <w:szCs w:val="20"/>
              </w:rPr>
              <w:t xml:space="preserve">00000000000000000130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4"/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1027700469785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4"/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>
              <w:rPr>
                <w:b/>
                <w:sz w:val="20"/>
                <w:szCs w:val="20"/>
              </w:rPr>
              <w:t xml:space="preserve">45915000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3"/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Тел.: 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</w:rPr>
            </w:r>
          </w:p>
          <w:p>
            <w:pPr>
              <w:pStyle w:val="853"/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(495) 633-09-22 (канцелярия)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</w:rPr>
            </w:r>
          </w:p>
          <w:p>
            <w:pPr>
              <w:pStyle w:val="853"/>
              <w:pBdr/>
              <w:spacing/>
              <w:ind/>
              <w:rPr>
                <w:sz w:val="6"/>
                <w:szCs w:val="6"/>
                <w:highlight w:val="none"/>
              </w:rPr>
            </w:pPr>
            <w:r>
              <w:rPr>
                <w:highlight w:val="none"/>
              </w:rPr>
              <w:t xml:space="preserve">Email</w:t>
            </w:r>
            <w:r>
              <w:rPr>
                <w:highlight w:val="none"/>
                <w:lang w:val="ru-RU"/>
              </w:rPr>
              <w:t xml:space="preserve">: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  <w:lang w:val="ru-RU"/>
              </w:rPr>
              <w:instrText xml:space="preserve"> </w:instrText>
            </w:r>
            <w:r>
              <w:rPr>
                <w:highlight w:val="none"/>
              </w:rPr>
              <w:instrText xml:space="preserve">HYPERLINK</w:instrText>
            </w:r>
            <w:r>
              <w:rPr>
                <w:highlight w:val="none"/>
                <w:lang w:val="ru-RU"/>
              </w:rPr>
              <w:instrText xml:space="preserve"> "</w:instrText>
            </w:r>
            <w:r>
              <w:rPr>
                <w:highlight w:val="none"/>
              </w:rPr>
              <w:instrText xml:space="preserve">http</w:instrText>
            </w:r>
            <w:r>
              <w:rPr>
                <w:highlight w:val="none"/>
                <w:lang w:val="ru-RU"/>
              </w:rPr>
              <w:instrText xml:space="preserve">://</w:instrText>
            </w:r>
            <w:r>
              <w:rPr>
                <w:highlight w:val="none"/>
              </w:rPr>
              <w:instrText xml:space="preserve">turnir</w:instrText>
            </w:r>
            <w:r>
              <w:rPr>
                <w:highlight w:val="none"/>
                <w:lang w:val="ru-RU"/>
              </w:rPr>
              <w:instrText xml:space="preserve">@</w:instrText>
            </w:r>
            <w:r>
              <w:rPr>
                <w:highlight w:val="none"/>
              </w:rPr>
              <w:instrText xml:space="preserve">internat</w:instrText>
            </w:r>
            <w:r>
              <w:rPr>
                <w:highlight w:val="none"/>
                <w:lang w:val="ru-RU"/>
              </w:rPr>
              <w:instrText xml:space="preserve">.</w:instrText>
            </w:r>
            <w:r>
              <w:rPr>
                <w:highlight w:val="none"/>
              </w:rPr>
              <w:instrText xml:space="preserve">msu</w:instrText>
            </w:r>
            <w:r>
              <w:rPr>
                <w:highlight w:val="none"/>
                <w:lang w:val="ru-RU"/>
              </w:rPr>
              <w:instrText xml:space="preserve">.</w:instrText>
            </w:r>
            <w:r>
              <w:rPr>
                <w:highlight w:val="none"/>
              </w:rPr>
              <w:instrText xml:space="preserve">ru</w:instrText>
            </w:r>
            <w:r>
              <w:rPr>
                <w:highlight w:val="none"/>
                <w:lang w:val="ru-RU"/>
              </w:rPr>
              <w:instrText xml:space="preserve">/" </w:instrText>
            </w:r>
            <w:r>
              <w:rPr>
                <w:highlight w:val="none"/>
              </w:rPr>
              <w:fldChar w:fldCharType="separate"/>
              <w:t xml:space="preserve">admin@sevin.ru</w:t>
            </w:r>
            <w:r>
              <w:rPr>
                <w:highlight w:val="none"/>
              </w:rPr>
              <w:fldChar w:fldCharType="end"/>
            </w:r>
            <w:r>
              <w:rPr>
                <w:sz w:val="6"/>
                <w:szCs w:val="6"/>
                <w:highlight w:val="none"/>
                <w:lang w:val="ru-RU"/>
              </w:rPr>
            </w:r>
            <w:r>
              <w:rPr>
                <w:sz w:val="6"/>
                <w:szCs w:val="6"/>
                <w:highlight w:val="none"/>
              </w:rPr>
            </w:r>
          </w:p>
          <w:p>
            <w:pPr>
              <w:pStyle w:val="853"/>
              <w:pBdr/>
              <w:spacing/>
              <w:ind/>
              <w:rPr>
                <w:sz w:val="6"/>
                <w:szCs w:val="6"/>
                <w:lang w:val="ru-RU"/>
              </w:rPr>
            </w:pPr>
            <w:r>
              <w:rPr>
                <w:highlight w:val="yellow"/>
              </w:rPr>
            </w:r>
            <w:r>
              <w:rPr>
                <w:sz w:val="6"/>
                <w:szCs w:val="6"/>
                <w:lang w:val="ru-RU"/>
              </w:rPr>
            </w:r>
            <w:r>
              <w:rPr>
                <w:sz w:val="6"/>
                <w:szCs w:val="6"/>
                <w:lang w:val="ru-RU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3"/>
              <w:pBdr/>
              <w:spacing w:line="360" w:lineRule="auto"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 w:line="360" w:lineRule="auto"/>
              <w:ind/>
              <w:rPr>
                <w:lang w:val="ru-RU"/>
              </w:rPr>
            </w:pPr>
            <w:r>
              <w:rPr>
                <w:lang w:val="ru-RU"/>
              </w:rPr>
              <w:t xml:space="preserve">ФИО____________________________________________________________________________________</w:t>
            </w:r>
            <w:r>
              <w:rPr>
                <w:lang w:val="ru-RU"/>
              </w:rPr>
              <w:t xml:space="preserve">________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 w:line="360" w:lineRule="auto"/>
              <w:ind/>
              <w:rPr>
                <w:lang w:val="ru-RU"/>
              </w:rPr>
            </w:pPr>
            <w:r>
              <w:rPr>
                <w:lang w:val="ru-RU"/>
              </w:rPr>
              <w:t xml:space="preserve">П.д._____________________________________________________________________________________________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 w:line="360" w:lineRule="auto"/>
              <w:ind/>
              <w:rPr>
                <w:lang w:val="ru-RU"/>
              </w:rPr>
            </w:pPr>
            <w:r>
              <w:rPr>
                <w:lang w:val="ru-RU"/>
              </w:rPr>
              <w:t xml:space="preserve">Домашний адрес___________________________________________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 w:line="360" w:lineRule="auto"/>
              <w:ind/>
              <w:rPr/>
            </w:pPr>
            <w:r>
              <w:t xml:space="preserve">________________</w:t>
            </w:r>
            <w:r>
              <w:t xml:space="preserve">________________________________</w:t>
            </w:r>
            <w:r/>
          </w:p>
          <w:p>
            <w:pPr>
              <w:pStyle w:val="853"/>
              <w:pBdr/>
              <w:spacing w:line="360" w:lineRule="auto"/>
              <w:ind/>
              <w:rPr/>
            </w:pPr>
            <w:r>
              <w:rPr>
                <w:lang w:val="ru-RU"/>
              </w:rPr>
              <w:t xml:space="preserve">Телефон:</w:t>
            </w:r>
            <w:r>
              <w:t xml:space="preserve">__________________________________</w:t>
            </w:r>
            <w:r>
              <w:t xml:space="preserve">_____</w:t>
            </w:r>
            <w:r/>
          </w:p>
          <w:p>
            <w:pPr>
              <w:pStyle w:val="853"/>
              <w:pBdr/>
              <w:spacing w:line="360" w:lineRule="auto"/>
              <w:ind/>
              <w:rPr/>
            </w:pPr>
            <w:r>
              <w:t xml:space="preserve">_______________________________________________</w:t>
            </w:r>
            <w:r/>
          </w:p>
          <w:p>
            <w:pPr>
              <w:pStyle w:val="853"/>
              <w:pBdr/>
              <w:spacing w:line="360" w:lineRule="auto"/>
              <w:ind/>
              <w:rPr/>
            </w:pPr>
            <w:r>
              <w:t xml:space="preserve">Email _______________________________________</w:t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3"/>
              <w:pBdr/>
              <w:spacing w:line="360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21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Исполнитель     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  <w:r>
              <w:rPr>
                <w:lang w:val="ru-RU"/>
              </w:rPr>
              <w:t xml:space="preserve">ИПЭЭ РАН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_________________________________ 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МП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Заказчик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0"/>
              <w:widowControl w:val="true"/>
              <w:pBdr/>
              <w:spacing w:line="259" w:lineRule="exact"/>
              <w:ind/>
              <w:jc w:val="both"/>
              <w:rPr>
                <w:rStyle w:val="878"/>
                <w:sz w:val="16"/>
                <w:szCs w:val="16"/>
                <w:lang w:val="en-US"/>
              </w:rPr>
            </w:pPr>
            <w:r>
              <w:rPr>
                <w:rStyle w:val="878"/>
                <w:sz w:val="16"/>
                <w:szCs w:val="16"/>
                <w:lang w:val="en-US"/>
              </w:rPr>
            </w:r>
            <w:r>
              <w:rPr>
                <w:rStyle w:val="878"/>
                <w:sz w:val="16"/>
                <w:szCs w:val="16"/>
                <w:lang w:val="en-US"/>
              </w:rPr>
            </w:r>
            <w:r>
              <w:rPr>
                <w:rStyle w:val="878"/>
                <w:sz w:val="16"/>
                <w:szCs w:val="16"/>
                <w:lang w:val="en-US"/>
              </w:rPr>
            </w:r>
          </w:p>
          <w:p>
            <w:pPr>
              <w:pStyle w:val="880"/>
              <w:widowControl w:val="true"/>
              <w:pBdr/>
              <w:spacing w:line="259" w:lineRule="exact"/>
              <w:ind/>
              <w:jc w:val="both"/>
              <w:rPr>
                <w:rStyle w:val="878"/>
              </w:rPr>
            </w:pPr>
            <w:r>
              <w:rPr>
                <w:rStyle w:val="878"/>
              </w:rPr>
            </w:r>
            <w:r>
              <w:rPr>
                <w:rStyle w:val="878"/>
              </w:rPr>
            </w:r>
            <w:r>
              <w:rPr>
                <w:rStyle w:val="878"/>
              </w:rPr>
            </w:r>
          </w:p>
          <w:p>
            <w:pPr>
              <w:pStyle w:val="853"/>
              <w:pBdr/>
              <w:spacing/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___________________</w:t>
            </w:r>
            <w:r>
              <w:rPr>
                <w:lang w:val="ru-RU"/>
              </w:rPr>
              <w:t xml:space="preserve">/ _________________________ /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0"/>
              <w:widowControl w:val="true"/>
              <w:pBdr/>
              <w:spacing w:line="259" w:lineRule="exact"/>
              <w:ind/>
              <w:jc w:val="both"/>
              <w:rPr>
                <w:rStyle w:val="878"/>
              </w:rPr>
            </w:pPr>
            <w:r>
              <w:rPr>
                <w:rStyle w:val="878"/>
              </w:rPr>
              <w:t xml:space="preserve">                 подпись                            (ФИО)</w:t>
            </w:r>
            <w:r>
              <w:rPr>
                <w:rStyle w:val="878"/>
              </w:rPr>
            </w:r>
            <w:r>
              <w:rPr>
                <w:rStyle w:val="878"/>
              </w:rPr>
            </w:r>
          </w:p>
          <w:p>
            <w:pPr>
              <w:pStyle w:val="869"/>
              <w:pBdr/>
              <w:spacing/>
              <w:ind w:firstLine="0"/>
              <w:rPr/>
            </w:pPr>
            <w:r>
              <w:rPr>
                <w:rStyle w:val="878"/>
              </w:rPr>
              <w:t xml:space="preserve">                  </w:t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9"/>
              <w:pBdr/>
              <w:spacing/>
              <w:ind w:firstLine="0"/>
              <w:rPr/>
            </w:pPr>
            <w:r/>
            <w:r/>
          </w:p>
        </w:tc>
      </w:tr>
    </w:tbl>
    <w:p>
      <w:pPr>
        <w:pStyle w:val="869"/>
        <w:pBdr/>
        <w:spacing w:after="120" w:before="240"/>
        <w:ind w:firstLine="0"/>
        <w:rPr>
          <w:rFonts w:ascii="Times New Roman" w:hAnsi="Times New Roman" w:cs="Times New Roman"/>
          <w:b/>
          <w:color w:val="000000"/>
        </w:rPr>
        <w:sectPr>
          <w:footnotePr/>
          <w:endnotePr/>
          <w:type w:val="continuous"/>
          <w:pgSz w:h="16838" w:orient="portrait" w:w="11906"/>
          <w:pgMar w:top="851" w:right="851" w:bottom="426" w:left="851" w:header="720" w:footer="720" w:gutter="0"/>
          <w:cols w:num="1" w:sep="0" w:space="720" w:equalWidth="1"/>
        </w:sectPr>
      </w:pP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</w:p>
    <w:p>
      <w:pPr>
        <w:pStyle w:val="869"/>
        <w:pBdr/>
        <w:spacing w:after="120"/>
        <w:ind w:firstLine="0"/>
        <w:jc w:val="center"/>
        <w:rPr>
          <w:rFonts w:ascii="Times New Roman" w:hAnsi="Times New Roman" w:cs="Times New Roman"/>
          <w:color w:val="00b050"/>
          <w:u w:val="single"/>
        </w:rPr>
      </w:pPr>
      <w:r>
        <w:rPr>
          <w:rFonts w:ascii="Times New Roman" w:hAnsi="Times New Roman" w:cs="Times New Roman"/>
          <w:u w:val="single"/>
        </w:rPr>
        <w:t xml:space="preserve">Акт №  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-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highlight w:val="none"/>
          <w:u w:val="single"/>
        </w:rPr>
        <w:t xml:space="preserve">от  </w:t>
      </w:r>
      <w:r>
        <w:rPr>
          <w:rFonts w:ascii="Times New Roman" w:hAnsi="Times New Roman" w:cs="Times New Roman"/>
          <w:highlight w:val="none"/>
          <w:u w:val="single"/>
        </w:rPr>
        <w:t xml:space="preserve">             202</w:t>
      </w:r>
      <w:r>
        <w:rPr>
          <w:rFonts w:ascii="Times New Roman" w:hAnsi="Times New Roman" w:cs="Times New Roman"/>
          <w:highlight w:val="none"/>
          <w:u w:val="single"/>
        </w:rPr>
        <w:t xml:space="preserve">4</w:t>
      </w:r>
      <w:r>
        <w:rPr>
          <w:rFonts w:ascii="Times New Roman" w:hAnsi="Times New Roman" w:cs="Times New Roman"/>
          <w:highlight w:val="none"/>
          <w:u w:val="single"/>
        </w:rPr>
        <w:t xml:space="preserve"> года</w:t>
      </w:r>
      <w:r>
        <w:rPr>
          <w:rFonts w:ascii="Times New Roman" w:hAnsi="Times New Roman" w:cs="Times New Roman"/>
          <w:color w:val="00b050"/>
          <w:u w:val="single"/>
        </w:rPr>
        <w:t xml:space="preserve"> </w:t>
      </w:r>
      <w:r>
        <w:rPr>
          <w:rFonts w:ascii="Times New Roman" w:hAnsi="Times New Roman" w:cs="Times New Roman"/>
          <w:color w:val="00b050"/>
          <w:u w:val="single"/>
        </w:rPr>
        <w:t xml:space="preserve"> </w:t>
      </w:r>
      <w:r>
        <w:rPr>
          <w:rFonts w:ascii="Times New Roman" w:hAnsi="Times New Roman" w:cs="Times New Roman"/>
          <w:color w:val="00b050"/>
          <w:u w:val="single"/>
        </w:rPr>
        <w:t xml:space="preserve"> </w:t>
      </w:r>
      <w:r>
        <w:rPr>
          <w:rFonts w:ascii="Times New Roman" w:hAnsi="Times New Roman" w:cs="Times New Roman"/>
          <w:color w:val="00b050"/>
          <w:u w:val="single"/>
        </w:rPr>
      </w:r>
      <w:r>
        <w:rPr>
          <w:rFonts w:ascii="Times New Roman" w:hAnsi="Times New Roman" w:cs="Times New Roman"/>
          <w:color w:val="00b050"/>
          <w:u w:val="single"/>
        </w:rPr>
      </w:r>
    </w:p>
    <w:p>
      <w:pPr>
        <w:pStyle w:val="853"/>
        <w:pBdr/>
        <w:spacing/>
        <w:ind w:hanging="1275" w:left="170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Исполнитель: </w:t>
      </w:r>
      <w:r>
        <w:rPr>
          <w:sz w:val="24"/>
          <w:szCs w:val="24"/>
          <w:lang w:val="ru-RU"/>
        </w:rPr>
        <w:t xml:space="preserve">Федеральное го</w:t>
      </w:r>
      <w:r>
        <w:rPr>
          <w:sz w:val="24"/>
          <w:szCs w:val="24"/>
          <w:lang w:val="ru-RU"/>
        </w:rPr>
        <w:t xml:space="preserve">сударственное бюджетное учреждение науки Институт проблем экологии и эволюц</w:t>
      </w:r>
      <w:r>
        <w:rPr>
          <w:sz w:val="24"/>
          <w:szCs w:val="24"/>
          <w:lang w:val="ru-RU"/>
        </w:rPr>
        <w:t xml:space="preserve">ии им. А.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  <w:lang w:val="ru-RU"/>
        </w:rPr>
        <w:t xml:space="preserve">Н. Северцова Российской академии наук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3"/>
        <w:pBdr/>
        <w:spacing/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9"/>
        <w:pBdr/>
        <w:spacing w:after="120"/>
        <w:ind/>
        <w:jc w:val="left"/>
        <w:rPr>
          <w:rFonts w:ascii="Times New Roman" w:hAnsi="Times New Roman" w:cs="Times New Roman"/>
          <w:color w:val="00b050"/>
          <w:lang w:val="en-US"/>
        </w:rPr>
      </w:pPr>
      <w:r>
        <w:rPr>
          <w:rFonts w:ascii="Times New Roman" w:hAnsi="Times New Roman" w:cs="Times New Roman"/>
        </w:rPr>
        <w:t xml:space="preserve">Заказчик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________________________</w:t>
      </w:r>
      <w:r>
        <w:rPr>
          <w:rFonts w:ascii="Times New Roman" w:hAnsi="Times New Roman" w:cs="Times New Roman"/>
        </w:rPr>
        <w:t xml:space="preserve">__________________________________________</w:t>
      </w:r>
      <w:r>
        <w:rPr>
          <w:rFonts w:ascii="Times New Roman" w:hAnsi="Times New Roman" w:cs="Times New Roman"/>
          <w:lang w:val="en-US"/>
        </w:rPr>
        <w:t xml:space="preserve">_</w:t>
      </w:r>
      <w:r>
        <w:rPr>
          <w:rFonts w:ascii="Times New Roman" w:hAnsi="Times New Roman" w:cs="Times New Roman"/>
          <w:color w:val="00b050"/>
          <w:lang w:val="en-US"/>
        </w:rPr>
      </w:r>
      <w:r>
        <w:rPr>
          <w:rFonts w:ascii="Times New Roman" w:hAnsi="Times New Roman" w:cs="Times New Roman"/>
          <w:color w:val="00b050"/>
          <w:lang w:val="en-US"/>
        </w:rPr>
      </w:r>
    </w:p>
    <w:p>
      <w:pPr>
        <w:pStyle w:val="869"/>
        <w:pBdr/>
        <w:spacing w:after="120"/>
        <w: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9"/>
        <w:pBdr/>
        <w:spacing w:after="120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71"/>
        <w:gridCol w:w="2933"/>
        <w:gridCol w:w="1398"/>
        <w:gridCol w:w="1417"/>
        <w:gridCol w:w="1653"/>
        <w:gridCol w:w="1667"/>
      </w:tblGrid>
      <w:tr>
        <w:trPr/>
        <w:tc>
          <w:tcPr>
            <w:tcBorders/>
            <w:tcW w:w="1071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933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98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изм.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653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667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</w:t>
            </w:r>
            <w:r>
              <w:rPr>
                <w:rFonts w:ascii="Times New Roman" w:hAnsi="Times New Roman" w:cs="Times New Roman"/>
              </w:rPr>
              <w:t xml:space="preserve"> (руб)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071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933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highlight w:val="none"/>
              </w:rPr>
              <w:t xml:space="preserve">Обеспечение участия в осенней научной школе «Трофошкола» в период с 18 ноября 2024 г по 23 ноября 2024 г.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98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Усл. ед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653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667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5"/>
            <w:tcBorders>
              <w:left w:val="none" w:color="000000" w:sz="4" w:space="0"/>
              <w:bottom w:val="none" w:color="000000" w:sz="4" w:space="0"/>
            </w:tcBorders>
            <w:tcW w:w="8472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1667" w:type="dxa"/>
            <w:vAlign w:val="top"/>
            <w:textDirection w:val="lrTb"/>
            <w:noWrap w:val="false"/>
          </w:tcPr>
          <w:p>
            <w:pPr>
              <w:pStyle w:val="869"/>
              <w:pBdr/>
              <w:spacing w:after="120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pStyle w:val="869"/>
        <w:pBdr/>
        <w:spacing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9"/>
        <w:pBdr/>
        <w:spacing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оказано услуг на сумму: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9"/>
        <w:pBdr/>
        <w:spacing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Вышеперечисленные услуги в</w:t>
      </w:r>
      <w:r>
        <w:rPr>
          <w:rFonts w:ascii="Times New Roman" w:hAnsi="Times New Roman" w:cs="Times New Roman"/>
        </w:rPr>
        <w:t xml:space="preserve">ыполнены полностью и в срок.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9"/>
        <w:pBdr/>
        <w:spacing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по объ</w:t>
      </w:r>
      <w:r>
        <w:rPr>
          <w:rFonts w:ascii="Times New Roman" w:hAnsi="Times New Roman" w:cs="Times New Roman"/>
        </w:rPr>
        <w:t xml:space="preserve">ё</w:t>
      </w:r>
      <w:r>
        <w:rPr>
          <w:rFonts w:ascii="Times New Roman" w:hAnsi="Times New Roman" w:cs="Times New Roman"/>
        </w:rPr>
        <w:t xml:space="preserve">му и качеству </w:t>
      </w:r>
      <w:r>
        <w:rPr>
          <w:rFonts w:ascii="Times New Roman" w:hAnsi="Times New Roman" w:cs="Times New Roman"/>
        </w:rPr>
        <w:t xml:space="preserve">оказания услуг претензий</w:t>
      </w:r>
      <w:r>
        <w:rPr>
          <w:rFonts w:ascii="Times New Roman" w:hAnsi="Times New Roman" w:cs="Times New Roman"/>
        </w:rPr>
        <w:t xml:space="preserve"> не имеет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9"/>
        <w:pBdr/>
        <w:spacing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1483" w:type="dxa"/>
        <w:tblInd w:w="-31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21"/>
        <w:gridCol w:w="5070"/>
        <w:gridCol w:w="992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21" w:type="dxa"/>
            <w:vAlign w:val="top"/>
            <w:textDirection w:val="lrTb"/>
            <w:noWrap w:val="false"/>
          </w:tcPr>
          <w:p>
            <w:pPr>
              <w:pStyle w:val="868"/>
              <w:pBdr/>
              <w:spacing/>
              <w:ind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Исполнитель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68"/>
              <w:pBdr/>
              <w:spacing/>
              <w:ind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Заказчик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8"/>
              <w:pBdr/>
              <w:spacing/>
              <w:ind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21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Федеральное государственное бюджетное учреждение науки Институт проблем экологии и эволюции им.</w:t>
            </w:r>
            <w:r>
              <w:rPr>
                <w:lang w:val="ru-RU"/>
              </w:rPr>
              <w:t xml:space="preserve"> </w:t>
            </w:r>
            <w:r>
              <w:rPr>
                <w:lang w:val="ru-RU"/>
              </w:rPr>
              <w:t xml:space="preserve">А.</w:t>
            </w:r>
            <w:r>
              <w:rPr>
                <w:lang w:val="ru-RU"/>
              </w:rPr>
              <w:t xml:space="preserve"> </w:t>
            </w:r>
            <w:r>
              <w:rPr>
                <w:lang w:val="ru-RU"/>
              </w:rPr>
              <w:t xml:space="preserve">Н.</w:t>
            </w:r>
            <w:r>
              <w:rPr>
                <w:lang w:val="ru-RU"/>
              </w:rPr>
              <w:t xml:space="preserve"> </w:t>
            </w:r>
            <w:r>
              <w:rPr>
                <w:lang w:val="ru-RU"/>
              </w:rPr>
              <w:t xml:space="preserve">Северцова Российской академии наук</w:t>
            </w:r>
            <w:r>
              <w:rPr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19071, Москва, Ленинский проспект, 33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Банковские реквизиты: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ИНН </w:t>
            </w:r>
            <w:r>
              <w:rPr>
                <w:b/>
                <w:lang w:val="ru-RU"/>
              </w:rPr>
              <w:t xml:space="preserve">7725009807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КПП </w:t>
            </w:r>
            <w:r>
              <w:rPr>
                <w:b/>
                <w:lang w:val="ru-RU"/>
              </w:rPr>
              <w:t xml:space="preserve">772501001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Получатель </w:t>
            </w:r>
            <w:r>
              <w:rPr>
                <w:lang w:val="ru-RU"/>
              </w:rPr>
              <w:t xml:space="preserve">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л/с 20736У14710 в Отделе № 26 УФК по г.Москве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Банк получателя: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ГУ БАНКА РОС</w:t>
            </w:r>
            <w:r>
              <w:rPr>
                <w:b/>
                <w:sz w:val="18"/>
                <w:szCs w:val="18"/>
                <w:lang w:val="ru-RU"/>
              </w:rPr>
              <w:t xml:space="preserve">СИИ ПО ЦФО//УФК ПО Г. МОСКВЕ г. Москва</w:t>
            </w:r>
            <w:r>
              <w:rPr>
                <w:b/>
                <w:sz w:val="18"/>
                <w:szCs w:val="18"/>
                <w:lang w:val="ru-RU"/>
              </w:rPr>
            </w:r>
            <w:r>
              <w:rPr>
                <w:b/>
                <w:sz w:val="18"/>
                <w:szCs w:val="18"/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БИК </w:t>
            </w:r>
            <w:r>
              <w:rPr>
                <w:b/>
                <w:lang w:val="ru-RU"/>
              </w:rPr>
              <w:t xml:space="preserve">004525988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Номер казначейского сч</w:t>
            </w:r>
            <w:r>
              <w:rPr>
                <w:lang w:val="ru-RU"/>
              </w:rPr>
              <w:t xml:space="preserve">ета </w:t>
            </w: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р/с</w:t>
            </w:r>
            <w:r>
              <w:rPr>
                <w:lang w:val="ru-RU"/>
              </w:rPr>
              <w:t xml:space="preserve">ч)</w:t>
            </w:r>
            <w:r>
              <w:t xml:space="preserve"> </w:t>
            </w:r>
            <w:r>
              <w:rPr>
                <w:b/>
                <w:lang w:val="ru-RU"/>
              </w:rPr>
              <w:t xml:space="preserve">03214643000000017300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0"/>
              <w:pBdr/>
              <w:spacing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Единый казначейский счет</w:t>
            </w:r>
            <w:r>
              <w:rPr>
                <w:lang w:val="ru-RU"/>
              </w:rPr>
              <w:t xml:space="preserve"> (кор/сч) </w:t>
            </w:r>
            <w:r>
              <w:rPr>
                <w:b/>
                <w:lang w:val="ru-RU"/>
              </w:rPr>
              <w:t xml:space="preserve">40102810545370000003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4"/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>
              <w:rPr>
                <w:b/>
                <w:sz w:val="20"/>
                <w:szCs w:val="20"/>
              </w:rPr>
              <w:t xml:space="preserve">00000000000000000130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4"/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 xml:space="preserve">1027700469785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4"/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>
              <w:rPr>
                <w:b/>
                <w:sz w:val="20"/>
                <w:szCs w:val="20"/>
              </w:rPr>
              <w:t xml:space="preserve">45915000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3"/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Тел.: 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</w:rPr>
            </w:r>
          </w:p>
          <w:p>
            <w:pPr>
              <w:pStyle w:val="853"/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(495) 633-09-22 (канцелярия)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</w:rPr>
            </w:r>
          </w:p>
          <w:p>
            <w:pPr>
              <w:pStyle w:val="853"/>
              <w:pBdr/>
              <w:spacing/>
              <w:ind/>
              <w:rPr>
                <w:sz w:val="6"/>
                <w:szCs w:val="6"/>
                <w:highlight w:val="none"/>
              </w:rPr>
            </w:pPr>
            <w:r>
              <w:rPr>
                <w:highlight w:val="none"/>
              </w:rPr>
              <w:t xml:space="preserve">Email</w:t>
            </w:r>
            <w:r>
              <w:rPr>
                <w:highlight w:val="none"/>
                <w:lang w:val="ru-RU"/>
              </w:rPr>
              <w:t xml:space="preserve">: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  <w:lang w:val="ru-RU"/>
              </w:rPr>
              <w:instrText xml:space="preserve"> </w:instrText>
            </w:r>
            <w:r>
              <w:rPr>
                <w:highlight w:val="none"/>
              </w:rPr>
              <w:instrText xml:space="preserve">HYPERLINK</w:instrText>
            </w:r>
            <w:r>
              <w:rPr>
                <w:highlight w:val="none"/>
                <w:lang w:val="ru-RU"/>
              </w:rPr>
              <w:instrText xml:space="preserve"> "</w:instrText>
            </w:r>
            <w:r>
              <w:rPr>
                <w:highlight w:val="none"/>
              </w:rPr>
              <w:instrText xml:space="preserve">http</w:instrText>
            </w:r>
            <w:r>
              <w:rPr>
                <w:highlight w:val="none"/>
                <w:lang w:val="ru-RU"/>
              </w:rPr>
              <w:instrText xml:space="preserve">://</w:instrText>
            </w:r>
            <w:r>
              <w:rPr>
                <w:highlight w:val="none"/>
              </w:rPr>
              <w:instrText xml:space="preserve">turnir</w:instrText>
            </w:r>
            <w:r>
              <w:rPr>
                <w:highlight w:val="none"/>
                <w:lang w:val="ru-RU"/>
              </w:rPr>
              <w:instrText xml:space="preserve">@</w:instrText>
            </w:r>
            <w:r>
              <w:rPr>
                <w:highlight w:val="none"/>
              </w:rPr>
              <w:instrText xml:space="preserve">internat</w:instrText>
            </w:r>
            <w:r>
              <w:rPr>
                <w:highlight w:val="none"/>
                <w:lang w:val="ru-RU"/>
              </w:rPr>
              <w:instrText xml:space="preserve">.</w:instrText>
            </w:r>
            <w:r>
              <w:rPr>
                <w:highlight w:val="none"/>
              </w:rPr>
              <w:instrText xml:space="preserve">msu</w:instrText>
            </w:r>
            <w:r>
              <w:rPr>
                <w:highlight w:val="none"/>
                <w:lang w:val="ru-RU"/>
              </w:rPr>
              <w:instrText xml:space="preserve">.</w:instrText>
            </w:r>
            <w:r>
              <w:rPr>
                <w:highlight w:val="none"/>
              </w:rPr>
              <w:instrText xml:space="preserve">ru</w:instrText>
            </w:r>
            <w:r>
              <w:rPr>
                <w:highlight w:val="none"/>
                <w:lang w:val="ru-RU"/>
              </w:rPr>
              <w:instrText xml:space="preserve">/" </w:instrText>
            </w:r>
            <w:r>
              <w:rPr>
                <w:highlight w:val="none"/>
              </w:rPr>
              <w:fldChar w:fldCharType="separate"/>
              <w:t xml:space="preserve">admin@sevin.ru</w:t>
            </w:r>
            <w:r>
              <w:rPr>
                <w:highlight w:val="none"/>
              </w:rPr>
              <w:fldChar w:fldCharType="end"/>
            </w:r>
            <w:r>
              <w:rPr>
                <w:sz w:val="6"/>
                <w:szCs w:val="6"/>
                <w:highlight w:val="none"/>
                <w:lang w:val="ru-RU"/>
              </w:rPr>
            </w:r>
            <w:r>
              <w:rPr>
                <w:sz w:val="6"/>
                <w:szCs w:val="6"/>
                <w:highlight w:val="none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3"/>
              <w:pBdr/>
              <w:spacing w:line="360" w:lineRule="auto"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 w:line="360" w:lineRule="auto"/>
              <w:ind/>
              <w:rPr>
                <w:lang w:val="ru-RU"/>
              </w:rPr>
            </w:pPr>
            <w:r>
              <w:rPr>
                <w:lang w:val="ru-RU"/>
              </w:rPr>
              <w:t xml:space="preserve">____________________________________________________________________________________________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 w:line="360" w:lineRule="auto"/>
              <w:ind/>
              <w:rPr>
                <w:lang w:val="ru-RU"/>
              </w:rPr>
            </w:pPr>
            <w:r>
              <w:rPr>
                <w:lang w:val="ru-RU"/>
              </w:rPr>
              <w:t xml:space="preserve">____________________________________________________</w:t>
            </w:r>
            <w:r>
              <w:rPr>
                <w:lang w:val="ru-RU"/>
              </w:rPr>
              <w:t xml:space="preserve">_________________________________________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Bdr/>
              <w:spacing w:line="360" w:lineRule="auto"/>
              <w:ind/>
              <w:rPr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pStyle w:val="853"/>
              <w:pBdr/>
              <w:spacing w:line="360" w:lineRule="auto"/>
              <w:ind/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___________________</w:t>
            </w:r>
            <w:r>
              <w:rPr>
                <w:lang w:val="ru-RU"/>
              </w:rPr>
              <w:t xml:space="preserve">________________________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 w:line="360" w:lineRule="auto"/>
              <w:ind/>
              <w:rPr/>
            </w:pPr>
            <w:r>
              <w:t xml:space="preserve">________________________________________________</w:t>
            </w:r>
            <w:r/>
          </w:p>
          <w:p>
            <w:pPr>
              <w:pStyle w:val="853"/>
              <w:pBdr/>
              <w:spacing w:line="360" w:lineRule="auto"/>
              <w:ind/>
              <w:rPr/>
            </w:pPr>
            <w:r>
              <w:rPr>
                <w:lang w:val="ru-RU"/>
              </w:rPr>
              <w:t xml:space="preserve">Телефон:</w:t>
            </w:r>
            <w:r>
              <w:t xml:space="preserve">_______________________________________</w:t>
            </w:r>
            <w:r/>
          </w:p>
          <w:p>
            <w:pPr>
              <w:pStyle w:val="853"/>
              <w:pBdr/>
              <w:spacing w:line="360" w:lineRule="auto"/>
              <w:ind/>
              <w:rPr/>
            </w:pPr>
            <w:r>
              <w:t xml:space="preserve">_______________________________________________</w:t>
            </w:r>
            <w:r/>
          </w:p>
          <w:p>
            <w:pPr>
              <w:pStyle w:val="853"/>
              <w:pBdr/>
              <w:spacing w:line="360" w:lineRule="auto"/>
              <w:ind/>
              <w:rPr/>
            </w:pPr>
            <w:r>
              <w:t xml:space="preserve">Email _______________________________________</w:t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3"/>
              <w:pBdr/>
              <w:spacing w:line="360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21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Исполнитель     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  <w:r>
              <w:rPr>
                <w:lang w:val="ru-RU"/>
              </w:rPr>
              <w:t xml:space="preserve">ИПЭЭ РАН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_________________________________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МП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Заказчик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0"/>
              <w:widowControl w:val="true"/>
              <w:pBdr/>
              <w:spacing w:line="259" w:lineRule="exact"/>
              <w:ind/>
              <w:jc w:val="both"/>
              <w:rPr>
                <w:rStyle w:val="878"/>
                <w:sz w:val="16"/>
                <w:szCs w:val="16"/>
                <w:lang w:val="en-US"/>
              </w:rPr>
            </w:pPr>
            <w:r>
              <w:rPr>
                <w:rStyle w:val="878"/>
                <w:sz w:val="16"/>
                <w:szCs w:val="16"/>
                <w:lang w:val="en-US"/>
              </w:rPr>
            </w:r>
            <w:r>
              <w:rPr>
                <w:rStyle w:val="878"/>
                <w:sz w:val="16"/>
                <w:szCs w:val="16"/>
                <w:lang w:val="en-US"/>
              </w:rPr>
            </w:r>
            <w:r>
              <w:rPr>
                <w:rStyle w:val="878"/>
                <w:sz w:val="16"/>
                <w:szCs w:val="16"/>
                <w:lang w:val="en-US"/>
              </w:rPr>
            </w:r>
          </w:p>
          <w:p>
            <w:pPr>
              <w:pStyle w:val="880"/>
              <w:widowControl w:val="true"/>
              <w:pBdr/>
              <w:spacing w:line="259" w:lineRule="exact"/>
              <w:ind/>
              <w:jc w:val="both"/>
              <w:rPr>
                <w:rStyle w:val="878"/>
              </w:rPr>
            </w:pPr>
            <w:r>
              <w:rPr>
                <w:rStyle w:val="878"/>
              </w:rPr>
            </w:r>
            <w:r>
              <w:rPr>
                <w:rStyle w:val="878"/>
              </w:rPr>
            </w:r>
            <w:r>
              <w:rPr>
                <w:rStyle w:val="878"/>
              </w:rPr>
            </w:r>
          </w:p>
          <w:p>
            <w:pPr>
              <w:pStyle w:val="853"/>
              <w:pBdr/>
              <w:spacing/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___________________/ _________________________ /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0"/>
              <w:widowControl w:val="true"/>
              <w:pBdr/>
              <w:spacing w:line="259" w:lineRule="exact"/>
              <w:ind/>
              <w:jc w:val="both"/>
              <w:rPr>
                <w:rStyle w:val="878"/>
              </w:rPr>
            </w:pPr>
            <w:r>
              <w:rPr>
                <w:rStyle w:val="878"/>
              </w:rPr>
              <w:t xml:space="preserve">                 подпись           </w:t>
            </w:r>
            <w:r>
              <w:rPr>
                <w:rStyle w:val="878"/>
              </w:rPr>
              <w:t xml:space="preserve">                 (ФИО)</w:t>
            </w:r>
            <w:r>
              <w:rPr>
                <w:rStyle w:val="878"/>
              </w:rPr>
            </w:r>
            <w:r>
              <w:rPr>
                <w:rStyle w:val="878"/>
              </w:rPr>
            </w:r>
          </w:p>
          <w:p>
            <w:pPr>
              <w:pStyle w:val="869"/>
              <w:pBdr/>
              <w:spacing/>
              <w:ind w:firstLine="0"/>
              <w:rPr/>
            </w:pPr>
            <w:r>
              <w:rPr>
                <w:rStyle w:val="878"/>
              </w:rPr>
              <w:t xml:space="preserve">                  </w:t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9"/>
              <w:pBdr/>
              <w:spacing/>
              <w:ind w:firstLine="0"/>
              <w:rPr/>
            </w:pPr>
            <w:r/>
            <w:r/>
          </w:p>
        </w:tc>
      </w:tr>
    </w:tbl>
    <w:p>
      <w:pPr>
        <w:pStyle w:val="869"/>
        <w:pBdr/>
        <w:spacing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sectPr>
      <w:footnotePr/>
      <w:endnotePr/>
      <w:type w:val="nextPage"/>
      <w:pgSz w:h="16838" w:orient="portrait" w:w="11906"/>
      <w:pgMar w:top="709" w:right="849" w:bottom="1134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NTTimes/Cyrillic">
    <w:panose1 w:val="05040102010807070707"/>
  </w:font>
  <w:font w:name="SimSun">
    <w:panose1 w:val="02010600040101010101"/>
  </w:font>
  <w:font w:name="Symbol">
    <w:panose1 w:val="05010000000000000000"/>
  </w:font>
  <w:font w:name="Mangal">
    <w:panose1 w:val="02040503050406030204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871"/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92"/>
        </w:tabs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440"/>
        </w:tabs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800"/>
        </w:tabs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520"/>
        </w:tabs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60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3960"/>
        </w:tabs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4680"/>
        </w:tabs>
        <w:spacing/>
        <w:ind w:hanging="1440" w:left="4320"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tabs>
          <w:tab w:val="num" w:leader="none" w:pos="1069"/>
        </w:tabs>
        <w:spacing/>
        <w:ind w:hanging="360" w:left="1069"/>
      </w:pPr>
      <w:rPr>
        <w:rFonts w:ascii="Times New Roman" w:hAnsi="Times New Roman" w:cs="Times New Roman"/>
        <w:b/>
      </w:rPr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Table Grid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Table Grid Light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1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2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1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2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3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5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6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1">
    <w:name w:val="Heading 1"/>
    <w:basedOn w:val="853"/>
    <w:next w:val="853"/>
    <w:link w:val="81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2">
    <w:name w:val="Heading 2"/>
    <w:basedOn w:val="853"/>
    <w:next w:val="853"/>
    <w:link w:val="81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3">
    <w:name w:val="Heading 3"/>
    <w:basedOn w:val="853"/>
    <w:next w:val="853"/>
    <w:link w:val="81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4">
    <w:name w:val="Heading 4"/>
    <w:basedOn w:val="853"/>
    <w:next w:val="853"/>
    <w:link w:val="81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5">
    <w:name w:val="Heading 5"/>
    <w:basedOn w:val="853"/>
    <w:next w:val="853"/>
    <w:link w:val="81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6">
    <w:name w:val="Heading 6"/>
    <w:basedOn w:val="853"/>
    <w:next w:val="853"/>
    <w:link w:val="81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7">
    <w:name w:val="Heading 7"/>
    <w:basedOn w:val="853"/>
    <w:next w:val="853"/>
    <w:link w:val="81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8">
    <w:name w:val="Heading 8"/>
    <w:basedOn w:val="853"/>
    <w:next w:val="853"/>
    <w:link w:val="81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Heading 9"/>
    <w:basedOn w:val="853"/>
    <w:next w:val="853"/>
    <w:link w:val="82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0" w:default="1">
    <w:name w:val="Default Paragraph Font"/>
    <w:uiPriority w:val="1"/>
    <w:semiHidden/>
    <w:unhideWhenUsed/>
    <w:pPr>
      <w:pBdr/>
      <w:spacing/>
      <w:ind/>
    </w:pPr>
  </w:style>
  <w:style w:type="numbering" w:styleId="811" w:default="1">
    <w:name w:val="No List"/>
    <w:uiPriority w:val="99"/>
    <w:semiHidden/>
    <w:unhideWhenUsed/>
    <w:pPr>
      <w:pBdr/>
      <w:spacing/>
      <w:ind/>
    </w:pPr>
  </w:style>
  <w:style w:type="character" w:styleId="812">
    <w:name w:val="Heading 1 Char"/>
    <w:basedOn w:val="810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3">
    <w:name w:val="Heading 2 Char"/>
    <w:basedOn w:val="810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4">
    <w:name w:val="Heading 3 Char"/>
    <w:basedOn w:val="810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5">
    <w:name w:val="Heading 4 Char"/>
    <w:basedOn w:val="810"/>
    <w:link w:val="80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6">
    <w:name w:val="Heading 5 Char"/>
    <w:basedOn w:val="810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7">
    <w:name w:val="Heading 6 Char"/>
    <w:basedOn w:val="810"/>
    <w:link w:val="80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8">
    <w:name w:val="Heading 7 Char"/>
    <w:basedOn w:val="810"/>
    <w:link w:val="80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9">
    <w:name w:val="Heading 8 Char"/>
    <w:basedOn w:val="810"/>
    <w:link w:val="8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0">
    <w:name w:val="Heading 9 Char"/>
    <w:basedOn w:val="810"/>
    <w:link w:val="80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1">
    <w:name w:val="Title"/>
    <w:basedOn w:val="853"/>
    <w:next w:val="853"/>
    <w:link w:val="82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2">
    <w:name w:val="Title Char"/>
    <w:basedOn w:val="810"/>
    <w:link w:val="8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3">
    <w:name w:val="Subtitle"/>
    <w:basedOn w:val="853"/>
    <w:next w:val="853"/>
    <w:link w:val="82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4">
    <w:name w:val="Subtitle Char"/>
    <w:basedOn w:val="810"/>
    <w:link w:val="8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5">
    <w:name w:val="Quote"/>
    <w:basedOn w:val="853"/>
    <w:next w:val="853"/>
    <w:link w:val="82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6">
    <w:name w:val="Quote Char"/>
    <w:basedOn w:val="810"/>
    <w:link w:val="82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7">
    <w:name w:val="List Paragraph"/>
    <w:basedOn w:val="853"/>
    <w:uiPriority w:val="34"/>
    <w:qFormat/>
    <w:pPr>
      <w:pBdr/>
      <w:spacing/>
      <w:ind w:left="720"/>
      <w:contextualSpacing w:val="true"/>
    </w:pPr>
  </w:style>
  <w:style w:type="character" w:styleId="828">
    <w:name w:val="Intense Emphasis"/>
    <w:basedOn w:val="8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9">
    <w:name w:val="Intense Quote"/>
    <w:basedOn w:val="853"/>
    <w:next w:val="853"/>
    <w:link w:val="83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0">
    <w:name w:val="Intense Quote Char"/>
    <w:basedOn w:val="810"/>
    <w:link w:val="8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1">
    <w:name w:val="Intense Reference"/>
    <w:basedOn w:val="8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2">
    <w:name w:val="No Spacing"/>
    <w:basedOn w:val="853"/>
    <w:uiPriority w:val="1"/>
    <w:qFormat/>
    <w:pPr>
      <w:pBdr/>
      <w:spacing w:after="0" w:line="240" w:lineRule="auto"/>
      <w:ind/>
    </w:pPr>
  </w:style>
  <w:style w:type="character" w:styleId="833">
    <w:name w:val="Subtle Emphasis"/>
    <w:basedOn w:val="8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4">
    <w:name w:val="Emphasis"/>
    <w:basedOn w:val="810"/>
    <w:uiPriority w:val="20"/>
    <w:qFormat/>
    <w:pPr>
      <w:pBdr/>
      <w:spacing/>
      <w:ind/>
    </w:pPr>
    <w:rPr>
      <w:i/>
      <w:iCs/>
    </w:rPr>
  </w:style>
  <w:style w:type="character" w:styleId="835">
    <w:name w:val="Strong"/>
    <w:basedOn w:val="810"/>
    <w:uiPriority w:val="22"/>
    <w:qFormat/>
    <w:pPr>
      <w:pBdr/>
      <w:spacing/>
      <w:ind/>
    </w:pPr>
    <w:rPr>
      <w:b/>
      <w:bCs/>
    </w:rPr>
  </w:style>
  <w:style w:type="character" w:styleId="836">
    <w:name w:val="Subtle Reference"/>
    <w:basedOn w:val="8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7">
    <w:name w:val="Book Title"/>
    <w:basedOn w:val="81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8">
    <w:name w:val="Header"/>
    <w:basedOn w:val="853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9">
    <w:name w:val="Header Char"/>
    <w:basedOn w:val="810"/>
    <w:link w:val="838"/>
    <w:uiPriority w:val="99"/>
    <w:pPr>
      <w:pBdr/>
      <w:spacing/>
      <w:ind/>
    </w:pPr>
  </w:style>
  <w:style w:type="paragraph" w:styleId="840">
    <w:name w:val="Footer"/>
    <w:basedOn w:val="853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Footer Char"/>
    <w:basedOn w:val="810"/>
    <w:link w:val="840"/>
    <w:uiPriority w:val="99"/>
    <w:pPr>
      <w:pBdr/>
      <w:spacing/>
      <w:ind/>
    </w:pPr>
  </w:style>
  <w:style w:type="paragraph" w:styleId="842">
    <w:name w:val="Caption"/>
    <w:basedOn w:val="853"/>
    <w:next w:val="8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3">
    <w:name w:val="footnote text"/>
    <w:basedOn w:val="853"/>
    <w:link w:val="8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4">
    <w:name w:val="Footnote Text Char"/>
    <w:basedOn w:val="810"/>
    <w:link w:val="843"/>
    <w:uiPriority w:val="99"/>
    <w:semiHidden/>
    <w:pPr>
      <w:pBdr/>
      <w:spacing/>
      <w:ind/>
    </w:pPr>
    <w:rPr>
      <w:sz w:val="20"/>
      <w:szCs w:val="20"/>
    </w:rPr>
  </w:style>
  <w:style w:type="character" w:styleId="845">
    <w:name w:val="foot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53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Endnote Text Char"/>
    <w:basedOn w:val="810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end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character" w:styleId="849">
    <w:name w:val="Hyperlink"/>
    <w:basedOn w:val="8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0">
    <w:name w:val="FollowedHyperlink"/>
    <w:basedOn w:val="8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1">
    <w:name w:val="TOC Heading"/>
    <w:uiPriority w:val="39"/>
    <w:unhideWhenUsed/>
    <w:pPr>
      <w:pBdr/>
      <w:spacing/>
      <w:ind/>
    </w:pPr>
  </w:style>
  <w:style w:type="paragraph" w:styleId="852">
    <w:name w:val="table of figures"/>
    <w:basedOn w:val="853"/>
    <w:next w:val="853"/>
    <w:uiPriority w:val="99"/>
    <w:unhideWhenUsed/>
    <w:pPr>
      <w:pBdr/>
      <w:spacing w:after="0" w:afterAutospacing="0"/>
      <w:ind/>
    </w:pPr>
  </w:style>
  <w:style w:type="paragraph" w:styleId="853" w:default="1">
    <w:name w:val="Normal"/>
    <w:next w:val="853"/>
    <w:link w:val="853"/>
    <w:qFormat/>
    <w:pPr>
      <w:pBdr/>
      <w:spacing/>
      <w:ind/>
    </w:pPr>
    <w:rPr>
      <w:lang w:val="en-US" w:eastAsia="ar-SA" w:bidi="ar-SA"/>
    </w:rPr>
  </w:style>
  <w:style w:type="paragraph" w:styleId="854">
    <w:name w:val="Заголовок 2"/>
    <w:basedOn w:val="853"/>
    <w:next w:val="854"/>
    <w:link w:val="881"/>
    <w:uiPriority w:val="9"/>
    <w:qFormat/>
    <w:pPr>
      <w:pBdr/>
      <w:spacing w:after="100" w:afterAutospacing="1" w:before="100" w:beforeAutospacing="1"/>
      <w:ind/>
      <w:outlineLvl w:val="1"/>
    </w:pPr>
    <w:rPr>
      <w:b/>
      <w:bCs/>
      <w:sz w:val="36"/>
      <w:szCs w:val="36"/>
      <w:lang w:val="en-US" w:eastAsia="en-US"/>
    </w:rPr>
  </w:style>
  <w:style w:type="character" w:styleId="855">
    <w:name w:val="Основной шрифт абзаца"/>
    <w:next w:val="855"/>
    <w:link w:val="853"/>
    <w:pPr>
      <w:pBdr/>
      <w:spacing/>
      <w:ind/>
    </w:pPr>
  </w:style>
  <w:style w:type="table" w:styleId="856">
    <w:name w:val="Обычная таблица"/>
    <w:next w:val="856"/>
    <w:link w:val="85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7">
    <w:name w:val="Нет списка"/>
    <w:next w:val="857"/>
    <w:link w:val="853"/>
    <w:semiHidden/>
    <w:pPr>
      <w:pBdr/>
      <w:spacing/>
      <w:ind/>
    </w:pPr>
  </w:style>
  <w:style w:type="character" w:styleId="858">
    <w:name w:val="WW8Num2z0"/>
    <w:next w:val="858"/>
    <w:link w:val="853"/>
    <w:pPr>
      <w:pBdr/>
      <w:spacing/>
      <w:ind/>
    </w:pPr>
    <w:rPr>
      <w:rFonts w:ascii="Times New Roman" w:hAnsi="Times New Roman" w:eastAsia="Times New Roman" w:cs="Times New Roman"/>
      <w:b/>
    </w:rPr>
  </w:style>
  <w:style w:type="character" w:styleId="859">
    <w:name w:val="WW8Num2z1"/>
    <w:next w:val="859"/>
    <w:link w:val="853"/>
    <w:pPr>
      <w:pBdr/>
      <w:spacing/>
      <w:ind/>
    </w:pPr>
    <w:rPr>
      <w:rFonts w:ascii="Courier New" w:hAnsi="Courier New"/>
    </w:rPr>
  </w:style>
  <w:style w:type="character" w:styleId="860">
    <w:name w:val="WW8Num2z2"/>
    <w:next w:val="860"/>
    <w:link w:val="853"/>
    <w:pPr>
      <w:pBdr/>
      <w:spacing/>
      <w:ind/>
    </w:pPr>
    <w:rPr>
      <w:rFonts w:ascii="Wingdings" w:hAnsi="Wingdings"/>
    </w:rPr>
  </w:style>
  <w:style w:type="character" w:styleId="861">
    <w:name w:val="WW8Num2z3"/>
    <w:next w:val="861"/>
    <w:link w:val="853"/>
    <w:pPr>
      <w:pBdr/>
      <w:spacing/>
      <w:ind/>
    </w:pPr>
    <w:rPr>
      <w:rFonts w:ascii="Symbol" w:hAnsi="Symbol"/>
    </w:rPr>
  </w:style>
  <w:style w:type="character" w:styleId="862">
    <w:name w:val="Основной шрифт абзаца1"/>
    <w:next w:val="862"/>
    <w:link w:val="853"/>
    <w:pPr>
      <w:pBdr/>
      <w:spacing/>
      <w:ind/>
    </w:pPr>
  </w:style>
  <w:style w:type="paragraph" w:styleId="863">
    <w:name w:val="Заголовок"/>
    <w:basedOn w:val="853"/>
    <w:next w:val="864"/>
    <w:link w:val="853"/>
    <w:pPr>
      <w:keepNext w:val="true"/>
      <w:pBdr/>
      <w:spacing w:after="120" w:before="240"/>
      <w:ind/>
    </w:pPr>
    <w:rPr>
      <w:rFonts w:ascii="Arial" w:hAnsi="Arial" w:eastAsia="SimSun" w:cs="Mangal"/>
      <w:sz w:val="28"/>
      <w:szCs w:val="28"/>
    </w:rPr>
  </w:style>
  <w:style w:type="paragraph" w:styleId="864">
    <w:name w:val="Основной текст"/>
    <w:basedOn w:val="853"/>
    <w:next w:val="864"/>
    <w:link w:val="853"/>
    <w:pPr>
      <w:pBdr/>
      <w:spacing w:after="120" w:before="0"/>
      <w:ind/>
    </w:pPr>
  </w:style>
  <w:style w:type="paragraph" w:styleId="865">
    <w:name w:val="Список"/>
    <w:basedOn w:val="864"/>
    <w:next w:val="865"/>
    <w:link w:val="853"/>
    <w:pPr>
      <w:pBdr/>
      <w:spacing/>
      <w:ind/>
    </w:pPr>
    <w:rPr>
      <w:rFonts w:cs="Mangal"/>
    </w:rPr>
  </w:style>
  <w:style w:type="paragraph" w:styleId="866">
    <w:name w:val="Название1"/>
    <w:basedOn w:val="853"/>
    <w:next w:val="866"/>
    <w:link w:val="853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67">
    <w:name w:val="Указатель1"/>
    <w:basedOn w:val="853"/>
    <w:next w:val="867"/>
    <w:link w:val="853"/>
    <w:pPr>
      <w:suppressLineNumbers w:val="true"/>
      <w:pBdr/>
      <w:spacing/>
      <w:ind/>
    </w:pPr>
    <w:rPr>
      <w:rFonts w:cs="Mangal"/>
    </w:rPr>
  </w:style>
  <w:style w:type="paragraph" w:styleId="868">
    <w:name w:val="Iau?iue"/>
    <w:next w:val="868"/>
    <w:link w:val="853"/>
    <w:pPr>
      <w:pBdr/>
      <w:spacing/>
      <w:ind/>
    </w:pPr>
    <w:rPr>
      <w:rFonts w:eastAsia="Arial"/>
      <w:lang w:val="en-US" w:eastAsia="ar-SA" w:bidi="ar-SA"/>
    </w:rPr>
  </w:style>
  <w:style w:type="paragraph" w:styleId="869">
    <w:name w:val="Normal_Rus"/>
    <w:basedOn w:val="853"/>
    <w:next w:val="869"/>
    <w:link w:val="853"/>
    <w:pPr>
      <w:pBdr/>
      <w:spacing/>
      <w:ind w:right="0" w:firstLine="426" w:left="0"/>
      <w:jc w:val="both"/>
    </w:pPr>
    <w:rPr>
      <w:rFonts w:ascii="NTTimes/Cyrillic" w:hAnsi="NTTimes/Cyrillic" w:cs="NTTimes/Cyrillic"/>
      <w:sz w:val="24"/>
      <w:szCs w:val="24"/>
      <w:lang w:val="ru-RU"/>
    </w:rPr>
  </w:style>
  <w:style w:type="paragraph" w:styleId="870">
    <w:name w:val="Основной текст с отступом"/>
    <w:basedOn w:val="853"/>
    <w:next w:val="870"/>
    <w:link w:val="885"/>
    <w:pPr>
      <w:widowControl w:val="false"/>
      <w:pBdr/>
      <w:spacing/>
      <w:ind w:right="0" w:firstLine="0" w:left="40"/>
    </w:pPr>
    <w:rPr>
      <w:lang w:val="en-US"/>
    </w:rPr>
  </w:style>
  <w:style w:type="paragraph" w:styleId="871">
    <w:name w:val="2"/>
    <w:basedOn w:val="853"/>
    <w:next w:val="871"/>
    <w:link w:val="853"/>
    <w:pPr>
      <w:numPr>
        <w:ilvl w:val="0"/>
        <w:numId w:val="1"/>
      </w:numPr>
      <w:pBdr/>
      <w:spacing/>
      <w:ind/>
    </w:pPr>
    <w:rPr>
      <w:sz w:val="22"/>
      <w:szCs w:val="22"/>
      <w:lang w:val="ru-RU"/>
    </w:rPr>
  </w:style>
  <w:style w:type="paragraph" w:styleId="872">
    <w:name w:val="Содержимое таблицы"/>
    <w:basedOn w:val="853"/>
    <w:next w:val="872"/>
    <w:link w:val="853"/>
    <w:pPr>
      <w:suppressLineNumbers w:val="true"/>
      <w:pBdr/>
      <w:spacing/>
      <w:ind/>
    </w:pPr>
  </w:style>
  <w:style w:type="paragraph" w:styleId="873">
    <w:name w:val="Заголовок таблицы"/>
    <w:basedOn w:val="872"/>
    <w:next w:val="873"/>
    <w:link w:val="853"/>
    <w:pPr>
      <w:suppressLineNumbers w:val="true"/>
      <w:pBdr/>
      <w:spacing/>
      <w:ind/>
      <w:jc w:val="center"/>
    </w:pPr>
    <w:rPr>
      <w:b/>
      <w:bCs/>
    </w:rPr>
  </w:style>
  <w:style w:type="paragraph" w:styleId="874">
    <w:name w:val="Body Text Indent"/>
    <w:basedOn w:val="853"/>
    <w:next w:val="874"/>
    <w:link w:val="853"/>
    <w:pPr>
      <w:pBdr/>
      <w:spacing/>
      <w:ind w:firstLine="540"/>
      <w:jc w:val="both"/>
    </w:pPr>
    <w:rPr>
      <w:sz w:val="24"/>
      <w:szCs w:val="24"/>
      <w:lang w:val="ru-RU" w:eastAsia="ru-RU"/>
    </w:rPr>
  </w:style>
  <w:style w:type="paragraph" w:styleId="875">
    <w:name w:val="zdescr"/>
    <w:basedOn w:val="853"/>
    <w:next w:val="875"/>
    <w:link w:val="853"/>
    <w:pPr>
      <w:pBdr/>
      <w:spacing w:after="100" w:afterAutospacing="1" w:before="100" w:beforeAutospacing="1"/>
      <w:ind/>
    </w:pPr>
    <w:rPr>
      <w:sz w:val="24"/>
      <w:szCs w:val="24"/>
      <w:lang w:val="ru-RU" w:eastAsia="ru-RU"/>
    </w:rPr>
  </w:style>
  <w:style w:type="paragraph" w:styleId="876">
    <w:name w:val="Стандартный HTML"/>
    <w:basedOn w:val="853"/>
    <w:next w:val="876"/>
    <w:link w:val="884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/>
      <w:color w:val="000000"/>
      <w:lang w:val="en-US" w:eastAsia="en-US"/>
    </w:rPr>
  </w:style>
  <w:style w:type="paragraph" w:styleId="877">
    <w:name w:val="Обычный (веб)"/>
    <w:basedOn w:val="853"/>
    <w:next w:val="877"/>
    <w:link w:val="853"/>
    <w:semiHidden/>
    <w:unhideWhenUsed/>
    <w:pPr>
      <w:pBdr/>
      <w:spacing w:after="100" w:afterAutospacing="1" w:before="100" w:beforeAutospacing="1"/>
      <w:ind/>
    </w:pPr>
    <w:rPr>
      <w:sz w:val="24"/>
      <w:szCs w:val="24"/>
      <w:lang w:val="ru-RU" w:eastAsia="ru-RU"/>
    </w:rPr>
  </w:style>
  <w:style w:type="character" w:styleId="878">
    <w:name w:val="Font Style18"/>
    <w:next w:val="878"/>
    <w:link w:val="853"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paragraph" w:styleId="879">
    <w:name w:val="Style11"/>
    <w:basedOn w:val="853"/>
    <w:next w:val="879"/>
    <w:link w:val="853"/>
    <w:pPr>
      <w:widowControl w:val="false"/>
      <w:pBdr/>
      <w:spacing w:line="276" w:lineRule="exact"/>
      <w:ind w:firstLine="523"/>
      <w:jc w:val="both"/>
    </w:pPr>
    <w:rPr>
      <w:sz w:val="24"/>
      <w:szCs w:val="24"/>
      <w:lang w:val="ru-RU" w:eastAsia="ru-RU"/>
    </w:rPr>
  </w:style>
  <w:style w:type="paragraph" w:styleId="880">
    <w:name w:val="Style10"/>
    <w:basedOn w:val="853"/>
    <w:next w:val="880"/>
    <w:link w:val="853"/>
    <w:pPr>
      <w:widowControl w:val="false"/>
      <w:pBdr/>
      <w:spacing w:line="263" w:lineRule="exact"/>
      <w:ind/>
    </w:pPr>
    <w:rPr>
      <w:sz w:val="24"/>
      <w:szCs w:val="24"/>
      <w:lang w:val="ru-RU" w:eastAsia="ru-RU"/>
    </w:rPr>
  </w:style>
  <w:style w:type="character" w:styleId="881">
    <w:name w:val="Заголовок 2 Знак"/>
    <w:next w:val="881"/>
    <w:link w:val="854"/>
    <w:uiPriority w:val="9"/>
    <w:pPr>
      <w:pBdr/>
      <w:spacing/>
      <w:ind/>
    </w:pPr>
    <w:rPr>
      <w:b/>
      <w:bCs/>
      <w:sz w:val="36"/>
      <w:szCs w:val="36"/>
    </w:rPr>
  </w:style>
  <w:style w:type="character" w:styleId="882">
    <w:name w:val="Строгий"/>
    <w:next w:val="882"/>
    <w:link w:val="853"/>
    <w:uiPriority w:val="22"/>
    <w:qFormat/>
    <w:pPr>
      <w:pBdr/>
      <w:spacing/>
      <w:ind/>
    </w:pPr>
    <w:rPr>
      <w:b/>
      <w:bCs/>
    </w:rPr>
  </w:style>
  <w:style w:type="character" w:styleId="883">
    <w:name w:val="apple-converted-space"/>
    <w:basedOn w:val="855"/>
    <w:next w:val="883"/>
    <w:link w:val="853"/>
    <w:pPr>
      <w:pBdr/>
      <w:spacing/>
      <w:ind/>
    </w:pPr>
  </w:style>
  <w:style w:type="character" w:styleId="884">
    <w:name w:val="Стандартный HTML Знак"/>
    <w:next w:val="884"/>
    <w:link w:val="876"/>
    <w:pPr>
      <w:pBdr/>
      <w:spacing/>
      <w:ind/>
    </w:pPr>
    <w:rPr>
      <w:rFonts w:ascii="Courier New" w:hAnsi="Courier New" w:cs="Courier New"/>
      <w:color w:val="000000"/>
    </w:rPr>
  </w:style>
  <w:style w:type="character" w:styleId="885">
    <w:name w:val="Основной текст с отступом Знак"/>
    <w:next w:val="885"/>
    <w:link w:val="870"/>
    <w:pPr>
      <w:pBdr/>
      <w:spacing/>
      <w:ind/>
    </w:pPr>
    <w:rPr>
      <w:lang w:eastAsia="ar-SA"/>
    </w:rPr>
  </w:style>
  <w:style w:type="character" w:styleId="886">
    <w:name w:val="Гиперссылка"/>
    <w:next w:val="886"/>
    <w:link w:val="853"/>
    <w:pPr>
      <w:pBdr/>
      <w:spacing/>
      <w:ind/>
    </w:pPr>
    <w:rPr>
      <w:color w:val="0000ff"/>
      <w:u w:val="single"/>
    </w:rPr>
  </w:style>
  <w:style w:type="character" w:styleId="887">
    <w:name w:val="Знак примечания"/>
    <w:next w:val="887"/>
    <w:link w:val="853"/>
    <w:pPr>
      <w:pBdr/>
      <w:spacing/>
      <w:ind/>
    </w:pPr>
    <w:rPr>
      <w:sz w:val="16"/>
      <w:szCs w:val="16"/>
    </w:rPr>
  </w:style>
  <w:style w:type="paragraph" w:styleId="888">
    <w:name w:val="Текст примечания"/>
    <w:basedOn w:val="853"/>
    <w:next w:val="888"/>
    <w:link w:val="889"/>
    <w:pPr>
      <w:pBdr/>
      <w:spacing/>
      <w:ind/>
    </w:pPr>
  </w:style>
  <w:style w:type="character" w:styleId="889">
    <w:name w:val="Текст примечания Знак"/>
    <w:next w:val="889"/>
    <w:link w:val="888"/>
    <w:pPr>
      <w:pBdr/>
      <w:spacing/>
      <w:ind/>
    </w:pPr>
    <w:rPr>
      <w:lang w:val="en-US" w:eastAsia="ar-SA"/>
    </w:rPr>
  </w:style>
  <w:style w:type="paragraph" w:styleId="890">
    <w:name w:val="Тема примечания"/>
    <w:basedOn w:val="888"/>
    <w:next w:val="888"/>
    <w:link w:val="891"/>
    <w:pPr>
      <w:pBdr/>
      <w:spacing/>
      <w:ind/>
    </w:pPr>
    <w:rPr>
      <w:b/>
      <w:bCs/>
    </w:rPr>
  </w:style>
  <w:style w:type="character" w:styleId="891">
    <w:name w:val="Тема примечания Знак"/>
    <w:next w:val="891"/>
    <w:link w:val="890"/>
    <w:pPr>
      <w:pBdr/>
      <w:spacing/>
      <w:ind/>
    </w:pPr>
    <w:rPr>
      <w:b/>
      <w:bCs/>
      <w:lang w:val="en-US" w:eastAsia="ar-SA"/>
    </w:rPr>
  </w:style>
  <w:style w:type="paragraph" w:styleId="892">
    <w:name w:val="Default"/>
    <w:next w:val="892"/>
    <w:link w:val="853"/>
    <w:pPr>
      <w:pBdr/>
      <w:spacing/>
      <w:ind/>
    </w:pPr>
    <w:rPr>
      <w:rFonts w:eastAsia="Calibri"/>
      <w:color w:val="000000"/>
      <w:sz w:val="24"/>
      <w:szCs w:val="24"/>
      <w:lang w:val="ru-RU" w:eastAsia="en-US" w:bidi="ar-SA"/>
    </w:rPr>
  </w:style>
  <w:style w:type="paragraph" w:styleId="893">
    <w:name w:val="Рецензия"/>
    <w:next w:val="893"/>
    <w:link w:val="853"/>
    <w:hidden/>
    <w:uiPriority w:val="99"/>
    <w:semiHidden/>
    <w:pPr>
      <w:pBdr/>
      <w:spacing/>
      <w:ind/>
    </w:pPr>
    <w:rPr>
      <w:lang w:val="en-US" w:eastAsia="ar-SA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AESC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</dc:title>
  <dc:creator>Aleksey</dc:creator>
  <cp:revision>4</cp:revision>
  <dcterms:created xsi:type="dcterms:W3CDTF">2024-10-29T22:18:00Z</dcterms:created>
  <dcterms:modified xsi:type="dcterms:W3CDTF">2024-11-02T06:09:55Z</dcterms:modified>
  <cp:version>1048576</cp:version>
</cp:coreProperties>
</file>