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14F3" w14:textId="77777777" w:rsidR="00356ED7" w:rsidRPr="00E12F00" w:rsidRDefault="00356ED7" w:rsidP="00E12F00"/>
    <w:p w14:paraId="445C9FFC" w14:textId="76CAF1A0" w:rsidR="00E12F00" w:rsidRPr="00E12F00" w:rsidRDefault="00777979" w:rsidP="00E12F00">
      <w:pPr>
        <w:rPr>
          <w:b/>
          <w:bCs/>
          <w:sz w:val="28"/>
          <w:szCs w:val="28"/>
        </w:rPr>
      </w:pPr>
      <w:hyperlink r:id="rId6" w:history="1">
        <w:r w:rsidR="00E12F00" w:rsidRPr="00E12F00">
          <w:rPr>
            <w:rStyle w:val="a7"/>
            <w:b/>
            <w:bCs/>
            <w:sz w:val="28"/>
            <w:szCs w:val="28"/>
          </w:rPr>
          <w:t>РНФ объявляет о начале приема заявок на 9 конкурсов</w:t>
        </w:r>
      </w:hyperlink>
    </w:p>
    <w:p w14:paraId="73910976" w14:textId="30725D04" w:rsidR="00E12F00" w:rsidRPr="00E12F00" w:rsidRDefault="00E12F00" w:rsidP="00E12F00">
      <w:pPr>
        <w:rPr>
          <w:sz w:val="24"/>
          <w:szCs w:val="24"/>
        </w:rPr>
      </w:pPr>
      <w:r w:rsidRPr="00E12F00">
        <w:rPr>
          <w:sz w:val="24"/>
          <w:szCs w:val="24"/>
        </w:rPr>
        <w:t>РНФ начинает прием заявок по девяти конкурсам на получение грантов для проведения фундаментальных и поисковых научных исследований, в том числе конкурсам продления проектов, поддержанных ранее. Главным нововведением конкурсной кампании станет осуществление приема заявок через обновленную информационную систему (ИАС РНФ) - </w:t>
      </w:r>
      <w:hyperlink r:id="rId7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rPr>
          <w:sz w:val="24"/>
          <w:szCs w:val="24"/>
        </w:rPr>
        <w:t> взамен </w:t>
      </w:r>
      <w:hyperlink r:id="rId8" w:history="1">
        <w:r w:rsidRPr="00E12F00">
          <w:rPr>
            <w:rStyle w:val="a7"/>
            <w:sz w:val="24"/>
            <w:szCs w:val="24"/>
          </w:rPr>
          <w:t>https://grant.rscf.ru</w:t>
        </w:r>
      </w:hyperlink>
      <w:r w:rsidRPr="00E12F00">
        <w:rPr>
          <w:sz w:val="24"/>
          <w:szCs w:val="24"/>
        </w:rPr>
        <w:t>.</w:t>
      </w:r>
    </w:p>
    <w:p w14:paraId="5D09C938" w14:textId="77777777" w:rsidR="00E12F00" w:rsidRPr="00E12F00" w:rsidRDefault="00E12F00" w:rsidP="00E12F00">
      <w:pPr>
        <w:rPr>
          <w:i/>
          <w:iCs/>
        </w:rPr>
      </w:pPr>
      <w:r w:rsidRPr="00E12F00">
        <w:rPr>
          <w:i/>
          <w:iCs/>
        </w:rPr>
        <w:t>«Российский научный фонд объявляет о начале приема заявок на конкурсы по поддержке научных проектов как отдельных коллективов, так и лабораторий. Также объявлены конкурсы на продление сроков ранее поддержанных проектов. Прием заявок на объявленные конкурсы будет осуществляться через новую информационную систему. Мы обновили и улучшили нашу систему и постепенно осуществляем переход. Основные условия конкурсов остались неизменны по сравнению с прошлыми годами, вместе с тем прошу обратить внимание на возможность учета публикаций из «белого списка». Результаты конкурсов Фонд традиционно подведет в первом квартале следующего года. Рекомендую внимательно ознакомиться с конкурсной документацией и желаю исследователям удачи в реализации задуманных планов», - отметил заместитель генерального директора РНФ Андрей Блинов.</w:t>
      </w:r>
    </w:p>
    <w:p w14:paraId="5B795098" w14:textId="77777777" w:rsidR="00E12F00" w:rsidRPr="00E12F00" w:rsidRDefault="00E12F00" w:rsidP="00E12F00">
      <w:pPr>
        <w:rPr>
          <w:b/>
          <w:bCs/>
        </w:rPr>
      </w:pPr>
      <w:r w:rsidRPr="00E12F00">
        <w:rPr>
          <w:b/>
          <w:bCs/>
        </w:rPr>
        <w:t>Конкурс отдельных научных групп</w:t>
      </w:r>
    </w:p>
    <w:p w14:paraId="5815BC98" w14:textId="77777777" w:rsidR="00E12F00" w:rsidRPr="00E12F00" w:rsidRDefault="00E12F00" w:rsidP="00E12F00">
      <w:r w:rsidRPr="00E12F00">
        <w:t>Гранты выделяются на осуществление исследований в 2025 – 2027 годах с последующим возможным продлением срока выполнения проекта на один-два года.</w:t>
      </w:r>
    </w:p>
    <w:p w14:paraId="54F10A34" w14:textId="77777777" w:rsidR="00E12F00" w:rsidRPr="00E12F00" w:rsidRDefault="00E12F00" w:rsidP="00E12F00">
      <w:r w:rsidRPr="00E12F00">
        <w:t>Общее число членов научного коллектива (вместе с руководителем проекта) должно составлять от 4 до 10 человек.</w:t>
      </w:r>
    </w:p>
    <w:p w14:paraId="3E2157D0" w14:textId="77777777" w:rsidR="00E12F00" w:rsidRPr="00E12F00" w:rsidRDefault="00E12F00" w:rsidP="00E12F00">
      <w:r w:rsidRPr="00E12F00">
        <w:t>Размер гранта Фонда – от 4 до 7 млн рублей ежегодно.</w:t>
      </w:r>
    </w:p>
    <w:p w14:paraId="2032A81F" w14:textId="500B4E97" w:rsidR="00E12F00" w:rsidRPr="00E12F00" w:rsidRDefault="00E12F00" w:rsidP="00E12F00">
      <w:r w:rsidRPr="00E12F00">
        <w:t>Заявка представляется не позднее 17 часов 00 минут (по московскому времени) 13 ноября 2024 года через ИАС РНФ по новому адресу</w:t>
      </w:r>
      <w:r>
        <w:t xml:space="preserve">: </w:t>
      </w:r>
      <w:hyperlink r:id="rId9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</w:p>
    <w:p w14:paraId="526873C5" w14:textId="77777777" w:rsidR="00E12F00" w:rsidRPr="00E12F00" w:rsidRDefault="00E12F00" w:rsidP="00E12F00">
      <w:pPr>
        <w:rPr>
          <w:b/>
          <w:bCs/>
        </w:rPr>
      </w:pPr>
      <w:r w:rsidRPr="00E12F00">
        <w:rPr>
          <w:b/>
          <w:bCs/>
        </w:rPr>
        <w:t>Конкурс отдельных научных групп, продление</w:t>
      </w:r>
    </w:p>
    <w:p w14:paraId="0C2E237D" w14:textId="77777777" w:rsidR="00E12F00" w:rsidRPr="00E12F00" w:rsidRDefault="00E12F00" w:rsidP="00E12F00">
      <w:r w:rsidRPr="00E12F00">
        <w:t>В конкурсе на реализацию проектов научным коллективом в 2025-2026 годах могут принимать участие заявки, являющиеся продолжением проектов, поддержанных в 2022 году.</w:t>
      </w:r>
    </w:p>
    <w:p w14:paraId="61141A7F" w14:textId="77777777" w:rsidR="00E12F00" w:rsidRPr="00E12F00" w:rsidRDefault="00E12F00" w:rsidP="00E12F00">
      <w:r w:rsidRPr="00E12F00">
        <w:t>Размер гранта Фонда – от 4 до 7 млн рублей ежегодно.</w:t>
      </w:r>
    </w:p>
    <w:p w14:paraId="5B495ACB" w14:textId="3C85CA85" w:rsidR="00E12F00" w:rsidRPr="00E12F00" w:rsidRDefault="00E12F00" w:rsidP="00E12F00">
      <w:r w:rsidRPr="00E12F00">
        <w:t>Заявка представляется не позднее 17 часов 00 минут (по московскому времени) 23 декабря 2024 года через ИАС РНФ по новому адресу: </w:t>
      </w:r>
      <w:hyperlink r:id="rId10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282D03BA" w14:textId="77777777" w:rsidR="00E12F00" w:rsidRPr="00E12F00" w:rsidRDefault="00E12F00" w:rsidP="00E12F00">
      <w:r w:rsidRPr="00E12F00">
        <w:t>Междисциплинарные исследования</w:t>
      </w:r>
    </w:p>
    <w:p w14:paraId="61F4B236" w14:textId="77777777" w:rsidR="00E12F00" w:rsidRPr="00E12F00" w:rsidRDefault="00E12F00" w:rsidP="00E12F00">
      <w:r w:rsidRPr="00E12F00">
        <w:t>Гранты выделяются на осуществление фундаментальных и поисковых научных исследований в 2025 – 2028 годах с последующим возможным продлением срока выполнения проекта на три года.</w:t>
      </w:r>
    </w:p>
    <w:p w14:paraId="0365B1F0" w14:textId="77777777" w:rsidR="00E12F00" w:rsidRPr="00E12F00" w:rsidRDefault="00E12F00" w:rsidP="00E12F00">
      <w:r w:rsidRPr="00E12F00">
        <w:t>Проект должен быть направлен на объединение усилий уже существующих научных групп, в том числе на укрепление межрегиональных и международных научных связей.</w:t>
      </w:r>
    </w:p>
    <w:p w14:paraId="6F680260" w14:textId="77777777" w:rsidR="00E12F00" w:rsidRPr="00E12F00" w:rsidRDefault="00E12F00" w:rsidP="00E12F00">
      <w:r w:rsidRPr="00E12F00">
        <w:lastRenderedPageBreak/>
        <w:t>Общее число членов научного коллектива (вместе с руководителем проекта) должно составлять от 4 до 10 человек.</w:t>
      </w:r>
    </w:p>
    <w:p w14:paraId="043013F1" w14:textId="77777777" w:rsidR="00E12F00" w:rsidRPr="00E12F00" w:rsidRDefault="00E12F00" w:rsidP="00E12F00">
      <w:r w:rsidRPr="00E12F00">
        <w:t>Размер гранта Фонда составляет от 8 до 15 млн рублей ежегодно.</w:t>
      </w:r>
    </w:p>
    <w:p w14:paraId="4379A9CA" w14:textId="16027DC2" w:rsidR="00E12F00" w:rsidRPr="00E12F00" w:rsidRDefault="00E12F00" w:rsidP="00E12F00">
      <w:r w:rsidRPr="00E12F00">
        <w:t>Заявка представляется не позднее 17 часов 00 минут (по московскому времени) 13 ноября 2024 года через ИАС РНФ по новому адресу: </w:t>
      </w:r>
      <w:hyperlink r:id="rId11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2D738ECA" w14:textId="77777777" w:rsidR="00E12F00" w:rsidRPr="00E12F00" w:rsidRDefault="00E12F00" w:rsidP="00E12F00">
      <w:r w:rsidRPr="00E12F00">
        <w:t>Генетические лаборатории</w:t>
      </w:r>
    </w:p>
    <w:p w14:paraId="45399E25" w14:textId="77777777" w:rsidR="00E12F00" w:rsidRPr="00E12F00" w:rsidRDefault="00E12F00" w:rsidP="00E12F00">
      <w:r w:rsidRPr="00E12F00">
        <w:t>Гранты выделяются на осуществление исследований в 2025 – 2028 годах с последующим возможным продлением срока выполнения проекта на три года.</w:t>
      </w:r>
    </w:p>
    <w:p w14:paraId="4E74C536" w14:textId="77777777" w:rsidR="00E12F00" w:rsidRPr="00E12F00" w:rsidRDefault="00E12F00" w:rsidP="00E12F00">
      <w:r w:rsidRPr="00E12F00">
        <w:t>Научное исследование должно быть направлено на решение ключевых задач Федеральной научно-технической программы развития генетических технологий на 2019-2030 годы, при этом прогнозируемый результат исследования должен иметь мировой уровень.</w:t>
      </w:r>
    </w:p>
    <w:p w14:paraId="70BE854D" w14:textId="77777777" w:rsidR="00E12F00" w:rsidRPr="00E12F00" w:rsidRDefault="00E12F00" w:rsidP="00E12F00">
      <w:r w:rsidRPr="00E12F00">
        <w:t>Общее число членов научного коллектива (вместе с руководителем проекта) должно составлять от 7 до 30 человек.</w:t>
      </w:r>
    </w:p>
    <w:p w14:paraId="580CCF43" w14:textId="77777777" w:rsidR="00E12F00" w:rsidRPr="00E12F00" w:rsidRDefault="00E12F00" w:rsidP="00E12F00">
      <w:r w:rsidRPr="00E12F00">
        <w:t>Размер гранта со стороны Фонда составляет от 20 до 32 млн рублей ежегодно.</w:t>
      </w:r>
    </w:p>
    <w:p w14:paraId="7E781394" w14:textId="247FCEBA" w:rsidR="00E12F00" w:rsidRPr="00E12F00" w:rsidRDefault="00E12F00" w:rsidP="00E12F00">
      <w:r w:rsidRPr="00E12F00">
        <w:t>Заявка представляется не позднее 17 часов 00 минут (по московскому времени) 13 ноября 2024 года через ИАС РНФ по новому адресу: </w:t>
      </w:r>
      <w:hyperlink r:id="rId12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5F941797" w14:textId="77777777" w:rsidR="00E12F00" w:rsidRPr="00E12F00" w:rsidRDefault="00E12F00" w:rsidP="00E12F00">
      <w:r w:rsidRPr="00E12F00">
        <w:t>Генетические лаборатории, продление</w:t>
      </w:r>
    </w:p>
    <w:p w14:paraId="4F59DB63" w14:textId="77777777" w:rsidR="00E12F00" w:rsidRPr="00E12F00" w:rsidRDefault="00E12F00" w:rsidP="00E12F00">
      <w:r w:rsidRPr="00E12F00">
        <w:t>В конкурсе на реализацию проектов научным коллективом в 2025-2027 годах могут принимать участие заявки, являющиеся продолжением проектов, поддержанных в 2021 году.</w:t>
      </w:r>
    </w:p>
    <w:p w14:paraId="45425582" w14:textId="77777777" w:rsidR="00E12F00" w:rsidRPr="00E12F00" w:rsidRDefault="00E12F00" w:rsidP="00E12F00">
      <w:r w:rsidRPr="00E12F00">
        <w:t>Размер гранта со стороны Фонда составляет от 20 до 32 млн рублей ежегодно.</w:t>
      </w:r>
    </w:p>
    <w:p w14:paraId="1CD72F53" w14:textId="14CAA324" w:rsidR="00E12F00" w:rsidRPr="00E12F00" w:rsidRDefault="00E12F00" w:rsidP="00E12F00">
      <w:r w:rsidRPr="00E12F00">
        <w:t>Заявка представляется не позднее 17 часов 00 минут (по московскому времени) 23 декабря 2024 года через ИАС РНФ по новому адресу: </w:t>
      </w:r>
      <w:hyperlink r:id="rId13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063F477E" w14:textId="77777777" w:rsidR="00E12F00" w:rsidRPr="00E12F00" w:rsidRDefault="00E12F00" w:rsidP="00E12F00">
      <w:r w:rsidRPr="00E12F00">
        <w:t>Лаборатории мирового уровня Президентской программы исследовательских проектов</w:t>
      </w:r>
    </w:p>
    <w:p w14:paraId="44A65310" w14:textId="77777777" w:rsidR="00E12F00" w:rsidRPr="00E12F00" w:rsidRDefault="00E12F00" w:rsidP="00E12F00">
      <w:r w:rsidRPr="00E12F00">
        <w:t>Гранты выделяются на проведение научных исследований в 2025 – 2028 годах с последующим возможным продлением срока выполнения проекта на три года.</w:t>
      </w:r>
    </w:p>
    <w:p w14:paraId="3BCD5FAF" w14:textId="77777777" w:rsidR="00E12F00" w:rsidRPr="00E12F00" w:rsidRDefault="00E12F00" w:rsidP="00E12F00">
      <w:r w:rsidRPr="00E12F00">
        <w:t>Научное исследование должно быть направлено на решение конкретных задач в рамках одного из определенных в Стратегии НТР РФ направлений, которые позволят создать технологии, являющиеся основой инновационного развития внутреннего рынка продуктов и услуг, устойчивого положения России на внешнем рынке.</w:t>
      </w:r>
    </w:p>
    <w:p w14:paraId="50DC925E" w14:textId="77777777" w:rsidR="00E12F00" w:rsidRPr="00E12F00" w:rsidRDefault="00E12F00" w:rsidP="00E12F00">
      <w:r w:rsidRPr="00E12F00">
        <w:t>Общее число членов научного коллектива (вместе с руководителем проекта) должно составлять от 7 до 30 человек.</w:t>
      </w:r>
    </w:p>
    <w:p w14:paraId="38E7F92A" w14:textId="77777777" w:rsidR="00E12F00" w:rsidRPr="00E12F00" w:rsidRDefault="00E12F00" w:rsidP="00E12F00">
      <w:r w:rsidRPr="00E12F00">
        <w:t xml:space="preserve">Размер гранта Фонда составляет от 20 до 30 млн рублей ежегодно. Для реализации проекта юридическими лицами (партнерами), заинтересованными в результатах проекта, должно ежегодно предоставляться </w:t>
      </w:r>
      <w:proofErr w:type="spellStart"/>
      <w:r w:rsidRPr="00E12F00">
        <w:t>софинансирование</w:t>
      </w:r>
      <w:proofErr w:type="spellEnd"/>
      <w:r w:rsidRPr="00E12F00">
        <w:t>.</w:t>
      </w:r>
    </w:p>
    <w:p w14:paraId="364E9201" w14:textId="0BE401B1" w:rsidR="00E12F00" w:rsidRPr="00E12F00" w:rsidRDefault="00E12F00" w:rsidP="00E12F00">
      <w:r w:rsidRPr="00E12F00">
        <w:t>Заявка представляется не позднее 17 часов 00 минут (по московскому времени) 13 ноября 2024 года через ИАС РНФ по новому адресу: </w:t>
      </w:r>
      <w:hyperlink r:id="rId14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7F4410B8" w14:textId="77777777" w:rsidR="00E12F00" w:rsidRPr="00E12F00" w:rsidRDefault="00E12F00" w:rsidP="00E12F00">
      <w:r w:rsidRPr="00E12F00">
        <w:lastRenderedPageBreak/>
        <w:t>Лаборатории мирового уровня Президентской программы исследовательских проектов, продление</w:t>
      </w:r>
    </w:p>
    <w:p w14:paraId="7142534F" w14:textId="77777777" w:rsidR="00E12F00" w:rsidRPr="00E12F00" w:rsidRDefault="00E12F00" w:rsidP="00E12F00">
      <w:r w:rsidRPr="00E12F00">
        <w:t>В конкурсе на реализацию проектов научным коллективом в 2025-2027 годах могут принимать участие заявки, являющиеся продолжением проектов, поддержанных в 2021 году.</w:t>
      </w:r>
    </w:p>
    <w:p w14:paraId="1882F044" w14:textId="77777777" w:rsidR="00E12F00" w:rsidRPr="00E12F00" w:rsidRDefault="00E12F00" w:rsidP="00E12F00">
      <w:r w:rsidRPr="00E12F00">
        <w:t xml:space="preserve">Размер гранта Фонда составляет от 20 до 24 млн рублей в год. Для реализации проекта юридическими лицами (партнерами), заинтересованными в результатах проекта, должно ежегодно предоставляться </w:t>
      </w:r>
      <w:proofErr w:type="spellStart"/>
      <w:r w:rsidRPr="00E12F00">
        <w:t>софинансирование</w:t>
      </w:r>
      <w:proofErr w:type="spellEnd"/>
      <w:r w:rsidRPr="00E12F00">
        <w:t>.</w:t>
      </w:r>
    </w:p>
    <w:p w14:paraId="72483033" w14:textId="2846E002" w:rsidR="00E12F00" w:rsidRPr="00E12F00" w:rsidRDefault="00E12F00" w:rsidP="00E12F00">
      <w:r w:rsidRPr="00E12F00">
        <w:t>Заявка представляется не позднее 17 часов 00 минут (по московскому времени) 23 декабря 2024 года через ИАС РНФ по новому адресу: </w:t>
      </w:r>
      <w:hyperlink r:id="rId15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566E0A04" w14:textId="77777777" w:rsidR="00E12F00" w:rsidRPr="00E12F00" w:rsidRDefault="00E12F00" w:rsidP="00E12F00">
      <w:r w:rsidRPr="00E12F00">
        <w:t>Исследования на базе научной инфраструктуры Президентской программы исследовательских проектов</w:t>
      </w:r>
    </w:p>
    <w:p w14:paraId="56830E19" w14:textId="77777777" w:rsidR="00E12F00" w:rsidRPr="00E12F00" w:rsidRDefault="00E12F00" w:rsidP="00E12F00">
      <w:r w:rsidRPr="00E12F00">
        <w:t>Гранты выделяются на осуществление научных исследований в 2025 – 2028 годах с последующим возможным продлением проекта на срок до трех лет.</w:t>
      </w:r>
    </w:p>
    <w:p w14:paraId="7CC0BC54" w14:textId="77777777" w:rsidR="00E12F00" w:rsidRPr="00E12F00" w:rsidRDefault="00E12F00" w:rsidP="00E12F00">
      <w:r w:rsidRPr="00E12F00">
        <w:t>При реализации представляемых на конкурс проектов должны использоваться находящиеся на территории Российской Федерации крупные объекты научной инфраструктуры, требования к которым указаны в конкурсной документации.</w:t>
      </w:r>
    </w:p>
    <w:p w14:paraId="0905EE43" w14:textId="77777777" w:rsidR="00E12F00" w:rsidRPr="00E12F00" w:rsidRDefault="00E12F00" w:rsidP="00E12F00">
      <w:r w:rsidRPr="00E12F00">
        <w:t>Общее число членов научного коллектива (вместе с руководителем проекта) должно составлять от 4 до 10 человек.</w:t>
      </w:r>
    </w:p>
    <w:p w14:paraId="43922AAD" w14:textId="77777777" w:rsidR="00E12F00" w:rsidRPr="00E12F00" w:rsidRDefault="00E12F00" w:rsidP="00E12F00">
      <w:r w:rsidRPr="00E12F00">
        <w:t>Размер гранта Фонда – от 4 до 7 млн рублей ежегодно.</w:t>
      </w:r>
    </w:p>
    <w:p w14:paraId="597BFA60" w14:textId="353577D7" w:rsidR="00E12F00" w:rsidRPr="00E12F00" w:rsidRDefault="00E12F00" w:rsidP="00E12F00">
      <w:r w:rsidRPr="00E12F00">
        <w:t>Заявка представляется не позднее 17 часов 00 минут (по московскому времени) 13 ноября 2024 года через ИАС РНФ по новому адресу:</w:t>
      </w:r>
      <w:r w:rsidRPr="00E12F00">
        <w:rPr>
          <w:sz w:val="24"/>
          <w:szCs w:val="24"/>
        </w:rPr>
        <w:t xml:space="preserve"> </w:t>
      </w:r>
      <w:hyperlink r:id="rId16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04411251" w14:textId="77777777" w:rsidR="00E12F00" w:rsidRPr="00E12F00" w:rsidRDefault="00E12F00" w:rsidP="00E12F00">
      <w:r w:rsidRPr="00E12F00">
        <w:t>Исследования на базе научной инфраструктуры Президентской программы исследовательских проектов, продление</w:t>
      </w:r>
    </w:p>
    <w:p w14:paraId="4F684DF2" w14:textId="77777777" w:rsidR="00E12F00" w:rsidRPr="00E12F00" w:rsidRDefault="00E12F00" w:rsidP="00E12F00">
      <w:r w:rsidRPr="00E12F00">
        <w:t>В конкурсе на осуществление исследований в 2025</w:t>
      </w:r>
      <w:r w:rsidRPr="00E12F00">
        <w:noBreakHyphen/>
        <w:t>2027 годах могут принимать участие заявки, являющиеся продолжением проектов, поддержанных в 2021 году.</w:t>
      </w:r>
    </w:p>
    <w:p w14:paraId="6F83104F" w14:textId="77777777" w:rsidR="00E12F00" w:rsidRPr="00E12F00" w:rsidRDefault="00E12F00" w:rsidP="00E12F00">
      <w:r w:rsidRPr="00E12F00">
        <w:t>Размер гранта Фонда – от 4 до 7 млн рублей ежегодно.</w:t>
      </w:r>
    </w:p>
    <w:p w14:paraId="121586E9" w14:textId="7310980D" w:rsidR="00E12F00" w:rsidRPr="00E12F00" w:rsidRDefault="00E12F00" w:rsidP="00E12F00">
      <w:r w:rsidRPr="00E12F00">
        <w:t>Заявка представляется не позднее 17 часов 00 минут (по московскому времени) 23 декабря 2024 года через ИАС РНФ по новому адресу: </w:t>
      </w:r>
      <w:hyperlink r:id="rId17" w:tgtFrame="_blank" w:history="1">
        <w:r w:rsidRPr="00E12F00">
          <w:rPr>
            <w:rStyle w:val="a7"/>
            <w:sz w:val="24"/>
            <w:szCs w:val="24"/>
          </w:rPr>
          <w:t>https://ias.rscf.ru</w:t>
        </w:r>
      </w:hyperlink>
      <w:r w:rsidRPr="00E12F00">
        <w:t xml:space="preserve"> </w:t>
      </w:r>
    </w:p>
    <w:p w14:paraId="5EE554CF" w14:textId="77777777" w:rsidR="00E12F00" w:rsidRPr="00E12F00" w:rsidRDefault="00E12F00" w:rsidP="00E12F00">
      <w:r w:rsidRPr="00E12F00">
        <w:t>***</w:t>
      </w:r>
    </w:p>
    <w:p w14:paraId="1EF383EF" w14:textId="77777777" w:rsidR="00E12F00" w:rsidRPr="00E12F00" w:rsidRDefault="00E12F00" w:rsidP="00E12F00">
      <w:r w:rsidRPr="00E12F00">
        <w:t>Подробная информация и полные тексты конкурсной документации представлены в разделе </w:t>
      </w:r>
      <w:hyperlink r:id="rId18" w:history="1">
        <w:r w:rsidRPr="00E12F00">
          <w:rPr>
            <w:rStyle w:val="a7"/>
          </w:rPr>
          <w:t>«Конкурсы»</w:t>
        </w:r>
      </w:hyperlink>
      <w:r w:rsidRPr="00E12F00">
        <w:t> официального сайта РНФ.</w:t>
      </w:r>
    </w:p>
    <w:p w14:paraId="7F192F87" w14:textId="010D3C03" w:rsidR="00E12F00" w:rsidRDefault="00E12F00" w:rsidP="00E12F00">
      <w:pPr>
        <w:rPr>
          <w:rStyle w:val="a7"/>
        </w:rPr>
      </w:pPr>
      <w:r w:rsidRPr="00E12F00">
        <w:t xml:space="preserve">Инфографика по актуальным конкурсам РНФ и другие полезные ресурсы при написании </w:t>
      </w:r>
      <w:proofErr w:type="gramStart"/>
      <w:r w:rsidRPr="00E12F00">
        <w:t>заявки:  </w:t>
      </w:r>
      <w:hyperlink r:id="rId19" w:history="1">
        <w:r w:rsidRPr="00E12F00">
          <w:rPr>
            <w:rStyle w:val="a7"/>
          </w:rPr>
          <w:t>https://rscf.ru/fondfiles/documents/Сontest_cards.pdf</w:t>
        </w:r>
        <w:proofErr w:type="gramEnd"/>
      </w:hyperlink>
    </w:p>
    <w:p w14:paraId="3EE3262B" w14:textId="516FB94B" w:rsidR="006C4162" w:rsidRPr="00AC4015" w:rsidRDefault="00AC4015" w:rsidP="00AC4015">
      <w:pPr>
        <w:pStyle w:val="a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4015">
        <w:rPr>
          <w:rFonts w:asciiTheme="minorHAnsi" w:eastAsiaTheme="minorHAnsi" w:hAnsiTheme="minorHAnsi" w:cstheme="minorBidi"/>
          <w:sz w:val="22"/>
          <w:szCs w:val="22"/>
          <w:lang w:eastAsia="en-US"/>
        </w:rPr>
        <w:t>* Просим обратить внимание на то, что оформление заявок в новой ИАС РНФ будет доступно после 10 октября, сейчас ведутся технические работы. С формами подачи заявок можно ознакомиться в конкурсной документации, Вы можете использовать их для подготовки содержательной части проектов.</w:t>
      </w:r>
      <w:bookmarkStart w:id="0" w:name="_GoBack"/>
      <w:bookmarkEnd w:id="0"/>
    </w:p>
    <w:sectPr w:rsidR="006C4162" w:rsidRPr="00AC4015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DB331" w14:textId="77777777" w:rsidR="00777979" w:rsidRDefault="00777979" w:rsidP="00DB0BB6">
      <w:pPr>
        <w:spacing w:after="0" w:line="240" w:lineRule="auto"/>
      </w:pPr>
      <w:r>
        <w:separator/>
      </w:r>
    </w:p>
  </w:endnote>
  <w:endnote w:type="continuationSeparator" w:id="0">
    <w:p w14:paraId="11B7134C" w14:textId="77777777" w:rsidR="00777979" w:rsidRDefault="00777979" w:rsidP="00DB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DBBA" w14:textId="77777777" w:rsidR="00777979" w:rsidRDefault="00777979" w:rsidP="00DB0BB6">
      <w:pPr>
        <w:spacing w:after="0" w:line="240" w:lineRule="auto"/>
      </w:pPr>
      <w:r>
        <w:separator/>
      </w:r>
    </w:p>
  </w:footnote>
  <w:footnote w:type="continuationSeparator" w:id="0">
    <w:p w14:paraId="4DF7FB6F" w14:textId="77777777" w:rsidR="00777979" w:rsidRDefault="00777979" w:rsidP="00DB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3238" w14:textId="6F90C300" w:rsidR="007C7B06" w:rsidRDefault="005A5578" w:rsidP="005A5578">
    <w:pPr>
      <w:ind w:left="6372"/>
      <w:jc w:val="right"/>
    </w:pPr>
    <w:r>
      <w:rPr>
        <w:rFonts w:ascii="Verdana" w:hAnsi="Verdana"/>
        <w:color w:val="696969"/>
        <w:sz w:val="20"/>
      </w:rPr>
      <w:t>Пресс-служба РНФ</w:t>
    </w:r>
    <w:r>
      <w:rPr>
        <w:rFonts w:ascii="Verdana" w:hAnsi="Verdana"/>
        <w:color w:val="696969"/>
        <w:sz w:val="20"/>
      </w:rPr>
      <w:br/>
    </w:r>
    <w:r w:rsidR="00DB0BB6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4A21CF5" wp14:editId="6406373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924050" cy="416260"/>
          <wp:effectExtent l="0" t="0" r="0" b="317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1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5578">
      <w:rPr>
        <w:rFonts w:ascii="Verdana" w:hAnsi="Verdana"/>
        <w:color w:val="696969"/>
        <w:sz w:val="20"/>
      </w:rPr>
      <w:t>E-mail: </w:t>
    </w:r>
    <w:hyperlink r:id="rId2" w:history="1">
      <w:r w:rsidRPr="005A5578">
        <w:rPr>
          <w:rStyle w:val="a7"/>
          <w:rFonts w:ascii="Verdana" w:hAnsi="Verdana"/>
          <w:color w:val="696969"/>
          <w:sz w:val="20"/>
        </w:rPr>
        <w:t>press@rscf.ru</w:t>
      </w:r>
    </w:hyperlink>
    <w:r w:rsidRPr="005A5578">
      <w:rPr>
        <w:rFonts w:ascii="Verdana" w:hAnsi="Verdana"/>
        <w:sz w:val="20"/>
      </w:rPr>
      <w:br/>
    </w:r>
    <w:r>
      <w:rPr>
        <w:rFonts w:ascii="Verdana" w:hAnsi="Verdana"/>
        <w:color w:val="696969"/>
        <w:sz w:val="20"/>
      </w:rPr>
      <w:t>Тел.: +7(</w:t>
    </w:r>
    <w:r w:rsidRPr="005A5578">
      <w:rPr>
        <w:rFonts w:ascii="Verdana" w:hAnsi="Verdana"/>
        <w:color w:val="696969"/>
        <w:sz w:val="20"/>
      </w:rPr>
      <w:t>499</w:t>
    </w:r>
    <w:r>
      <w:rPr>
        <w:rFonts w:ascii="Verdana" w:hAnsi="Verdana"/>
        <w:color w:val="696969"/>
        <w:sz w:val="20"/>
      </w:rPr>
      <w:t>)606-</w:t>
    </w:r>
    <w:r w:rsidRPr="005A5578">
      <w:rPr>
        <w:rFonts w:ascii="Verdana" w:hAnsi="Verdana"/>
        <w:color w:val="696969"/>
        <w:sz w:val="20"/>
      </w:rPr>
      <w:t>02</w:t>
    </w:r>
    <w:r>
      <w:rPr>
        <w:rFonts w:ascii="Verdana" w:hAnsi="Verdana"/>
        <w:color w:val="696969"/>
        <w:sz w:val="20"/>
      </w:rPr>
      <w:t>-</w:t>
    </w:r>
    <w:r w:rsidRPr="005A5578">
      <w:rPr>
        <w:rFonts w:ascii="Verdana" w:hAnsi="Verdana"/>
        <w:color w:val="696969"/>
        <w:sz w:val="20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A"/>
    <w:rsid w:val="00056811"/>
    <w:rsid w:val="000902CB"/>
    <w:rsid w:val="00097B77"/>
    <w:rsid w:val="000D1820"/>
    <w:rsid w:val="000E49FB"/>
    <w:rsid w:val="003056FE"/>
    <w:rsid w:val="00343268"/>
    <w:rsid w:val="00356ED7"/>
    <w:rsid w:val="003A2038"/>
    <w:rsid w:val="004216C7"/>
    <w:rsid w:val="00432E46"/>
    <w:rsid w:val="004437BC"/>
    <w:rsid w:val="0045019C"/>
    <w:rsid w:val="005311EA"/>
    <w:rsid w:val="005A5578"/>
    <w:rsid w:val="005D18F9"/>
    <w:rsid w:val="006B5A40"/>
    <w:rsid w:val="006C4162"/>
    <w:rsid w:val="00777979"/>
    <w:rsid w:val="007C7B06"/>
    <w:rsid w:val="007F1DE2"/>
    <w:rsid w:val="00807C14"/>
    <w:rsid w:val="00843EF5"/>
    <w:rsid w:val="008B1512"/>
    <w:rsid w:val="00947524"/>
    <w:rsid w:val="0098338D"/>
    <w:rsid w:val="009F70A3"/>
    <w:rsid w:val="00AC4015"/>
    <w:rsid w:val="00B67C14"/>
    <w:rsid w:val="00BC067C"/>
    <w:rsid w:val="00BC7298"/>
    <w:rsid w:val="00BF104A"/>
    <w:rsid w:val="00C11964"/>
    <w:rsid w:val="00C43E31"/>
    <w:rsid w:val="00C9362D"/>
    <w:rsid w:val="00D2589C"/>
    <w:rsid w:val="00DB0BB6"/>
    <w:rsid w:val="00E12F00"/>
    <w:rsid w:val="00F650F2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2847F"/>
  <w15:chartTrackingRefBased/>
  <w15:docId w15:val="{038415C7-9DCD-45B4-B32F-8F8A203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B6"/>
  </w:style>
  <w:style w:type="paragraph" w:styleId="a5">
    <w:name w:val="footer"/>
    <w:basedOn w:val="a"/>
    <w:link w:val="a6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B6"/>
  </w:style>
  <w:style w:type="character" w:styleId="a7">
    <w:name w:val="Hyperlink"/>
    <w:basedOn w:val="a0"/>
    <w:uiPriority w:val="99"/>
    <w:unhideWhenUsed/>
    <w:rsid w:val="005A557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12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E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1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608">
          <w:blockQuote w:val="1"/>
          <w:marLeft w:val="0"/>
          <w:marRight w:val="0"/>
          <w:marTop w:val="8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.rscf.ru/" TargetMode="External"/><Relationship Id="rId13" Type="http://schemas.openxmlformats.org/officeDocument/2006/relationships/hyperlink" Target="https://ias.rscf.ru/" TargetMode="External"/><Relationship Id="rId18" Type="http://schemas.openxmlformats.org/officeDocument/2006/relationships/hyperlink" Target="https://rscf.ru/contest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as.rscf.ru/" TargetMode="External"/><Relationship Id="rId12" Type="http://schemas.openxmlformats.org/officeDocument/2006/relationships/hyperlink" Target="https://ias.rscf.ru/" TargetMode="External"/><Relationship Id="rId17" Type="http://schemas.openxmlformats.org/officeDocument/2006/relationships/hyperlink" Target="https://ias.rsc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as.rscf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scf.ru/news/found/rnf-obyavlyaet-o-nachale-priema-zayavok-na-9-konkursov-/" TargetMode="External"/><Relationship Id="rId11" Type="http://schemas.openxmlformats.org/officeDocument/2006/relationships/hyperlink" Target="https://ias.rscf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as.rscf.ru/" TargetMode="External"/><Relationship Id="rId10" Type="http://schemas.openxmlformats.org/officeDocument/2006/relationships/hyperlink" Target="https://ias.rscf.ru/" TargetMode="External"/><Relationship Id="rId19" Type="http://schemas.openxmlformats.org/officeDocument/2006/relationships/hyperlink" Target="https://rscf.ru/fondfiles/documents/%D0%A1ontest_card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as.rscf.ru/" TargetMode="External"/><Relationship Id="rId14" Type="http://schemas.openxmlformats.org/officeDocument/2006/relationships/hyperlink" Target="https://ias.rscf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rscf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Любаускас Станислав Сергеевич</dc:creator>
  <cp:keywords/>
  <dc:description/>
  <cp:lastModifiedBy>Коган Ангелина</cp:lastModifiedBy>
  <cp:revision>5</cp:revision>
  <cp:lastPrinted>2023-11-18T12:38:00Z</cp:lastPrinted>
  <dcterms:created xsi:type="dcterms:W3CDTF">2024-09-27T07:48:00Z</dcterms:created>
  <dcterms:modified xsi:type="dcterms:W3CDTF">2024-10-02T12:10:00Z</dcterms:modified>
</cp:coreProperties>
</file>