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537043718"/>
        <w:docPartObj>
          <w:docPartGallery w:val="Cover Pages"/>
          <w:docPartUnique/>
        </w:docPartObj>
      </w:sdtPr>
      <w:sdtEndPr>
        <w:rPr>
          <w:rFonts w:ascii="Times New Roman" w:eastAsia="Calibri" w:hAnsi="Times New Roman" w:cs="Times New Roman"/>
          <w:caps w:val="0"/>
          <w:sz w:val="24"/>
          <w:szCs w:val="24"/>
        </w:rPr>
      </w:sdtEndPr>
      <w:sdtContent>
        <w:tbl>
          <w:tblPr>
            <w:tblW w:w="5000" w:type="pct"/>
            <w:jc w:val="center"/>
            <w:tblLook w:val="04A0" w:firstRow="1" w:lastRow="0" w:firstColumn="1" w:lastColumn="0" w:noHBand="0" w:noVBand="1"/>
          </w:tblPr>
          <w:tblGrid>
            <w:gridCol w:w="9571"/>
          </w:tblGrid>
          <w:tr w:rsidR="0060015D">
            <w:trPr>
              <w:trHeight w:val="2880"/>
              <w:jc w:val="center"/>
            </w:trPr>
            <w:sdt>
              <w:sdtPr>
                <w:rPr>
                  <w:rFonts w:asciiTheme="majorHAnsi" w:eastAsiaTheme="majorEastAsia" w:hAnsiTheme="majorHAnsi" w:cstheme="majorBidi"/>
                  <w:caps/>
                  <w:lang w:eastAsia="en-US"/>
                </w:rPr>
                <w:alias w:val="Организация"/>
                <w:id w:val="15524243"/>
                <w:dataBinding w:prefixMappings="xmlns:ns0='http://schemas.openxmlformats.org/officeDocument/2006/extended-properties'" w:xpath="/ns0:Properties[1]/ns0:Company[1]" w:storeItemID="{6668398D-A668-4E3E-A5EB-62B293D839F1}"/>
                <w:text/>
              </w:sdtPr>
              <w:sdtEndPr>
                <w:rPr>
                  <w:rFonts w:ascii="Times New Roman" w:eastAsia="Times New Roman" w:hAnsi="Times New Roman" w:cs="Times New Roman"/>
                  <w:caps w:val="0"/>
                  <w:color w:val="000000"/>
                  <w:sz w:val="28"/>
                  <w:szCs w:val="28"/>
                  <w:lang w:eastAsia="ru-RU"/>
                </w:rPr>
              </w:sdtEndPr>
              <w:sdtContent>
                <w:tc>
                  <w:tcPr>
                    <w:tcW w:w="5000" w:type="pct"/>
                  </w:tcPr>
                  <w:p w:rsidR="0060015D" w:rsidRDefault="0060015D" w:rsidP="00371552">
                    <w:pPr>
                      <w:pStyle w:val="a3"/>
                      <w:spacing w:line="360" w:lineRule="auto"/>
                      <w:jc w:val="center"/>
                      <w:rPr>
                        <w:rFonts w:asciiTheme="majorHAnsi" w:eastAsiaTheme="majorEastAsia" w:hAnsiTheme="majorHAnsi" w:cstheme="majorBidi"/>
                        <w:caps/>
                      </w:rPr>
                    </w:pPr>
                    <w:r w:rsidRPr="0060015D">
                      <w:rPr>
                        <w:rFonts w:ascii="Times New Roman" w:eastAsia="Times New Roman" w:hAnsi="Times New Roman" w:cs="Times New Roman"/>
                        <w:color w:val="000000"/>
                        <w:sz w:val="28"/>
                        <w:szCs w:val="28"/>
                      </w:rPr>
                      <w:t>ФГБНУ «Всероссийский научно-исследовательский институт рыбного хозяйства и океанографии»</w:t>
                    </w:r>
                  </w:p>
                </w:tc>
              </w:sdtContent>
            </w:sdt>
          </w:tr>
          <w:tr w:rsidR="0060015D" w:rsidTr="00AC2135">
            <w:trPr>
              <w:trHeight w:val="1440"/>
              <w:jc w:val="center"/>
            </w:trPr>
            <w:sdt>
              <w:sdtPr>
                <w:rPr>
                  <w:rFonts w:ascii="Times New Roman" w:eastAsia="Times New Roman" w:hAnsi="Times New Roman" w:cs="Times New Roman"/>
                  <w:b/>
                  <w:color w:val="000000"/>
                  <w:sz w:val="36"/>
                  <w:szCs w:val="36"/>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60015D" w:rsidRDefault="0060015D" w:rsidP="00371552">
                    <w:pPr>
                      <w:pStyle w:val="a3"/>
                      <w:spacing w:line="360" w:lineRule="auto"/>
                      <w:jc w:val="center"/>
                      <w:rPr>
                        <w:rFonts w:asciiTheme="majorHAnsi" w:eastAsiaTheme="majorEastAsia" w:hAnsiTheme="majorHAnsi" w:cstheme="majorBidi"/>
                        <w:sz w:val="80"/>
                        <w:szCs w:val="80"/>
                      </w:rPr>
                    </w:pPr>
                    <w:r w:rsidRPr="0060015D">
                      <w:rPr>
                        <w:rFonts w:ascii="Times New Roman" w:eastAsia="Times New Roman" w:hAnsi="Times New Roman" w:cs="Times New Roman"/>
                        <w:b/>
                        <w:color w:val="000000"/>
                        <w:sz w:val="36"/>
                        <w:szCs w:val="36"/>
                      </w:rPr>
                      <w:t>«СОВРЕМЕННЫЕ МЕТОДЫ ОЦЕНКИ И РАЦИОНАЛЬНОГО ИСПОЛЬЗОВАНИЯ ВОДНЫХ БИОЛОГИЧЕСКИХ РЕСУРСОВ»</w:t>
                    </w:r>
                  </w:p>
                </w:tc>
              </w:sdtContent>
            </w:sdt>
          </w:tr>
          <w:tr w:rsidR="0060015D" w:rsidTr="00AC2135">
            <w:trPr>
              <w:trHeight w:val="720"/>
              <w:jc w:val="center"/>
            </w:trPr>
            <w:sdt>
              <w:sdtPr>
                <w:rPr>
                  <w:rFonts w:asciiTheme="majorHAnsi" w:eastAsiaTheme="majorEastAsia" w:hAnsiTheme="majorHAnsi" w:cstheme="majorBidi"/>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60015D" w:rsidRDefault="0060015D" w:rsidP="00371552">
                    <w:pPr>
                      <w:pStyle w:val="a3"/>
                      <w:spacing w:line="360" w:lineRule="auto"/>
                      <w:jc w:val="center"/>
                      <w:rPr>
                        <w:rFonts w:asciiTheme="majorHAnsi" w:eastAsiaTheme="majorEastAsia" w:hAnsiTheme="majorHAnsi" w:cstheme="majorBidi"/>
                        <w:sz w:val="44"/>
                        <w:szCs w:val="44"/>
                      </w:rPr>
                    </w:pPr>
                    <w:r w:rsidRPr="0060015D">
                      <w:rPr>
                        <w:rFonts w:asciiTheme="majorHAnsi" w:eastAsiaTheme="majorEastAsia" w:hAnsiTheme="majorHAnsi" w:cstheme="majorBidi"/>
                        <w:sz w:val="44"/>
                        <w:szCs w:val="44"/>
                      </w:rPr>
                      <w:t>Тезисы международн</w:t>
                    </w:r>
                    <w:r>
                      <w:rPr>
                        <w:rFonts w:asciiTheme="majorHAnsi" w:eastAsiaTheme="majorEastAsia" w:hAnsiTheme="majorHAnsi" w:cstheme="majorBidi"/>
                        <w:sz w:val="44"/>
                        <w:szCs w:val="44"/>
                      </w:rPr>
                      <w:t>ой</w:t>
                    </w:r>
                    <w:r w:rsidRPr="0060015D">
                      <w:rPr>
                        <w:rFonts w:asciiTheme="majorHAnsi" w:eastAsiaTheme="majorEastAsia" w:hAnsiTheme="majorHAnsi" w:cstheme="majorBidi"/>
                        <w:sz w:val="44"/>
                        <w:szCs w:val="44"/>
                      </w:rPr>
                      <w:t xml:space="preserve"> научно-практическ</w:t>
                    </w:r>
                    <w:r>
                      <w:rPr>
                        <w:rFonts w:asciiTheme="majorHAnsi" w:eastAsiaTheme="majorEastAsia" w:hAnsiTheme="majorHAnsi" w:cstheme="majorBidi"/>
                        <w:sz w:val="44"/>
                        <w:szCs w:val="44"/>
                      </w:rPr>
                      <w:t>ой</w:t>
                    </w:r>
                    <w:r w:rsidRPr="0060015D">
                      <w:rPr>
                        <w:rFonts w:asciiTheme="majorHAnsi" w:eastAsiaTheme="majorEastAsia" w:hAnsiTheme="majorHAnsi" w:cstheme="majorBidi"/>
                        <w:sz w:val="44"/>
                        <w:szCs w:val="44"/>
                      </w:rPr>
                      <w:t xml:space="preserve"> конференци</w:t>
                    </w:r>
                    <w:r>
                      <w:rPr>
                        <w:rFonts w:asciiTheme="majorHAnsi" w:eastAsiaTheme="majorEastAsia" w:hAnsiTheme="majorHAnsi" w:cstheme="majorBidi"/>
                        <w:sz w:val="44"/>
                        <w:szCs w:val="44"/>
                      </w:rPr>
                      <w:t>и</w:t>
                    </w:r>
                  </w:p>
                </w:tc>
              </w:sdtContent>
            </w:sdt>
          </w:tr>
          <w:tr w:rsidR="0060015D" w:rsidTr="00AC2135">
            <w:trPr>
              <w:trHeight w:val="360"/>
              <w:jc w:val="center"/>
            </w:trPr>
            <w:tc>
              <w:tcPr>
                <w:tcW w:w="5000" w:type="pct"/>
                <w:vAlign w:val="center"/>
              </w:tcPr>
              <w:p w:rsidR="0060015D" w:rsidRDefault="0060015D" w:rsidP="00371552">
                <w:pPr>
                  <w:pStyle w:val="a3"/>
                  <w:spacing w:line="360" w:lineRule="auto"/>
                  <w:jc w:val="center"/>
                </w:pPr>
              </w:p>
            </w:tc>
          </w:tr>
          <w:tr w:rsidR="0060015D">
            <w:trPr>
              <w:trHeight w:val="360"/>
              <w:jc w:val="center"/>
            </w:trPr>
            <w:sdt>
              <w:sdtPr>
                <w:rPr>
                  <w:b/>
                  <w:bCs/>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0015D" w:rsidRDefault="0060015D" w:rsidP="00371552">
                    <w:pPr>
                      <w:pStyle w:val="a3"/>
                      <w:spacing w:line="360" w:lineRule="auto"/>
                      <w:jc w:val="center"/>
                      <w:rPr>
                        <w:b/>
                        <w:bCs/>
                      </w:rPr>
                    </w:pPr>
                    <w:r>
                      <w:rPr>
                        <w:b/>
                        <w:bCs/>
                      </w:rPr>
                      <w:t>-</w:t>
                    </w:r>
                  </w:p>
                </w:tc>
              </w:sdtContent>
            </w:sdt>
          </w:tr>
          <w:tr w:rsidR="0060015D">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3-11-20T00:00:00Z">
                  <w:dateFormat w:val="dd.MM.yyyy"/>
                  <w:lid w:val="ru-RU"/>
                  <w:storeMappedDataAs w:val="dateTime"/>
                  <w:calendar w:val="gregorian"/>
                </w:date>
              </w:sdtPr>
              <w:sdtContent>
                <w:tc>
                  <w:tcPr>
                    <w:tcW w:w="5000" w:type="pct"/>
                    <w:vAlign w:val="center"/>
                  </w:tcPr>
                  <w:p w:rsidR="0060015D" w:rsidRDefault="0060015D" w:rsidP="00AC4A65">
                    <w:pPr>
                      <w:pStyle w:val="a3"/>
                      <w:spacing w:line="360" w:lineRule="auto"/>
                      <w:jc w:val="center"/>
                      <w:rPr>
                        <w:b/>
                        <w:bCs/>
                      </w:rPr>
                    </w:pPr>
                    <w:r>
                      <w:rPr>
                        <w:b/>
                        <w:bCs/>
                      </w:rPr>
                      <w:t>2</w:t>
                    </w:r>
                    <w:r w:rsidR="00AC4A65">
                      <w:rPr>
                        <w:b/>
                        <w:bCs/>
                      </w:rPr>
                      <w:t>0</w:t>
                    </w:r>
                    <w:r>
                      <w:rPr>
                        <w:b/>
                        <w:bCs/>
                      </w:rPr>
                      <w:t>.11.2023</w:t>
                    </w:r>
                  </w:p>
                </w:tc>
              </w:sdtContent>
            </w:sdt>
          </w:tr>
        </w:tbl>
        <w:p w:rsidR="0060015D" w:rsidRDefault="0060015D" w:rsidP="00371552">
          <w:pPr>
            <w:spacing w:line="360" w:lineRule="auto"/>
          </w:pPr>
        </w:p>
        <w:p w:rsidR="0060015D" w:rsidRDefault="0060015D" w:rsidP="00371552">
          <w:pPr>
            <w:spacing w:line="360" w:lineRule="auto"/>
          </w:pPr>
        </w:p>
        <w:p w:rsidR="0060015D" w:rsidRDefault="0060015D" w:rsidP="00371552">
          <w:pPr>
            <w:spacing w:line="360" w:lineRule="auto"/>
          </w:pPr>
        </w:p>
        <w:p w:rsidR="0060015D" w:rsidRDefault="0060015D"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sdtContent>
    </w:sdt>
    <w:sdt>
      <w:sdtPr>
        <w:rPr>
          <w:rFonts w:asciiTheme="minorHAnsi" w:eastAsiaTheme="minorHAnsi" w:hAnsiTheme="minorHAnsi" w:cstheme="minorBidi"/>
          <w:b w:val="0"/>
          <w:bCs w:val="0"/>
          <w:color w:val="auto"/>
          <w:sz w:val="22"/>
          <w:szCs w:val="22"/>
          <w:lang w:eastAsia="en-US"/>
        </w:rPr>
        <w:id w:val="980658073"/>
        <w:docPartObj>
          <w:docPartGallery w:val="Table of Contents"/>
          <w:docPartUnique/>
        </w:docPartObj>
      </w:sdtPr>
      <w:sdtContent>
        <w:p w:rsidR="006E17C7" w:rsidRDefault="006E17C7" w:rsidP="006E17C7">
          <w:pPr>
            <w:pStyle w:val="a5"/>
            <w:jc w:val="center"/>
          </w:pPr>
          <w:r>
            <w:t>Оглавление</w:t>
          </w:r>
        </w:p>
        <w:p w:rsidR="002F6062" w:rsidRDefault="006E17C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2674295" w:history="1">
            <w:r w:rsidR="002F6062" w:rsidRPr="006E3938">
              <w:rPr>
                <w:rStyle w:val="a7"/>
                <w:rFonts w:ascii="Times New Roman" w:hAnsi="Times New Roman" w:cs="Times New Roman"/>
                <w:noProof/>
              </w:rPr>
              <w:t>О ВКЛАДЕ В.К. БАБАЯНА В РЫБОХОЗЯЙСТВЕННУЮ НАУКУ Т. И. Булгакова, Д. А. Васильев, А. Е. Бобырев, А. И. Михайлов, Е. А. Криксунов, С. В. Камшуков</w:t>
            </w:r>
            <w:r w:rsidR="002F6062">
              <w:rPr>
                <w:noProof/>
                <w:webHidden/>
              </w:rPr>
              <w:tab/>
            </w:r>
            <w:r w:rsidR="002F6062">
              <w:rPr>
                <w:noProof/>
                <w:webHidden/>
              </w:rPr>
              <w:fldChar w:fldCharType="begin"/>
            </w:r>
            <w:r w:rsidR="002F6062">
              <w:rPr>
                <w:noProof/>
                <w:webHidden/>
              </w:rPr>
              <w:instrText xml:space="preserve"> PAGEREF _Toc152674295 \h </w:instrText>
            </w:r>
            <w:r w:rsidR="002F6062">
              <w:rPr>
                <w:noProof/>
                <w:webHidden/>
              </w:rPr>
            </w:r>
            <w:r w:rsidR="002F6062">
              <w:rPr>
                <w:noProof/>
                <w:webHidden/>
              </w:rPr>
              <w:fldChar w:fldCharType="separate"/>
            </w:r>
            <w:r w:rsidR="002F6062">
              <w:rPr>
                <w:noProof/>
                <w:webHidden/>
              </w:rPr>
              <w:t>4</w:t>
            </w:r>
            <w:r w:rsidR="002F6062">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296" w:history="1">
            <w:r w:rsidRPr="006E3938">
              <w:rPr>
                <w:rStyle w:val="a7"/>
                <w:rFonts w:ascii="Times New Roman" w:eastAsia="Calibri" w:hAnsi="Times New Roman" w:cs="Times New Roman"/>
                <w:noProof/>
              </w:rPr>
              <w:t>ИЗУЧЕНИЕ МЕХАНИЗМОВ РЕГУЛЯЦИИ ЧИСЛЕННОСТИ АТЛАНТИЧЕСКОГО ЛОСОСЯ НА ИМИТАЦИОННОЙ МОДЕЛИ М.Ю. Алексеев</w:t>
            </w:r>
            <w:r>
              <w:rPr>
                <w:noProof/>
                <w:webHidden/>
              </w:rPr>
              <w:tab/>
            </w:r>
            <w:r>
              <w:rPr>
                <w:noProof/>
                <w:webHidden/>
              </w:rPr>
              <w:fldChar w:fldCharType="begin"/>
            </w:r>
            <w:r>
              <w:rPr>
                <w:noProof/>
                <w:webHidden/>
              </w:rPr>
              <w:instrText xml:space="preserve"> PAGEREF _Toc152674296 \h </w:instrText>
            </w:r>
            <w:r>
              <w:rPr>
                <w:noProof/>
                <w:webHidden/>
              </w:rPr>
            </w:r>
            <w:r>
              <w:rPr>
                <w:noProof/>
                <w:webHidden/>
              </w:rPr>
              <w:fldChar w:fldCharType="separate"/>
            </w:r>
            <w:r>
              <w:rPr>
                <w:noProof/>
                <w:webHidden/>
              </w:rPr>
              <w:t>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297" w:history="1">
            <w:r w:rsidRPr="006E3938">
              <w:rPr>
                <w:rStyle w:val="a7"/>
                <w:rFonts w:ascii="Times New Roman" w:hAnsi="Times New Roman" w:cs="Times New Roman"/>
                <w:noProof/>
              </w:rPr>
              <w:t xml:space="preserve">БИОЛОГИЧЕСКИЕ ОРИЕНТИРЫ И УПРАВЛЕНИЕ ПРОМЫСЛОМ СЕЛЬДИ В БАЛТИЙСКОМ МОРЕ </w:t>
            </w:r>
            <w:r w:rsidRPr="006E3938">
              <w:rPr>
                <w:rStyle w:val="a7"/>
                <w:rFonts w:ascii="Times New Roman" w:eastAsia="Calibri" w:hAnsi="Times New Roman" w:cs="Times New Roman"/>
                <w:noProof/>
              </w:rPr>
              <w:t>В. М. Амосова</w:t>
            </w:r>
            <w:r>
              <w:rPr>
                <w:noProof/>
                <w:webHidden/>
              </w:rPr>
              <w:tab/>
            </w:r>
            <w:r>
              <w:rPr>
                <w:noProof/>
                <w:webHidden/>
              </w:rPr>
              <w:fldChar w:fldCharType="begin"/>
            </w:r>
            <w:r>
              <w:rPr>
                <w:noProof/>
                <w:webHidden/>
              </w:rPr>
              <w:instrText xml:space="preserve"> PAGEREF _Toc152674297 \h </w:instrText>
            </w:r>
            <w:r>
              <w:rPr>
                <w:noProof/>
                <w:webHidden/>
              </w:rPr>
            </w:r>
            <w:r>
              <w:rPr>
                <w:noProof/>
                <w:webHidden/>
              </w:rPr>
              <w:fldChar w:fldCharType="separate"/>
            </w:r>
            <w:r>
              <w:rPr>
                <w:noProof/>
                <w:webHidden/>
              </w:rPr>
              <w:t>11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298" w:history="1">
            <w:r w:rsidRPr="006E3938">
              <w:rPr>
                <w:rStyle w:val="a7"/>
                <w:rFonts w:ascii="Times New Roman" w:eastAsia="Calibri" w:hAnsi="Times New Roman" w:cs="Times New Roman"/>
                <w:noProof/>
              </w:rPr>
              <w:t>ПРОБЛЕМЫ РАЦИОНАЛЬНОГО ИСПОЛЬЗОВАНИЯ РЕСУРСОВ БАЙКАЛЬСКОГО ОМУЛЯ: ВОПРОСЫ БЕЗ ОТВЕТОВ П.Н. Аношко, И.А. Небесных, М.М. Макаров.</w:t>
            </w:r>
            <w:r>
              <w:rPr>
                <w:noProof/>
                <w:webHidden/>
              </w:rPr>
              <w:tab/>
            </w:r>
            <w:r>
              <w:rPr>
                <w:noProof/>
                <w:webHidden/>
              </w:rPr>
              <w:fldChar w:fldCharType="begin"/>
            </w:r>
            <w:r>
              <w:rPr>
                <w:noProof/>
                <w:webHidden/>
              </w:rPr>
              <w:instrText xml:space="preserve"> PAGEREF _Toc152674298 \h </w:instrText>
            </w:r>
            <w:r>
              <w:rPr>
                <w:noProof/>
                <w:webHidden/>
              </w:rPr>
            </w:r>
            <w:r>
              <w:rPr>
                <w:noProof/>
                <w:webHidden/>
              </w:rPr>
              <w:fldChar w:fldCharType="separate"/>
            </w:r>
            <w:r>
              <w:rPr>
                <w:noProof/>
                <w:webHidden/>
              </w:rPr>
              <w:t>14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299" w:history="1">
            <w:r w:rsidRPr="006E3938">
              <w:rPr>
                <w:rStyle w:val="a7"/>
                <w:rFonts w:ascii="Times New Roman" w:eastAsia="Calibri" w:hAnsi="Times New Roman" w:cs="Times New Roman"/>
                <w:caps/>
                <w:noProof/>
              </w:rPr>
              <w:t xml:space="preserve">РЕТРОСПЕКТИВНЫЕ ДАННЫЕ </w:t>
            </w:r>
            <w:r w:rsidRPr="006E3938">
              <w:rPr>
                <w:rStyle w:val="a7"/>
                <w:rFonts w:ascii="Times New Roman" w:eastAsia="Calibri" w:hAnsi="Times New Roman" w:cs="Times New Roman"/>
                <w:noProof/>
              </w:rPr>
              <w:t>ДЛЯ ОЦЕНКИ СОСТОЯНИЯ СЕВЕРНОЙ КРЕВЕТКИ В БАРЕНЦЕВОМ МОРЕ</w:t>
            </w:r>
            <w:r w:rsidRPr="006E3938">
              <w:rPr>
                <w:rStyle w:val="a7"/>
                <w:rFonts w:ascii="Times New Roman" w:eastAsia="Calibri" w:hAnsi="Times New Roman" w:cs="Times New Roman"/>
                <w:caps/>
                <w:noProof/>
              </w:rPr>
              <w:t xml:space="preserve"> Д. В. А</w:t>
            </w:r>
            <w:r w:rsidRPr="006E3938">
              <w:rPr>
                <w:rStyle w:val="a7"/>
                <w:rFonts w:ascii="Times New Roman" w:eastAsia="Calibri" w:hAnsi="Times New Roman" w:cs="Times New Roman"/>
                <w:noProof/>
              </w:rPr>
              <w:t>ртеменков</w:t>
            </w:r>
            <w:r>
              <w:rPr>
                <w:noProof/>
                <w:webHidden/>
              </w:rPr>
              <w:tab/>
            </w:r>
            <w:r>
              <w:rPr>
                <w:noProof/>
                <w:webHidden/>
              </w:rPr>
              <w:fldChar w:fldCharType="begin"/>
            </w:r>
            <w:r>
              <w:rPr>
                <w:noProof/>
                <w:webHidden/>
              </w:rPr>
              <w:instrText xml:space="preserve"> PAGEREF _Toc152674299 \h </w:instrText>
            </w:r>
            <w:r>
              <w:rPr>
                <w:noProof/>
                <w:webHidden/>
              </w:rPr>
            </w:r>
            <w:r>
              <w:rPr>
                <w:noProof/>
                <w:webHidden/>
              </w:rPr>
              <w:fldChar w:fldCharType="separate"/>
            </w:r>
            <w:r>
              <w:rPr>
                <w:noProof/>
                <w:webHidden/>
              </w:rPr>
              <w:t>18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0" w:history="1">
            <w:r w:rsidRPr="006E3938">
              <w:rPr>
                <w:rStyle w:val="a7"/>
                <w:rFonts w:ascii="Times New Roman" w:eastAsia="Calibri" w:hAnsi="Times New Roman" w:cs="Times New Roman"/>
                <w:noProof/>
              </w:rPr>
              <w:t>ОЦЕНКА ЧИСЛЕННОСТИ ПРОМЫСЛОВЫХ ВИДОВ РЫБ И ИХ КОРМОВОЙ БАЗЫ У АЗЕРБАЙДЖАНСКОГО ПРИБРЕЖЬЯ СРЕДНЕГО И ЮЖНОГО КАСПИЯ В 2021-2022 ГОДАХ М.М. Ахундов, Э.В. Мамедов, Э.Э. Джафарова, М.А. Багирова, Ф.А. Каримова, С.Н. Сулейманов, Н.Ч. Гулиева, Н.И. Бабаева, С.Дж. Гусейнзаде</w:t>
            </w:r>
            <w:r>
              <w:rPr>
                <w:noProof/>
                <w:webHidden/>
              </w:rPr>
              <w:tab/>
            </w:r>
            <w:r>
              <w:rPr>
                <w:noProof/>
                <w:webHidden/>
              </w:rPr>
              <w:fldChar w:fldCharType="begin"/>
            </w:r>
            <w:r>
              <w:rPr>
                <w:noProof/>
                <w:webHidden/>
              </w:rPr>
              <w:instrText xml:space="preserve"> PAGEREF _Toc152674300 \h </w:instrText>
            </w:r>
            <w:r>
              <w:rPr>
                <w:noProof/>
                <w:webHidden/>
              </w:rPr>
            </w:r>
            <w:r>
              <w:rPr>
                <w:noProof/>
                <w:webHidden/>
              </w:rPr>
              <w:fldChar w:fldCharType="separate"/>
            </w:r>
            <w:r>
              <w:rPr>
                <w:noProof/>
                <w:webHidden/>
              </w:rPr>
              <w:t>21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1" w:history="1">
            <w:r w:rsidRPr="006E3938">
              <w:rPr>
                <w:rStyle w:val="a7"/>
                <w:rFonts w:ascii="Times New Roman" w:eastAsia="Calibri" w:hAnsi="Times New Roman" w:cs="Times New Roman"/>
                <w:noProof/>
              </w:rPr>
              <w:t>БИОЛОГИЧЕСКИЕ ОСНОВЫ ЭКСПЛУАТАЦИИ ЗАПАСОВ ПРОМЫСЛОВЫХ БЕСПОЗВОНОЧНЫХ В БАРЕНЦЕВОМ МОРЕ</w:t>
            </w:r>
            <w:r w:rsidRPr="006E3938">
              <w:rPr>
                <w:rStyle w:val="a7"/>
                <w:rFonts w:ascii="Times New Roman" w:eastAsia="Times New Roman" w:hAnsi="Times New Roman" w:cs="Times New Roman"/>
                <w:noProof/>
                <w:lang w:eastAsia="ar-SA"/>
              </w:rPr>
              <w:t xml:space="preserve"> С. В. Баканев</w:t>
            </w:r>
            <w:r>
              <w:rPr>
                <w:noProof/>
                <w:webHidden/>
              </w:rPr>
              <w:tab/>
            </w:r>
            <w:r>
              <w:rPr>
                <w:noProof/>
                <w:webHidden/>
              </w:rPr>
              <w:fldChar w:fldCharType="begin"/>
            </w:r>
            <w:r>
              <w:rPr>
                <w:noProof/>
                <w:webHidden/>
              </w:rPr>
              <w:instrText xml:space="preserve"> PAGEREF _Toc152674301 \h </w:instrText>
            </w:r>
            <w:r>
              <w:rPr>
                <w:noProof/>
                <w:webHidden/>
              </w:rPr>
            </w:r>
            <w:r>
              <w:rPr>
                <w:noProof/>
                <w:webHidden/>
              </w:rPr>
              <w:fldChar w:fldCharType="separate"/>
            </w:r>
            <w:r>
              <w:rPr>
                <w:noProof/>
                <w:webHidden/>
              </w:rPr>
              <w:t>25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2" w:history="1">
            <w:r w:rsidRPr="006E3938">
              <w:rPr>
                <w:rStyle w:val="a7"/>
                <w:rFonts w:ascii="Times New Roman" w:hAnsi="Times New Roman" w:cs="Times New Roman"/>
                <w:caps/>
                <w:noProof/>
              </w:rPr>
              <w:t>Возможные причины снижения пополнения баренцевоморской трески в последнее десятилетие</w:t>
            </w:r>
            <w:r w:rsidRPr="006E3938">
              <w:rPr>
                <w:rStyle w:val="a7"/>
                <w:rFonts w:ascii="Times New Roman" w:eastAsia="Calibri" w:hAnsi="Times New Roman" w:cs="Times New Roman"/>
                <w:noProof/>
              </w:rPr>
              <w:t xml:space="preserve"> </w:t>
            </w:r>
            <w:r w:rsidRPr="006E3938">
              <w:rPr>
                <w:rStyle w:val="a7"/>
                <w:rFonts w:ascii="Times New Roman" w:hAnsi="Times New Roman" w:cs="Times New Roman"/>
                <w:noProof/>
              </w:rPr>
              <w:t>Б. Богстад, Ю. А. Ковалев</w:t>
            </w:r>
            <w:r>
              <w:rPr>
                <w:noProof/>
                <w:webHidden/>
              </w:rPr>
              <w:tab/>
            </w:r>
            <w:r>
              <w:rPr>
                <w:noProof/>
                <w:webHidden/>
              </w:rPr>
              <w:fldChar w:fldCharType="begin"/>
            </w:r>
            <w:r>
              <w:rPr>
                <w:noProof/>
                <w:webHidden/>
              </w:rPr>
              <w:instrText xml:space="preserve"> PAGEREF _Toc152674302 \h </w:instrText>
            </w:r>
            <w:r>
              <w:rPr>
                <w:noProof/>
                <w:webHidden/>
              </w:rPr>
            </w:r>
            <w:r>
              <w:rPr>
                <w:noProof/>
                <w:webHidden/>
              </w:rPr>
              <w:fldChar w:fldCharType="separate"/>
            </w:r>
            <w:r>
              <w:rPr>
                <w:noProof/>
                <w:webHidden/>
              </w:rPr>
              <w:t>28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3" w:history="1">
            <w:r w:rsidRPr="006E3938">
              <w:rPr>
                <w:rStyle w:val="a7"/>
                <w:rFonts w:ascii="Times New Roman" w:eastAsia="SimSun" w:hAnsi="Times New Roman" w:cs="Times New Roman"/>
                <w:noProof/>
                <w:lang w:eastAsia="zh-CN"/>
              </w:rPr>
              <w:t>ОЦЕНКА ЗАРАСТАНИЯ ВОСПРОИЗВОДСТВЕННЫХ ЛИМАНОВ АХТАРСКО-ГРИВЕНСКОЙ ГРУППЫ ПО КОСМИЧЕСКИМ СНИМКАМ И НАТУРНЫМ СЪЕМКАМ Л.Г. Бондаренко, С.Н. Кульба, В.И. Петрашов, С.С. Смирнов, Е.И.</w:t>
            </w:r>
            <w:r w:rsidRPr="006E3938">
              <w:rPr>
                <w:rStyle w:val="a7"/>
                <w:rFonts w:ascii="Times New Roman" w:eastAsia="Calibri" w:hAnsi="Times New Roman" w:cs="Times New Roman"/>
                <w:noProof/>
              </w:rPr>
              <w:t xml:space="preserve">  </w:t>
            </w:r>
            <w:r w:rsidRPr="006E3938">
              <w:rPr>
                <w:rStyle w:val="a7"/>
                <w:rFonts w:ascii="Times New Roman" w:eastAsia="SimSun" w:hAnsi="Times New Roman" w:cs="Times New Roman"/>
                <w:noProof/>
                <w:lang w:eastAsia="zh-CN"/>
              </w:rPr>
              <w:t>Матвеева, Р.Р. Мухтаров</w:t>
            </w:r>
            <w:r>
              <w:rPr>
                <w:noProof/>
                <w:webHidden/>
              </w:rPr>
              <w:tab/>
            </w:r>
            <w:r>
              <w:rPr>
                <w:noProof/>
                <w:webHidden/>
              </w:rPr>
              <w:fldChar w:fldCharType="begin"/>
            </w:r>
            <w:r>
              <w:rPr>
                <w:noProof/>
                <w:webHidden/>
              </w:rPr>
              <w:instrText xml:space="preserve"> PAGEREF _Toc152674303 \h </w:instrText>
            </w:r>
            <w:r>
              <w:rPr>
                <w:noProof/>
                <w:webHidden/>
              </w:rPr>
            </w:r>
            <w:r>
              <w:rPr>
                <w:noProof/>
                <w:webHidden/>
              </w:rPr>
              <w:fldChar w:fldCharType="separate"/>
            </w:r>
            <w:r>
              <w:rPr>
                <w:noProof/>
                <w:webHidden/>
              </w:rPr>
              <w:t>31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4" w:history="1">
            <w:r w:rsidRPr="006E3938">
              <w:rPr>
                <w:rStyle w:val="a7"/>
                <w:rFonts w:ascii="Times New Roman" w:hAnsi="Times New Roman" w:cs="Times New Roman"/>
                <w:noProof/>
              </w:rPr>
              <w:t>СОСТОЯНИЕ ЗАПАСОВ И УПРАВЛЕНИЕ ПРОМЫСЛОМ ЧЁРНОГО ПАЛТУСА БАРЕНЦЕВА МОРЯ О.А. Булатов, А.А. Русских, А.И. Михайлов,</w:t>
            </w:r>
            <w:r w:rsidRPr="006E3938">
              <w:rPr>
                <w:rStyle w:val="a7"/>
                <w:rFonts w:ascii="Times New Roman" w:hAnsi="Times New Roman" w:cs="Times New Roman"/>
                <w:noProof/>
                <w:vertAlign w:val="superscript"/>
              </w:rPr>
              <w:t xml:space="preserve"> </w:t>
            </w:r>
            <w:r w:rsidRPr="006E3938">
              <w:rPr>
                <w:rStyle w:val="a7"/>
                <w:rFonts w:ascii="Times New Roman" w:hAnsi="Times New Roman" w:cs="Times New Roman"/>
                <w:noProof/>
              </w:rPr>
              <w:t>Д.А.</w:t>
            </w:r>
            <w:r w:rsidRPr="006E3938">
              <w:rPr>
                <w:rStyle w:val="a7"/>
                <w:rFonts w:ascii="Times New Roman" w:eastAsia="Calibri" w:hAnsi="Times New Roman" w:cs="Times New Roman"/>
                <w:noProof/>
              </w:rPr>
              <w:t xml:space="preserve">  </w:t>
            </w:r>
            <w:r w:rsidRPr="006E3938">
              <w:rPr>
                <w:rStyle w:val="a7"/>
                <w:rFonts w:ascii="Times New Roman" w:hAnsi="Times New Roman" w:cs="Times New Roman"/>
                <w:noProof/>
              </w:rPr>
              <w:t>Васильев</w:t>
            </w:r>
            <w:r>
              <w:rPr>
                <w:noProof/>
                <w:webHidden/>
              </w:rPr>
              <w:tab/>
            </w:r>
            <w:r>
              <w:rPr>
                <w:noProof/>
                <w:webHidden/>
              </w:rPr>
              <w:fldChar w:fldCharType="begin"/>
            </w:r>
            <w:r>
              <w:rPr>
                <w:noProof/>
                <w:webHidden/>
              </w:rPr>
              <w:instrText xml:space="preserve"> PAGEREF _Toc152674304 \h </w:instrText>
            </w:r>
            <w:r>
              <w:rPr>
                <w:noProof/>
                <w:webHidden/>
              </w:rPr>
            </w:r>
            <w:r>
              <w:rPr>
                <w:noProof/>
                <w:webHidden/>
              </w:rPr>
              <w:fldChar w:fldCharType="separate"/>
            </w:r>
            <w:r>
              <w:rPr>
                <w:noProof/>
                <w:webHidden/>
              </w:rPr>
              <w:t>34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5" w:history="1">
            <w:r w:rsidRPr="006E3938">
              <w:rPr>
                <w:rStyle w:val="a7"/>
                <w:rFonts w:ascii="Times New Roman" w:eastAsia="Calibri" w:hAnsi="Times New Roman" w:cs="Times New Roman"/>
                <w:noProof/>
              </w:rPr>
              <w:t xml:space="preserve">ПРОМЫСЕЛ КОРЮШКИ В ТРАНЗИТНОЙ СИСТЕМЕ РЕКА НЕМАН–КУРШСКИЙ ЗАЛИВ В УСЛОВИЯХ ИЗМЕНЯЮЩИХСЯ ГИДРОМЕТЕОРОЛОГИЧЕСКИХ ФАКТОРОВ. </w:t>
            </w:r>
            <w:r w:rsidRPr="006E3938">
              <w:rPr>
                <w:rStyle w:val="a7"/>
                <w:rFonts w:ascii="Times New Roman" w:eastAsia="Times New Roman" w:hAnsi="Times New Roman" w:cs="Times New Roman"/>
                <w:noProof/>
              </w:rPr>
              <w:t xml:space="preserve">А.С. Бурбах, </w:t>
            </w:r>
            <w:r w:rsidRPr="006E3938">
              <w:rPr>
                <w:rStyle w:val="a7"/>
                <w:rFonts w:ascii="Times New Roman" w:eastAsia="Times New Roman" w:hAnsi="Times New Roman" w:cs="Times New Roman"/>
                <w:noProof/>
                <w:bdr w:val="single" w:sz="4" w:space="0" w:color="auto"/>
              </w:rPr>
              <w:t>С.В. Шибаев</w:t>
            </w:r>
            <w:r>
              <w:rPr>
                <w:noProof/>
                <w:webHidden/>
              </w:rPr>
              <w:tab/>
            </w:r>
            <w:r>
              <w:rPr>
                <w:noProof/>
                <w:webHidden/>
              </w:rPr>
              <w:fldChar w:fldCharType="begin"/>
            </w:r>
            <w:r>
              <w:rPr>
                <w:noProof/>
                <w:webHidden/>
              </w:rPr>
              <w:instrText xml:space="preserve"> PAGEREF _Toc152674305 \h </w:instrText>
            </w:r>
            <w:r>
              <w:rPr>
                <w:noProof/>
                <w:webHidden/>
              </w:rPr>
            </w:r>
            <w:r>
              <w:rPr>
                <w:noProof/>
                <w:webHidden/>
              </w:rPr>
              <w:fldChar w:fldCharType="separate"/>
            </w:r>
            <w:r>
              <w:rPr>
                <w:noProof/>
                <w:webHidden/>
              </w:rPr>
              <w:t>36</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6" w:history="1">
            <w:r w:rsidRPr="006E3938">
              <w:rPr>
                <w:rStyle w:val="a7"/>
                <w:rFonts w:ascii="Times New Roman" w:hAnsi="Times New Roman" w:cs="Times New Roman"/>
                <w:noProof/>
              </w:rPr>
              <w:t xml:space="preserve">К РАСШИРЕНИЮ РЕСУРСНОЙ БАЗЫ МЕРЦЕНАРИИ СТИМПСОНА </w:t>
            </w:r>
            <w:r w:rsidRPr="006E3938">
              <w:rPr>
                <w:rStyle w:val="a7"/>
                <w:rFonts w:ascii="Times New Roman" w:hAnsi="Times New Roman" w:cs="Times New Roman"/>
                <w:i/>
                <w:iCs/>
                <w:noProof/>
                <w:lang w:val="en-US"/>
              </w:rPr>
              <w:t>MERCENARIA</w:t>
            </w:r>
            <w:r w:rsidRPr="006E3938">
              <w:rPr>
                <w:rStyle w:val="a7"/>
                <w:rFonts w:ascii="Times New Roman" w:hAnsi="Times New Roman" w:cs="Times New Roman"/>
                <w:i/>
                <w:iCs/>
                <w:noProof/>
              </w:rPr>
              <w:t xml:space="preserve"> </w:t>
            </w:r>
            <w:r w:rsidRPr="006E3938">
              <w:rPr>
                <w:rStyle w:val="a7"/>
                <w:rFonts w:ascii="Times New Roman" w:hAnsi="Times New Roman" w:cs="Times New Roman"/>
                <w:i/>
                <w:iCs/>
                <w:noProof/>
                <w:lang w:val="en-US"/>
              </w:rPr>
              <w:t>STIMPSONI</w:t>
            </w:r>
            <w:r w:rsidRPr="006E3938">
              <w:rPr>
                <w:rStyle w:val="a7"/>
                <w:rFonts w:ascii="Times New Roman" w:hAnsi="Times New Roman" w:cs="Times New Roman"/>
                <w:noProof/>
              </w:rPr>
              <w:t xml:space="preserve"> У БЕРЕГОВ ПРИМОРСКОГО КРАЯ Р.В.</w:t>
            </w:r>
            <w:r w:rsidRPr="006E3938">
              <w:rPr>
                <w:rStyle w:val="a7"/>
                <w:rFonts w:ascii="Times New Roman" w:eastAsia="Calibri" w:hAnsi="Times New Roman" w:cs="Times New Roman"/>
                <w:noProof/>
                <w:lang w:val="en-US"/>
              </w:rPr>
              <w:t> </w:t>
            </w:r>
            <w:r w:rsidRPr="006E3938">
              <w:rPr>
                <w:rStyle w:val="a7"/>
                <w:rFonts w:ascii="Times New Roman" w:hAnsi="Times New Roman" w:cs="Times New Roman"/>
                <w:noProof/>
              </w:rPr>
              <w:t>Власенко</w:t>
            </w:r>
            <w:r>
              <w:rPr>
                <w:noProof/>
                <w:webHidden/>
              </w:rPr>
              <w:tab/>
            </w:r>
            <w:r>
              <w:rPr>
                <w:noProof/>
                <w:webHidden/>
              </w:rPr>
              <w:fldChar w:fldCharType="begin"/>
            </w:r>
            <w:r>
              <w:rPr>
                <w:noProof/>
                <w:webHidden/>
              </w:rPr>
              <w:instrText xml:space="preserve"> PAGEREF _Toc152674306 \h </w:instrText>
            </w:r>
            <w:r>
              <w:rPr>
                <w:noProof/>
                <w:webHidden/>
              </w:rPr>
            </w:r>
            <w:r>
              <w:rPr>
                <w:noProof/>
                <w:webHidden/>
              </w:rPr>
              <w:fldChar w:fldCharType="separate"/>
            </w:r>
            <w:r>
              <w:rPr>
                <w:noProof/>
                <w:webHidden/>
              </w:rPr>
              <w:t>40</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7" w:history="1">
            <w:r w:rsidRPr="006E3938">
              <w:rPr>
                <w:rStyle w:val="a7"/>
                <w:rFonts w:ascii="Times New Roman" w:eastAsia="Times New Roman" w:hAnsi="Times New Roman" w:cs="Times New Roman"/>
                <w:noProof/>
                <w:lang w:eastAsia="ru-RU"/>
              </w:rPr>
              <w:t>ВОЛНЫ ГАПЛООБЪЕКТОВ. Н.Д. Гайденок</w:t>
            </w:r>
            <w:r>
              <w:rPr>
                <w:noProof/>
                <w:webHidden/>
              </w:rPr>
              <w:tab/>
            </w:r>
            <w:r>
              <w:rPr>
                <w:noProof/>
                <w:webHidden/>
              </w:rPr>
              <w:fldChar w:fldCharType="begin"/>
            </w:r>
            <w:r>
              <w:rPr>
                <w:noProof/>
                <w:webHidden/>
              </w:rPr>
              <w:instrText xml:space="preserve"> PAGEREF _Toc152674307 \h </w:instrText>
            </w:r>
            <w:r>
              <w:rPr>
                <w:noProof/>
                <w:webHidden/>
              </w:rPr>
            </w:r>
            <w:r>
              <w:rPr>
                <w:noProof/>
                <w:webHidden/>
              </w:rPr>
              <w:fldChar w:fldCharType="separate"/>
            </w:r>
            <w:r>
              <w:rPr>
                <w:noProof/>
                <w:webHidden/>
              </w:rPr>
              <w:t>45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8" w:history="1">
            <w:r w:rsidRPr="006E3938">
              <w:rPr>
                <w:rStyle w:val="a7"/>
                <w:rFonts w:ascii="Times New Roman" w:eastAsia="Times New Roman" w:hAnsi="Times New Roman" w:cs="Times New Roman"/>
                <w:noProof/>
                <w:lang w:eastAsia="ru-RU"/>
              </w:rPr>
              <w:t>ОСОБЕННОСТИ ПРИРОДНОЙ ГИБРИДИЗАЦИИ СИГА И МУКСУНА НА ПРИМЕРЕ ОБСКОГО МУКСУНА Н. Д. Гайденок</w:t>
            </w:r>
            <w:r>
              <w:rPr>
                <w:noProof/>
                <w:webHidden/>
              </w:rPr>
              <w:tab/>
            </w:r>
            <w:r>
              <w:rPr>
                <w:noProof/>
                <w:webHidden/>
              </w:rPr>
              <w:fldChar w:fldCharType="begin"/>
            </w:r>
            <w:r>
              <w:rPr>
                <w:noProof/>
                <w:webHidden/>
              </w:rPr>
              <w:instrText xml:space="preserve"> PAGEREF _Toc152674308 \h </w:instrText>
            </w:r>
            <w:r>
              <w:rPr>
                <w:noProof/>
                <w:webHidden/>
              </w:rPr>
            </w:r>
            <w:r>
              <w:rPr>
                <w:noProof/>
                <w:webHidden/>
              </w:rPr>
              <w:fldChar w:fldCharType="separate"/>
            </w:r>
            <w:r>
              <w:rPr>
                <w:noProof/>
                <w:webHidden/>
              </w:rPr>
              <w:t>48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09" w:history="1">
            <w:r w:rsidRPr="006E3938">
              <w:rPr>
                <w:rStyle w:val="a7"/>
                <w:rFonts w:ascii="Times New Roman" w:hAnsi="Times New Roman" w:cs="Times New Roman"/>
                <w:noProof/>
                <w:lang w:eastAsia="ja-JP"/>
              </w:rPr>
              <w:t>РАЦИОНАЛЬНОЕ ИСПОЛЬЗОВАНИЕ РЕСУРСОВ СТАВРИДЫ ЮЖНОЙ ЧАСТИ ТИХОГО ОКЕАНА: НА ПУТИ К ОЦЕНКЕ СТРАТЕГИЙ УПРАВЛЕНИЯ ПРОМЫСЛОМ М. М. Дубищук</w:t>
            </w:r>
            <w:r>
              <w:rPr>
                <w:noProof/>
                <w:webHidden/>
              </w:rPr>
              <w:tab/>
            </w:r>
            <w:r>
              <w:rPr>
                <w:noProof/>
                <w:webHidden/>
              </w:rPr>
              <w:fldChar w:fldCharType="begin"/>
            </w:r>
            <w:r>
              <w:rPr>
                <w:noProof/>
                <w:webHidden/>
              </w:rPr>
              <w:instrText xml:space="preserve"> PAGEREF _Toc152674309 \h </w:instrText>
            </w:r>
            <w:r>
              <w:rPr>
                <w:noProof/>
                <w:webHidden/>
              </w:rPr>
            </w:r>
            <w:r>
              <w:rPr>
                <w:noProof/>
                <w:webHidden/>
              </w:rPr>
              <w:fldChar w:fldCharType="separate"/>
            </w:r>
            <w:r>
              <w:rPr>
                <w:noProof/>
                <w:webHidden/>
              </w:rPr>
              <w:t>51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0" w:history="1">
            <w:r w:rsidRPr="006E3938">
              <w:rPr>
                <w:rStyle w:val="a7"/>
                <w:rFonts w:ascii="Times New Roman" w:eastAsia="Calibri" w:hAnsi="Times New Roman" w:cs="Times New Roman"/>
                <w:noProof/>
              </w:rPr>
              <w:t>ОЦЕНКА ЗАПАСА РЕЧНОГО ОКУНЯ (</w:t>
            </w:r>
            <w:r w:rsidRPr="006E3938">
              <w:rPr>
                <w:rStyle w:val="a7"/>
                <w:rFonts w:ascii="Times New Roman" w:eastAsia="Calibri" w:hAnsi="Times New Roman" w:cs="Times New Roman"/>
                <w:i/>
                <w:noProof/>
                <w:lang w:val="en-US"/>
              </w:rPr>
              <w:t>PERCA</w:t>
            </w:r>
            <w:r w:rsidRPr="006E3938">
              <w:rPr>
                <w:rStyle w:val="a7"/>
                <w:rFonts w:ascii="Times New Roman" w:eastAsia="Calibri" w:hAnsi="Times New Roman" w:cs="Times New Roman"/>
                <w:i/>
                <w:noProof/>
              </w:rPr>
              <w:t xml:space="preserve"> </w:t>
            </w:r>
            <w:r w:rsidRPr="006E3938">
              <w:rPr>
                <w:rStyle w:val="a7"/>
                <w:rFonts w:ascii="Times New Roman" w:eastAsia="Calibri" w:hAnsi="Times New Roman" w:cs="Times New Roman"/>
                <w:i/>
                <w:noProof/>
                <w:lang w:val="en-US"/>
              </w:rPr>
              <w:t>FLUVIATILIS</w:t>
            </w:r>
            <w:r w:rsidRPr="006E3938">
              <w:rPr>
                <w:rStyle w:val="a7"/>
                <w:rFonts w:ascii="Times New Roman" w:eastAsia="Calibri" w:hAnsi="Times New Roman" w:cs="Times New Roman"/>
                <w:noProof/>
              </w:rPr>
              <w:t xml:space="preserve"> </w:t>
            </w:r>
            <w:r w:rsidRPr="006E3938">
              <w:rPr>
                <w:rStyle w:val="a7"/>
                <w:rFonts w:ascii="Times New Roman" w:eastAsia="Calibri" w:hAnsi="Times New Roman" w:cs="Times New Roman"/>
                <w:noProof/>
                <w:lang w:val="en-US"/>
              </w:rPr>
              <w:t>L</w:t>
            </w:r>
            <w:r w:rsidRPr="006E3938">
              <w:rPr>
                <w:rStyle w:val="a7"/>
                <w:rFonts w:ascii="Times New Roman" w:eastAsia="Calibri" w:hAnsi="Times New Roman" w:cs="Times New Roman"/>
                <w:noProof/>
              </w:rPr>
              <w:t>.) В КУЙБЫШЕВСКОМ ВОДОХРАНИЛИЩЕ Т. А. Дускаева, Ю. А. Северов</w:t>
            </w:r>
            <w:r>
              <w:rPr>
                <w:noProof/>
                <w:webHidden/>
              </w:rPr>
              <w:tab/>
            </w:r>
            <w:r>
              <w:rPr>
                <w:noProof/>
                <w:webHidden/>
              </w:rPr>
              <w:fldChar w:fldCharType="begin"/>
            </w:r>
            <w:r>
              <w:rPr>
                <w:noProof/>
                <w:webHidden/>
              </w:rPr>
              <w:instrText xml:space="preserve"> PAGEREF _Toc152674310 \h </w:instrText>
            </w:r>
            <w:r>
              <w:rPr>
                <w:noProof/>
                <w:webHidden/>
              </w:rPr>
            </w:r>
            <w:r>
              <w:rPr>
                <w:noProof/>
                <w:webHidden/>
              </w:rPr>
              <w:fldChar w:fldCharType="separate"/>
            </w:r>
            <w:r>
              <w:rPr>
                <w:noProof/>
                <w:webHidden/>
              </w:rPr>
              <w:t>55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1" w:history="1">
            <w:r w:rsidRPr="006E3938">
              <w:rPr>
                <w:rStyle w:val="a7"/>
                <w:rFonts w:ascii="Times New Roman" w:eastAsia="Times New Roman" w:hAnsi="Times New Roman" w:cs="Times New Roman"/>
                <w:noProof/>
                <w:lang w:val="en-US" w:eastAsia="ru-RU"/>
              </w:rPr>
              <w:t>C</w:t>
            </w:r>
            <w:r w:rsidRPr="006E3938">
              <w:rPr>
                <w:rStyle w:val="a7"/>
                <w:rFonts w:ascii="Times New Roman" w:eastAsia="Times New Roman" w:hAnsi="Times New Roman" w:cs="Times New Roman"/>
                <w:noProof/>
                <w:lang w:eastAsia="ru-RU"/>
              </w:rPr>
              <w:t xml:space="preserve">ЕЗОННАЯ ДИНАМИКА ЗАРАЖЁННОСТИ НЕМАТОДОЙ </w:t>
            </w:r>
            <w:r w:rsidRPr="006E3938">
              <w:rPr>
                <w:rStyle w:val="a7"/>
                <w:rFonts w:ascii="Times New Roman" w:eastAsia="Times New Roman" w:hAnsi="Times New Roman" w:cs="Times New Roman"/>
                <w:i/>
                <w:iCs/>
                <w:noProof/>
                <w:lang w:eastAsia="ru-RU"/>
              </w:rPr>
              <w:t xml:space="preserve">H. </w:t>
            </w:r>
            <w:r w:rsidRPr="006E3938">
              <w:rPr>
                <w:rStyle w:val="a7"/>
                <w:rFonts w:ascii="Times New Roman" w:eastAsia="Times New Roman" w:hAnsi="Times New Roman" w:cs="Times New Roman"/>
                <w:i/>
                <w:iCs/>
                <w:noProof/>
                <w:lang w:val="en-US" w:eastAsia="ru-RU"/>
              </w:rPr>
              <w:t>A</w:t>
            </w:r>
            <w:r w:rsidRPr="006E3938">
              <w:rPr>
                <w:rStyle w:val="a7"/>
                <w:rFonts w:ascii="Times New Roman" w:eastAsia="Times New Roman" w:hAnsi="Times New Roman" w:cs="Times New Roman"/>
                <w:i/>
                <w:iCs/>
                <w:noProof/>
                <w:lang w:eastAsia="ru-RU"/>
              </w:rPr>
              <w:t>DUNCUM</w:t>
            </w:r>
            <w:r w:rsidRPr="006E3938">
              <w:rPr>
                <w:rStyle w:val="a7"/>
                <w:rFonts w:ascii="Times New Roman" w:eastAsia="Times New Roman" w:hAnsi="Times New Roman" w:cs="Times New Roman"/>
                <w:noProof/>
                <w:lang w:eastAsia="ru-RU"/>
              </w:rPr>
              <w:t xml:space="preserve"> НЕКОТОРЫХ ОСНОВНЫХ ПРОМЫСЛОВЫХ ВИДОВ РЫБ АЗОВО-ЧЕРНОМОРСКОГО БАССЕЙНА, СОВЕРШАЮЩИХ ПРЕДНЕРЕСТОВЫЕ И ПОСТНЕРЕСТОВЫЕ МИГРАЦИИ </w:t>
            </w:r>
            <w:r w:rsidRPr="006E3938">
              <w:rPr>
                <w:rStyle w:val="a7"/>
                <w:rFonts w:ascii="Times New Roman" w:hAnsi="Times New Roman"/>
                <w:noProof/>
              </w:rPr>
              <w:t>А. В. Завьялов, Е. Н. Сибирцова</w:t>
            </w:r>
            <w:r>
              <w:rPr>
                <w:noProof/>
                <w:webHidden/>
              </w:rPr>
              <w:tab/>
            </w:r>
            <w:r>
              <w:rPr>
                <w:noProof/>
                <w:webHidden/>
              </w:rPr>
              <w:fldChar w:fldCharType="begin"/>
            </w:r>
            <w:r>
              <w:rPr>
                <w:noProof/>
                <w:webHidden/>
              </w:rPr>
              <w:instrText xml:space="preserve"> PAGEREF _Toc152674311 \h </w:instrText>
            </w:r>
            <w:r>
              <w:rPr>
                <w:noProof/>
                <w:webHidden/>
              </w:rPr>
            </w:r>
            <w:r>
              <w:rPr>
                <w:noProof/>
                <w:webHidden/>
              </w:rPr>
              <w:fldChar w:fldCharType="separate"/>
            </w:r>
            <w:r>
              <w:rPr>
                <w:noProof/>
                <w:webHidden/>
              </w:rPr>
              <w:t>58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2" w:history="1">
            <w:r w:rsidRPr="006E3938">
              <w:rPr>
                <w:rStyle w:val="a7"/>
                <w:rFonts w:ascii="Times New Roman" w:eastAsia="Calibri" w:hAnsi="Times New Roman" w:cs="Times New Roman"/>
                <w:noProof/>
              </w:rPr>
              <w:t>К ОЦЕНКЕ ЗАПАСОВ ТРЕСКИ В ПЕТРОПАВЛОВСКО-КОМАНДОРСКОЙ ПОДЗОНЕ О. И. Ильин</w:t>
            </w:r>
            <w:r>
              <w:rPr>
                <w:noProof/>
                <w:webHidden/>
              </w:rPr>
              <w:tab/>
            </w:r>
            <w:r>
              <w:rPr>
                <w:noProof/>
                <w:webHidden/>
              </w:rPr>
              <w:fldChar w:fldCharType="begin"/>
            </w:r>
            <w:r>
              <w:rPr>
                <w:noProof/>
                <w:webHidden/>
              </w:rPr>
              <w:instrText xml:space="preserve"> PAGEREF _Toc152674312 \h </w:instrText>
            </w:r>
            <w:r>
              <w:rPr>
                <w:noProof/>
                <w:webHidden/>
              </w:rPr>
            </w:r>
            <w:r>
              <w:rPr>
                <w:noProof/>
                <w:webHidden/>
              </w:rPr>
              <w:fldChar w:fldCharType="separate"/>
            </w:r>
            <w:r>
              <w:rPr>
                <w:noProof/>
                <w:webHidden/>
              </w:rPr>
              <w:t>62</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3" w:history="1">
            <w:r w:rsidRPr="006E3938">
              <w:rPr>
                <w:rStyle w:val="a7"/>
                <w:rFonts w:ascii="Times New Roman" w:eastAsia="Calibri" w:hAnsi="Times New Roman" w:cs="Times New Roman"/>
                <w:noProof/>
              </w:rPr>
              <w:t>ИНТЕЛЛЕКТУАЛЬНЫЙ АНАЛИЗ ПРОМЫСЛОВО-БИОЛОГИЧЕСКИХ ДАННЫХ В ГЕОГРАФИЧЕСКОЙ ИНФОРМАЦИОННОЙ СИСТЕМЕ АТЛАНТНИРО</w:t>
            </w:r>
            <w:r w:rsidRPr="006E3938">
              <w:rPr>
                <w:rStyle w:val="a7"/>
                <w:rFonts w:ascii="Times New Roman" w:eastAsia="Calibri" w:hAnsi="Times New Roman" w:cs="Times New Roman"/>
                <w:caps/>
                <w:noProof/>
              </w:rPr>
              <w:t xml:space="preserve"> </w:t>
            </w:r>
            <w:r w:rsidRPr="006E3938">
              <w:rPr>
                <w:rStyle w:val="a7"/>
                <w:rFonts w:ascii="Times New Roman" w:eastAsia="Calibri" w:hAnsi="Times New Roman" w:cs="Times New Roman"/>
                <w:noProof/>
              </w:rPr>
              <w:t>Ф. В. Коломейко</w:t>
            </w:r>
            <w:r>
              <w:rPr>
                <w:noProof/>
                <w:webHidden/>
              </w:rPr>
              <w:tab/>
            </w:r>
            <w:r>
              <w:rPr>
                <w:noProof/>
                <w:webHidden/>
              </w:rPr>
              <w:fldChar w:fldCharType="begin"/>
            </w:r>
            <w:r>
              <w:rPr>
                <w:noProof/>
                <w:webHidden/>
              </w:rPr>
              <w:instrText xml:space="preserve"> PAGEREF _Toc152674313 \h </w:instrText>
            </w:r>
            <w:r>
              <w:rPr>
                <w:noProof/>
                <w:webHidden/>
              </w:rPr>
            </w:r>
            <w:r>
              <w:rPr>
                <w:noProof/>
                <w:webHidden/>
              </w:rPr>
              <w:fldChar w:fldCharType="separate"/>
            </w:r>
            <w:r>
              <w:rPr>
                <w:noProof/>
                <w:webHidden/>
              </w:rPr>
              <w:t>65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4" w:history="1">
            <w:r w:rsidRPr="006E3938">
              <w:rPr>
                <w:rStyle w:val="a7"/>
                <w:rFonts w:ascii="Times New Roman" w:eastAsia="SimSun" w:hAnsi="Times New Roman" w:cs="Times New Roman"/>
                <w:noProof/>
                <w:lang w:eastAsia="zh-CN"/>
              </w:rPr>
              <w:t>МЕТОДИЧЕСКИЕ ОСОБЕННОСТИ ОПЕРАТИВНОГО ПРОГНОЗИРОВАНИЯ ПРОМЫСЛОВОЙ ОБСТАНОВКИ ПРИ ПОМОЩИ МЕТОДОВ ИСКУССТВЕННОГО ИНТЕЛЛЕКТА НА ПРИМЕРЕ ЧЕРНОМОРСКОГО ШПРОТА Д. О. Кривогуз, М. М. Пятинский</w:t>
            </w:r>
            <w:r>
              <w:rPr>
                <w:rStyle w:val="a7"/>
                <w:rFonts w:ascii="Times New Roman" w:eastAsia="SimSun" w:hAnsi="Times New Roman" w:cs="Times New Roman"/>
                <w:noProof/>
                <w:lang w:eastAsia="zh-CN"/>
              </w:rPr>
              <w:t xml:space="preserve"> </w:t>
            </w:r>
            <w:r>
              <w:rPr>
                <w:noProof/>
                <w:webHidden/>
              </w:rPr>
              <w:tab/>
            </w:r>
            <w:r>
              <w:rPr>
                <w:noProof/>
                <w:webHidden/>
              </w:rPr>
              <w:fldChar w:fldCharType="begin"/>
            </w:r>
            <w:r>
              <w:rPr>
                <w:noProof/>
                <w:webHidden/>
              </w:rPr>
              <w:instrText xml:space="preserve"> PAGEREF _Toc152674314 \h </w:instrText>
            </w:r>
            <w:r>
              <w:rPr>
                <w:noProof/>
                <w:webHidden/>
              </w:rPr>
            </w:r>
            <w:r>
              <w:rPr>
                <w:noProof/>
                <w:webHidden/>
              </w:rPr>
              <w:fldChar w:fldCharType="separate"/>
            </w:r>
            <w:r>
              <w:rPr>
                <w:noProof/>
                <w:webHidden/>
              </w:rPr>
              <w:t>69</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5" w:history="1">
            <w:r w:rsidRPr="006E3938">
              <w:rPr>
                <w:rStyle w:val="a7"/>
                <w:rFonts w:ascii="Times New Roman" w:hAnsi="Times New Roman" w:cs="Times New Roman"/>
                <w:noProof/>
              </w:rPr>
              <w:t>ФАКТОР ПРОСТРАНСТВА В ОТОБРАЖЕНИИ И АНАЛИЗЕ ПОПУЛЯЦИОННЫХ ПРОЦЕССОВ Е. А. Криксунов, С. В. Чистов, А. Е. Бобырев</w:t>
            </w:r>
            <w:r>
              <w:rPr>
                <w:noProof/>
                <w:webHidden/>
              </w:rPr>
              <w:tab/>
            </w:r>
            <w:r>
              <w:rPr>
                <w:noProof/>
                <w:webHidden/>
              </w:rPr>
              <w:fldChar w:fldCharType="begin"/>
            </w:r>
            <w:r>
              <w:rPr>
                <w:noProof/>
                <w:webHidden/>
              </w:rPr>
              <w:instrText xml:space="preserve"> PAGEREF _Toc152674315 \h </w:instrText>
            </w:r>
            <w:r>
              <w:rPr>
                <w:noProof/>
                <w:webHidden/>
              </w:rPr>
            </w:r>
            <w:r>
              <w:rPr>
                <w:noProof/>
                <w:webHidden/>
              </w:rPr>
              <w:fldChar w:fldCharType="separate"/>
            </w:r>
            <w:r>
              <w:rPr>
                <w:noProof/>
                <w:webHidden/>
              </w:rPr>
              <w:t>72</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6" w:history="1">
            <w:r w:rsidRPr="006E3938">
              <w:rPr>
                <w:rStyle w:val="a7"/>
                <w:rFonts w:ascii="Times New Roman" w:eastAsia="Calibri" w:hAnsi="Times New Roman" w:cs="Times New Roman"/>
                <w:noProof/>
                <w:lang w:eastAsia="ru-RU"/>
              </w:rPr>
              <w:t>ГИДРОАКУСТИЧЕСКАЯ ИЗМЕРИТЕЛЬНАЯ СИСТЕМА</w:t>
            </w:r>
            <w:r w:rsidRPr="006E3938">
              <w:rPr>
                <w:rStyle w:val="a7"/>
                <w:noProof/>
              </w:rPr>
              <w:t xml:space="preserve"> </w:t>
            </w:r>
            <w:r w:rsidRPr="006E3938">
              <w:rPr>
                <w:rStyle w:val="a7"/>
                <w:rFonts w:ascii="Times New Roman" w:eastAsia="Calibri" w:hAnsi="Times New Roman" w:cs="Times New Roman"/>
                <w:noProof/>
                <w:lang w:eastAsia="ru-RU"/>
              </w:rPr>
              <w:t>ДЛЯ ВИЗУАЛИЗАЦИИ ЭХОГРАММ И ОЦЕНКИ ЧИСЛЕННОСТИ РЫБ В САДКАХ РЫБОВОДНЫХ ХОЗЯЙСТВ М. Ю. Кузнецов, И. А. Убарчук, В. И. Поляничко</w:t>
            </w:r>
            <w:r>
              <w:rPr>
                <w:noProof/>
                <w:webHidden/>
              </w:rPr>
              <w:tab/>
            </w:r>
            <w:r>
              <w:rPr>
                <w:noProof/>
                <w:webHidden/>
              </w:rPr>
              <w:fldChar w:fldCharType="begin"/>
            </w:r>
            <w:r>
              <w:rPr>
                <w:noProof/>
                <w:webHidden/>
              </w:rPr>
              <w:instrText xml:space="preserve"> PAGEREF _Toc152674316 \h </w:instrText>
            </w:r>
            <w:r>
              <w:rPr>
                <w:noProof/>
                <w:webHidden/>
              </w:rPr>
            </w:r>
            <w:r>
              <w:rPr>
                <w:noProof/>
                <w:webHidden/>
              </w:rPr>
              <w:fldChar w:fldCharType="separate"/>
            </w:r>
            <w:r>
              <w:rPr>
                <w:noProof/>
                <w:webHidden/>
              </w:rPr>
              <w:t>74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7" w:history="1">
            <w:r w:rsidRPr="006E3938">
              <w:rPr>
                <w:rStyle w:val="a7"/>
                <w:rFonts w:ascii="Times New Roman" w:eastAsia="Calibri" w:hAnsi="Times New Roman" w:cs="Times New Roman"/>
                <w:noProof/>
                <w:spacing w:val="-10"/>
                <w:kern w:val="28"/>
              </w:rPr>
              <w:t>МАКСИМАЛЬНЫЙ</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УСТОЙЧИВЫЙ</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УЛОВ</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МАЛОГЛАЗОГО</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МАКРУРУСА</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i/>
                <w:iCs/>
                <w:noProof/>
                <w:spacing w:val="-10"/>
                <w:kern w:val="28"/>
                <w:lang w:val="en-US"/>
              </w:rPr>
              <w:t>ALBATROSSIA PECTORALIS</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lang w:val="la-Latn"/>
              </w:rPr>
              <w:t>MACROURIDAE</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НА</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ДАЛЬНЕМ</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ВОСТОКЕ</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РОССИИ</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РАССЧИТАННЫЙ</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В</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БАЙЕСОВСКОЙ</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Calibri" w:hAnsi="Times New Roman" w:cs="Times New Roman"/>
                <w:noProof/>
                <w:spacing w:val="-10"/>
                <w:kern w:val="28"/>
              </w:rPr>
              <w:t>ПРОДУКЦИОННОЙ</w:t>
            </w:r>
            <w:r w:rsidRPr="006E3938">
              <w:rPr>
                <w:rStyle w:val="a7"/>
                <w:rFonts w:ascii="Times New Roman" w:eastAsia="Calibri" w:hAnsi="Times New Roman" w:cs="Times New Roman"/>
                <w:noProof/>
                <w:spacing w:val="-10"/>
                <w:kern w:val="28"/>
                <w:lang w:val="en-US"/>
              </w:rPr>
              <w:t xml:space="preserve"> </w:t>
            </w:r>
            <w:r w:rsidRPr="006E3938">
              <w:rPr>
                <w:rStyle w:val="a7"/>
                <w:rFonts w:ascii="Times New Roman" w:eastAsia="Times New Roman" w:hAnsi="Times New Roman" w:cs="Times New Roman"/>
                <w:noProof/>
                <w:spacing w:val="-10"/>
                <w:kern w:val="28"/>
                <w:lang w:eastAsia="ru-RU"/>
              </w:rPr>
              <w:t>МОДЕЛИ</w:t>
            </w:r>
            <w:r w:rsidRPr="006E3938">
              <w:rPr>
                <w:rStyle w:val="a7"/>
                <w:rFonts w:ascii="Times New Roman" w:eastAsia="Calibri" w:hAnsi="Times New Roman" w:cs="Times New Roman"/>
                <w:noProof/>
                <w:spacing w:val="-10"/>
                <w:kern w:val="28"/>
                <w:lang w:val="en-US"/>
              </w:rPr>
              <w:t xml:space="preserve"> JABBA </w:t>
            </w:r>
            <w:r w:rsidRPr="006E3938">
              <w:rPr>
                <w:rStyle w:val="a7"/>
                <w:rFonts w:ascii="Times New Roman" w:eastAsia="Calibri" w:hAnsi="Times New Roman" w:cs="Times New Roman"/>
                <w:iCs/>
                <w:noProof/>
              </w:rPr>
              <w:t>В</w:t>
            </w:r>
            <w:r w:rsidRPr="006E3938">
              <w:rPr>
                <w:rStyle w:val="a7"/>
                <w:rFonts w:ascii="Times New Roman" w:eastAsia="Calibri" w:hAnsi="Times New Roman" w:cs="Times New Roman"/>
                <w:iCs/>
                <w:noProof/>
                <w:lang w:val="en-US"/>
              </w:rPr>
              <w:t xml:space="preserve">. </w:t>
            </w:r>
            <w:r w:rsidRPr="006E3938">
              <w:rPr>
                <w:rStyle w:val="a7"/>
                <w:rFonts w:ascii="Times New Roman" w:eastAsia="Calibri" w:hAnsi="Times New Roman" w:cs="Times New Roman"/>
                <w:iCs/>
                <w:noProof/>
              </w:rPr>
              <w:t>В</w:t>
            </w:r>
            <w:r w:rsidRPr="006E3938">
              <w:rPr>
                <w:rStyle w:val="a7"/>
                <w:rFonts w:ascii="Times New Roman" w:eastAsia="Calibri" w:hAnsi="Times New Roman" w:cs="Times New Roman"/>
                <w:iCs/>
                <w:noProof/>
                <w:lang w:val="en-US"/>
              </w:rPr>
              <w:t xml:space="preserve">. </w:t>
            </w:r>
            <w:r w:rsidRPr="006E3938">
              <w:rPr>
                <w:rStyle w:val="a7"/>
                <w:rFonts w:ascii="Times New Roman" w:eastAsia="Calibri" w:hAnsi="Times New Roman" w:cs="Times New Roman"/>
                <w:iCs/>
                <w:noProof/>
              </w:rPr>
              <w:t>Кулик</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noProof/>
              </w:rPr>
              <w:t>А</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noProof/>
              </w:rPr>
              <w:t>И</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iCs/>
                <w:noProof/>
              </w:rPr>
              <w:t>Алфёров</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noProof/>
              </w:rPr>
              <w:t>М</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noProof/>
              </w:rPr>
              <w:t>И</w:t>
            </w:r>
            <w:r w:rsidRPr="006E3938">
              <w:rPr>
                <w:rStyle w:val="a7"/>
                <w:rFonts w:ascii="Times New Roman" w:eastAsia="Calibri" w:hAnsi="Times New Roman" w:cs="Times New Roman"/>
                <w:noProof/>
                <w:lang w:val="en-US"/>
              </w:rPr>
              <w:t xml:space="preserve">. </w:t>
            </w:r>
            <w:r w:rsidRPr="006E3938">
              <w:rPr>
                <w:rStyle w:val="a7"/>
                <w:rFonts w:ascii="Times New Roman" w:eastAsia="Calibri" w:hAnsi="Times New Roman" w:cs="Times New Roman"/>
                <w:iCs/>
                <w:noProof/>
              </w:rPr>
              <w:t>Горюнов</w:t>
            </w:r>
            <w:r>
              <w:rPr>
                <w:noProof/>
                <w:webHidden/>
              </w:rPr>
              <w:tab/>
            </w:r>
            <w:r>
              <w:rPr>
                <w:noProof/>
                <w:webHidden/>
              </w:rPr>
              <w:fldChar w:fldCharType="begin"/>
            </w:r>
            <w:r>
              <w:rPr>
                <w:noProof/>
                <w:webHidden/>
              </w:rPr>
              <w:instrText xml:space="preserve"> PAGEREF _Toc152674317 \h </w:instrText>
            </w:r>
            <w:r>
              <w:rPr>
                <w:noProof/>
                <w:webHidden/>
              </w:rPr>
            </w:r>
            <w:r>
              <w:rPr>
                <w:noProof/>
                <w:webHidden/>
              </w:rPr>
              <w:fldChar w:fldCharType="separate"/>
            </w:r>
            <w:r>
              <w:rPr>
                <w:noProof/>
                <w:webHidden/>
              </w:rPr>
              <w:t>79</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8" w:history="1">
            <w:r w:rsidRPr="006E3938">
              <w:rPr>
                <w:rStyle w:val="a7"/>
                <w:rFonts w:ascii="Times New Roman" w:eastAsia="Calibri" w:hAnsi="Times New Roman" w:cs="Times New Roman"/>
                <w:noProof/>
              </w:rPr>
              <w:t>ГРАФЫ И МАТРИЦЫ В ДИНАМИКЕ ПОПУЛЯЦИЙ: МАТЕМАТИЧЕСКИЕ ИЗЫСКИ ИЛИ ИНСТРУМЕНТ ПОЗНАНИЯ?</w:t>
            </w:r>
            <w:r>
              <w:rPr>
                <w:rStyle w:val="a7"/>
                <w:rFonts w:ascii="Times New Roman" w:eastAsia="Calibri" w:hAnsi="Times New Roman" w:cs="Times New Roman"/>
                <w:noProof/>
                <w:spacing w:val="-10"/>
                <w:kern w:val="28"/>
              </w:rPr>
              <w:t xml:space="preserve"> </w:t>
            </w:r>
            <w:r w:rsidRPr="006E3938">
              <w:rPr>
                <w:rStyle w:val="a7"/>
                <w:rFonts w:ascii="Times New Roman" w:eastAsia="Calibri" w:hAnsi="Times New Roman" w:cs="Times New Roman"/>
                <w:noProof/>
              </w:rPr>
              <w:t>Д.О.Логофет</w:t>
            </w:r>
            <w:r>
              <w:rPr>
                <w:noProof/>
                <w:webHidden/>
              </w:rPr>
              <w:tab/>
            </w:r>
            <w:r>
              <w:rPr>
                <w:noProof/>
                <w:webHidden/>
              </w:rPr>
              <w:fldChar w:fldCharType="begin"/>
            </w:r>
            <w:r>
              <w:rPr>
                <w:noProof/>
                <w:webHidden/>
              </w:rPr>
              <w:instrText xml:space="preserve"> PAGEREF _Toc152674318 \h </w:instrText>
            </w:r>
            <w:r>
              <w:rPr>
                <w:noProof/>
                <w:webHidden/>
              </w:rPr>
            </w:r>
            <w:r>
              <w:rPr>
                <w:noProof/>
                <w:webHidden/>
              </w:rPr>
              <w:fldChar w:fldCharType="separate"/>
            </w:r>
            <w:r>
              <w:rPr>
                <w:noProof/>
                <w:webHidden/>
              </w:rPr>
              <w:t>82</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19" w:history="1">
            <w:r w:rsidRPr="006E3938">
              <w:rPr>
                <w:rStyle w:val="a7"/>
                <w:rFonts w:ascii="Times New Roman" w:hAnsi="Times New Roman"/>
                <w:noProof/>
              </w:rPr>
              <w:t xml:space="preserve">ОПЫТ ИСПОЛЬЗОВАНИЯ ПРИБОРА КОЛИЧЕСТВЕННОГО УЧЕТА ГАММАРИД (КУГ) ДЛЯ ОЦЕНКИ ЗАПАСОВ </w:t>
            </w:r>
            <w:r w:rsidRPr="006E3938">
              <w:rPr>
                <w:rStyle w:val="a7"/>
                <w:rFonts w:ascii="Times New Roman" w:hAnsi="Times New Roman"/>
                <w:i/>
                <w:noProof/>
                <w:lang w:val="en-US"/>
              </w:rPr>
              <w:t>GAMMARUS</w:t>
            </w:r>
            <w:r w:rsidRPr="006E3938">
              <w:rPr>
                <w:rStyle w:val="a7"/>
                <w:rFonts w:ascii="Times New Roman" w:hAnsi="Times New Roman"/>
                <w:i/>
                <w:noProof/>
              </w:rPr>
              <w:t xml:space="preserve"> </w:t>
            </w:r>
            <w:r w:rsidRPr="006E3938">
              <w:rPr>
                <w:rStyle w:val="a7"/>
                <w:rFonts w:ascii="Times New Roman" w:hAnsi="Times New Roman"/>
                <w:i/>
                <w:noProof/>
                <w:lang w:val="en-US"/>
              </w:rPr>
              <w:t>LACUSTRIS</w:t>
            </w:r>
            <w:r w:rsidRPr="006E3938">
              <w:rPr>
                <w:rStyle w:val="a7"/>
                <w:rFonts w:ascii="Times New Roman" w:hAnsi="Times New Roman"/>
                <w:noProof/>
              </w:rPr>
              <w:t xml:space="preserve"> С НЕКОТОРЫМИ РЕКОМЕНДАЦИЯМИ ПО ЕГО СОВЕРШЕНСТВОВАНИЮ Д.В. Матафонов</w:t>
            </w:r>
            <w:r>
              <w:rPr>
                <w:noProof/>
                <w:webHidden/>
              </w:rPr>
              <w:tab/>
            </w:r>
            <w:r>
              <w:rPr>
                <w:noProof/>
                <w:webHidden/>
              </w:rPr>
              <w:fldChar w:fldCharType="begin"/>
            </w:r>
            <w:r>
              <w:rPr>
                <w:noProof/>
                <w:webHidden/>
              </w:rPr>
              <w:instrText xml:space="preserve"> PAGEREF _Toc152674319 \h </w:instrText>
            </w:r>
            <w:r>
              <w:rPr>
                <w:noProof/>
                <w:webHidden/>
              </w:rPr>
            </w:r>
            <w:r>
              <w:rPr>
                <w:noProof/>
                <w:webHidden/>
              </w:rPr>
              <w:fldChar w:fldCharType="separate"/>
            </w:r>
            <w:r>
              <w:rPr>
                <w:noProof/>
                <w:webHidden/>
              </w:rPr>
              <w:t>87</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0" w:history="1">
            <w:r w:rsidRPr="006E3938">
              <w:rPr>
                <w:rStyle w:val="a7"/>
                <w:rFonts w:ascii="Times New Roman" w:hAnsi="Times New Roman" w:cs="Times New Roman"/>
                <w:noProof/>
              </w:rPr>
              <w:t xml:space="preserve">ИССЛЕДОВАНИЯ ОСОБЕННОСТЕЙ ВИДОВОЙ СТРУКТУРЫ ИХТИОЦЕНОЗА В БИОТОПАХ МАКРОФИТОВ КУРШСКОГО ЗАЛИВА А.С. Меньшенин, </w:t>
            </w:r>
            <w:r w:rsidRPr="006E3938">
              <w:rPr>
                <w:rStyle w:val="a7"/>
                <w:rFonts w:ascii="Times New Roman" w:hAnsi="Times New Roman" w:cs="Times New Roman"/>
                <w:noProof/>
                <w:bdr w:val="single" w:sz="4" w:space="0" w:color="auto"/>
              </w:rPr>
              <w:t>С.В. Шибаев</w:t>
            </w:r>
            <w:r>
              <w:rPr>
                <w:noProof/>
                <w:webHidden/>
              </w:rPr>
              <w:tab/>
            </w:r>
            <w:r>
              <w:rPr>
                <w:noProof/>
                <w:webHidden/>
              </w:rPr>
              <w:fldChar w:fldCharType="begin"/>
            </w:r>
            <w:r>
              <w:rPr>
                <w:noProof/>
                <w:webHidden/>
              </w:rPr>
              <w:instrText xml:space="preserve"> PAGEREF _Toc152674320 \h </w:instrText>
            </w:r>
            <w:r>
              <w:rPr>
                <w:noProof/>
                <w:webHidden/>
              </w:rPr>
            </w:r>
            <w:r>
              <w:rPr>
                <w:noProof/>
                <w:webHidden/>
              </w:rPr>
              <w:fldChar w:fldCharType="separate"/>
            </w:r>
            <w:r>
              <w:rPr>
                <w:noProof/>
                <w:webHidden/>
              </w:rPr>
              <w:t>90</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1" w:history="1">
            <w:r w:rsidRPr="006E3938">
              <w:rPr>
                <w:rStyle w:val="a7"/>
                <w:rFonts w:ascii="Times New Roman" w:hAnsi="Times New Roman" w:cs="Times New Roman"/>
                <w:noProof/>
              </w:rPr>
              <w:t xml:space="preserve">ЗАВИСИМОСТЬ ОЦЕНКИ ПАРАМЕТРОВ СТОХАСТИЧЕСКИХ МОДЕЛЕЙ ОТ КАЧЕСТВА ВХОДНЫХ ДАННЫХ </w:t>
            </w:r>
            <w:r w:rsidRPr="006E3938">
              <w:rPr>
                <w:rStyle w:val="a7"/>
                <w:rFonts w:ascii="Times New Roman" w:eastAsia="Calibri" w:hAnsi="Times New Roman" w:cs="Times New Roman"/>
                <w:noProof/>
              </w:rPr>
              <w:t>А. И. Михайлов, Д. А. Шереметьев, А. Е. Бобырев</w:t>
            </w:r>
            <w:r>
              <w:rPr>
                <w:noProof/>
                <w:webHidden/>
              </w:rPr>
              <w:tab/>
            </w:r>
            <w:r>
              <w:rPr>
                <w:noProof/>
                <w:webHidden/>
              </w:rPr>
              <w:fldChar w:fldCharType="begin"/>
            </w:r>
            <w:r>
              <w:rPr>
                <w:noProof/>
                <w:webHidden/>
              </w:rPr>
              <w:instrText xml:space="preserve"> PAGEREF _Toc152674321 \h </w:instrText>
            </w:r>
            <w:r>
              <w:rPr>
                <w:noProof/>
                <w:webHidden/>
              </w:rPr>
            </w:r>
            <w:r>
              <w:rPr>
                <w:noProof/>
                <w:webHidden/>
              </w:rPr>
              <w:fldChar w:fldCharType="separate"/>
            </w:r>
            <w:r>
              <w:rPr>
                <w:noProof/>
                <w:webHidden/>
              </w:rPr>
              <w:t>93</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2" w:history="1">
            <w:r w:rsidRPr="006E3938">
              <w:rPr>
                <w:rStyle w:val="a7"/>
                <w:rFonts w:ascii="Times New Roman" w:eastAsia="Calibri" w:hAnsi="Times New Roman" w:cs="Times New Roman"/>
                <w:noProof/>
              </w:rPr>
              <w:t>СТРУКТУРНАЯ МОДЕЛЬ РЫБОПРОДУКТИВНОСТИ ЕСТЕСТВЕННЫХ ВОДОЕМОВ ПО ПОКАЗАТЕЛЯМ ПЕРВИЧНОЙ ПРОДУКЦИИ И КОРМОВОЙ БАЗЫ С.Г. Михалап, В.В. Борисов, Е.С. Пимеенко, О.В. Бунеева</w:t>
            </w:r>
            <w:r>
              <w:rPr>
                <w:noProof/>
                <w:webHidden/>
              </w:rPr>
              <w:tab/>
            </w:r>
            <w:r>
              <w:rPr>
                <w:noProof/>
                <w:webHidden/>
              </w:rPr>
              <w:fldChar w:fldCharType="begin"/>
            </w:r>
            <w:r>
              <w:rPr>
                <w:noProof/>
                <w:webHidden/>
              </w:rPr>
              <w:instrText xml:space="preserve"> PAGEREF _Toc152674322 \h </w:instrText>
            </w:r>
            <w:r>
              <w:rPr>
                <w:noProof/>
                <w:webHidden/>
              </w:rPr>
            </w:r>
            <w:r>
              <w:rPr>
                <w:noProof/>
                <w:webHidden/>
              </w:rPr>
              <w:fldChar w:fldCharType="separate"/>
            </w:r>
            <w:r>
              <w:rPr>
                <w:noProof/>
                <w:webHidden/>
              </w:rPr>
              <w:t>96</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3" w:history="1">
            <w:r w:rsidRPr="006E3938">
              <w:rPr>
                <w:rStyle w:val="a7"/>
                <w:rFonts w:ascii="Times New Roman" w:eastAsia="Calibri" w:hAnsi="Times New Roman" w:cs="Times New Roman"/>
                <w:noProof/>
                <w:lang w:eastAsia="ru-RU"/>
              </w:rPr>
              <w:t>О ВЫБОРЕ МОДЕЛЕЙ ДЛЯ ОЦЕНКИ ЗАПАСА С ВОЗРАСТНОЙ СТРУКТУРОЙ А. А. Михеев</w:t>
            </w:r>
            <w:r>
              <w:rPr>
                <w:noProof/>
                <w:webHidden/>
              </w:rPr>
              <w:tab/>
            </w:r>
            <w:r>
              <w:rPr>
                <w:noProof/>
                <w:webHidden/>
              </w:rPr>
              <w:fldChar w:fldCharType="begin"/>
            </w:r>
            <w:r>
              <w:rPr>
                <w:noProof/>
                <w:webHidden/>
              </w:rPr>
              <w:instrText xml:space="preserve"> PAGEREF _Toc152674323 \h </w:instrText>
            </w:r>
            <w:r>
              <w:rPr>
                <w:noProof/>
                <w:webHidden/>
              </w:rPr>
            </w:r>
            <w:r>
              <w:rPr>
                <w:noProof/>
                <w:webHidden/>
              </w:rPr>
              <w:fldChar w:fldCharType="separate"/>
            </w:r>
            <w:r>
              <w:rPr>
                <w:noProof/>
                <w:webHidden/>
              </w:rPr>
              <w:t>101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4" w:history="1">
            <w:r w:rsidRPr="006E3938">
              <w:rPr>
                <w:rStyle w:val="a7"/>
                <w:rFonts w:ascii="Times New Roman" w:hAnsi="Times New Roman" w:cs="Times New Roman"/>
                <w:noProof/>
              </w:rPr>
              <w:t>ВЛИЯНИЕ ДИНАМИКИ ВОД НА ПРОСТРАНСТВЕННОЕ РАСПРЕДЕЛЕНИЕ ПРОМЫСЛОВЫХ СКОПЛЕНИЙ ТИХООКЕАНСКОГО КАЛЬМАРА В ЯПОНСКОМ МОРЕ А. А. Никитин, И. Л. Цыпышева, Н. М. Мокрин</w:t>
            </w:r>
            <w:r>
              <w:rPr>
                <w:noProof/>
                <w:webHidden/>
              </w:rPr>
              <w:tab/>
            </w:r>
            <w:r>
              <w:rPr>
                <w:noProof/>
                <w:webHidden/>
              </w:rPr>
              <w:fldChar w:fldCharType="begin"/>
            </w:r>
            <w:r>
              <w:rPr>
                <w:noProof/>
                <w:webHidden/>
              </w:rPr>
              <w:instrText xml:space="preserve"> PAGEREF _Toc152674324 \h </w:instrText>
            </w:r>
            <w:r>
              <w:rPr>
                <w:noProof/>
                <w:webHidden/>
              </w:rPr>
            </w:r>
            <w:r>
              <w:rPr>
                <w:noProof/>
                <w:webHidden/>
              </w:rPr>
              <w:fldChar w:fldCharType="separate"/>
            </w:r>
            <w:r>
              <w:rPr>
                <w:noProof/>
                <w:webHidden/>
              </w:rPr>
              <w:t>105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5" w:history="1">
            <w:r w:rsidRPr="006E3938">
              <w:rPr>
                <w:rStyle w:val="a7"/>
                <w:rFonts w:ascii="Times New Roman" w:hAnsi="Times New Roman" w:cs="Times New Roman"/>
                <w:noProof/>
              </w:rPr>
              <w:t>МЕТОД СЦЕНАРНОГО МОДЕЛИРОВАНИЯ КРИЗИСНЫХ СИТУАЦИИ В ДИНАМИКЕ ПОПУЛЯЦИЙ ПРИ РЕГУЛИРУЕМОМ ВОЗДЕЙСТВИИ А. Ю. Переварюха</w:t>
            </w:r>
            <w:r>
              <w:rPr>
                <w:noProof/>
                <w:webHidden/>
              </w:rPr>
              <w:tab/>
            </w:r>
            <w:r>
              <w:rPr>
                <w:noProof/>
                <w:webHidden/>
              </w:rPr>
              <w:fldChar w:fldCharType="begin"/>
            </w:r>
            <w:r>
              <w:rPr>
                <w:noProof/>
                <w:webHidden/>
              </w:rPr>
              <w:instrText xml:space="preserve"> PAGEREF _Toc152674325 \h </w:instrText>
            </w:r>
            <w:r>
              <w:rPr>
                <w:noProof/>
                <w:webHidden/>
              </w:rPr>
            </w:r>
            <w:r>
              <w:rPr>
                <w:noProof/>
                <w:webHidden/>
              </w:rPr>
              <w:fldChar w:fldCharType="separate"/>
            </w:r>
            <w:r>
              <w:rPr>
                <w:noProof/>
                <w:webHidden/>
              </w:rPr>
              <w:t>110</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6" w:history="1">
            <w:r w:rsidRPr="006E3938">
              <w:rPr>
                <w:rStyle w:val="a7"/>
                <w:rFonts w:ascii="Times New Roman" w:eastAsia="SimSun" w:hAnsi="Times New Roman" w:cs="Times New Roman"/>
                <w:noProof/>
                <w:lang w:eastAsia="zh-CN"/>
              </w:rPr>
              <w:t>МЕТОДЫ ОЦЕНКИ ЗАПАСОВ РАКОВ В ВОДОЕМАХ НИЖНЕГО ТЕЧЕНИЯ Р. ДОН М. М. Пятинский, О. А. Мазникова</w:t>
            </w:r>
            <w:r>
              <w:rPr>
                <w:noProof/>
                <w:webHidden/>
              </w:rPr>
              <w:tab/>
            </w:r>
            <w:r>
              <w:rPr>
                <w:noProof/>
                <w:webHidden/>
              </w:rPr>
              <w:fldChar w:fldCharType="begin"/>
            </w:r>
            <w:r>
              <w:rPr>
                <w:noProof/>
                <w:webHidden/>
              </w:rPr>
              <w:instrText xml:space="preserve"> PAGEREF _Toc152674326 \h </w:instrText>
            </w:r>
            <w:r>
              <w:rPr>
                <w:noProof/>
                <w:webHidden/>
              </w:rPr>
            </w:r>
            <w:r>
              <w:rPr>
                <w:noProof/>
                <w:webHidden/>
              </w:rPr>
              <w:fldChar w:fldCharType="separate"/>
            </w:r>
            <w:r>
              <w:rPr>
                <w:noProof/>
                <w:webHidden/>
              </w:rPr>
              <w:t>114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7" w:history="1">
            <w:r w:rsidRPr="006E3938">
              <w:rPr>
                <w:rStyle w:val="a7"/>
                <w:rFonts w:ascii="Times New Roman" w:eastAsia="SimSun" w:hAnsi="Times New Roman" w:cs="Times New Roman"/>
                <w:noProof/>
                <w:lang w:eastAsia="zh-CN"/>
              </w:rPr>
              <w:t>ИНДИКАТОРНЫЙ ЭКОСИСТЕМНЫЙ ПОДХОД ДЛЯ ПОВЫШЕНИЯ НАДЕЖНОСТИ ПРОГНОЗИРОВАНИЯ ПРОДУКТИВНОСТИ ЗАПАСА НА ПРИМЕРЕ ЧЕРНОМОРСКОГО ШПРОТА М. М. Пятинский, В. А. Шляхов, Д. Ф. Афанасьев</w:t>
            </w:r>
            <w:r>
              <w:rPr>
                <w:noProof/>
                <w:webHidden/>
              </w:rPr>
              <w:tab/>
            </w:r>
            <w:r>
              <w:rPr>
                <w:noProof/>
                <w:webHidden/>
              </w:rPr>
              <w:fldChar w:fldCharType="begin"/>
            </w:r>
            <w:r>
              <w:rPr>
                <w:noProof/>
                <w:webHidden/>
              </w:rPr>
              <w:instrText xml:space="preserve"> PAGEREF _Toc152674327 \h </w:instrText>
            </w:r>
            <w:r>
              <w:rPr>
                <w:noProof/>
                <w:webHidden/>
              </w:rPr>
            </w:r>
            <w:r>
              <w:rPr>
                <w:noProof/>
                <w:webHidden/>
              </w:rPr>
              <w:fldChar w:fldCharType="separate"/>
            </w:r>
            <w:r>
              <w:rPr>
                <w:noProof/>
                <w:webHidden/>
              </w:rPr>
              <w:t>117</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8" w:history="1">
            <w:r w:rsidRPr="006E3938">
              <w:rPr>
                <w:rStyle w:val="a7"/>
                <w:rFonts w:ascii="Times New Roman" w:eastAsia="Times New Roman" w:hAnsi="Times New Roman" w:cs="Times New Roman"/>
                <w:noProof/>
                <w:lang w:eastAsia="ru-RU"/>
              </w:rPr>
              <w:t>АЛГОРИТМЫ ВЫБОРА МЕТОДА ОЦЕНКИ ЗАПАСА ПРИ РАЗЛИЧНОМ УРОВНЕ ДОСТУПНОЙ ИНФОРМАЦИИ ПРИМЕНИТЕЛЬНО К ПРЕСНОВОДНЫМ ВИДАМ ВОДНЫХ БИОРЕСУРСОВ СРЕДНЕВОЛЖСКИХ ВОДОХРАНИЛИЩ Ю. А. Северов</w:t>
            </w:r>
            <w:r>
              <w:rPr>
                <w:noProof/>
                <w:webHidden/>
              </w:rPr>
              <w:tab/>
            </w:r>
            <w:r>
              <w:rPr>
                <w:noProof/>
                <w:webHidden/>
              </w:rPr>
              <w:fldChar w:fldCharType="begin"/>
            </w:r>
            <w:r>
              <w:rPr>
                <w:noProof/>
                <w:webHidden/>
              </w:rPr>
              <w:instrText xml:space="preserve"> PAGEREF _Toc152674328 \h </w:instrText>
            </w:r>
            <w:r>
              <w:rPr>
                <w:noProof/>
                <w:webHidden/>
              </w:rPr>
            </w:r>
            <w:r>
              <w:rPr>
                <w:noProof/>
                <w:webHidden/>
              </w:rPr>
              <w:fldChar w:fldCharType="separate"/>
            </w:r>
            <w:r>
              <w:rPr>
                <w:noProof/>
                <w:webHidden/>
              </w:rPr>
              <w:t>121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29" w:history="1">
            <w:r w:rsidRPr="006E3938">
              <w:rPr>
                <w:rStyle w:val="a7"/>
                <w:rFonts w:ascii="Times New Roman" w:eastAsia="Times New Roman" w:hAnsi="Times New Roman" w:cs="Times New Roman"/>
                <w:noProof/>
                <w:lang w:eastAsia="ru-RU"/>
              </w:rPr>
              <w:t>МЕТОДИКА ОПРЕДЕЛЕНИЯ И АНАЛИЗА АССОЦИАЦИИРОВАННОСТИ ВИДОВ В ЭКОЛОГИЧЕСКИХ СООБЩЕСТВАХ Д. Г. Селезнев</w:t>
            </w:r>
            <w:r>
              <w:rPr>
                <w:noProof/>
                <w:webHidden/>
              </w:rPr>
              <w:tab/>
            </w:r>
            <w:r>
              <w:rPr>
                <w:noProof/>
                <w:webHidden/>
              </w:rPr>
              <w:fldChar w:fldCharType="begin"/>
            </w:r>
            <w:r>
              <w:rPr>
                <w:noProof/>
                <w:webHidden/>
              </w:rPr>
              <w:instrText xml:space="preserve"> PAGEREF _Toc152674329 \h </w:instrText>
            </w:r>
            <w:r>
              <w:rPr>
                <w:noProof/>
                <w:webHidden/>
              </w:rPr>
            </w:r>
            <w:r>
              <w:rPr>
                <w:noProof/>
                <w:webHidden/>
              </w:rPr>
              <w:fldChar w:fldCharType="separate"/>
            </w:r>
            <w:r>
              <w:rPr>
                <w:noProof/>
                <w:webHidden/>
              </w:rPr>
              <w:t>124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0" w:history="1">
            <w:r w:rsidRPr="006E3938">
              <w:rPr>
                <w:rStyle w:val="a7"/>
                <w:rFonts w:ascii="Times New Roman" w:eastAsia="Times New Roman" w:hAnsi="Times New Roman" w:cs="Times New Roman"/>
                <w:noProof/>
                <w:lang w:eastAsia="ru-RU"/>
              </w:rPr>
              <w:t>О РАЗРАБОТКЕ БАЗЫ ДАННЫХ ВОЛЖСКИХ ГИДРОБИОНТОВ И ИНСТРУМЕНТОВ ЕЕ АНАЛИЗА Д. Г. Селезнев</w:t>
            </w:r>
            <w:r>
              <w:rPr>
                <w:noProof/>
                <w:webHidden/>
              </w:rPr>
              <w:tab/>
            </w:r>
            <w:r>
              <w:rPr>
                <w:noProof/>
                <w:webHidden/>
              </w:rPr>
              <w:fldChar w:fldCharType="begin"/>
            </w:r>
            <w:r>
              <w:rPr>
                <w:noProof/>
                <w:webHidden/>
              </w:rPr>
              <w:instrText xml:space="preserve"> PAGEREF _Toc152674330 \h </w:instrText>
            </w:r>
            <w:r>
              <w:rPr>
                <w:noProof/>
                <w:webHidden/>
              </w:rPr>
            </w:r>
            <w:r>
              <w:rPr>
                <w:noProof/>
                <w:webHidden/>
              </w:rPr>
              <w:fldChar w:fldCharType="separate"/>
            </w:r>
            <w:r>
              <w:rPr>
                <w:noProof/>
                <w:webHidden/>
              </w:rPr>
              <w:t>128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1" w:history="1">
            <w:r w:rsidRPr="006E3938">
              <w:rPr>
                <w:rStyle w:val="a7"/>
                <w:rFonts w:ascii="Times New Roman" w:hAnsi="Times New Roman" w:cs="Times New Roman"/>
                <w:noProof/>
              </w:rPr>
              <w:t>РАЦИОНАЛЬНАЯ ДОБЫЧА БАЙКАЛЬСКОГО ОМУЛЯ С УЧЕТОМ ОФИЦИАЛЬНОГО ВЫЛОВА И ПРЕСТУПНОСТИ П.Г. Сорокина, С.П. Сорокин</w:t>
            </w:r>
            <w:r>
              <w:rPr>
                <w:noProof/>
                <w:webHidden/>
              </w:rPr>
              <w:tab/>
            </w:r>
            <w:r>
              <w:rPr>
                <w:noProof/>
                <w:webHidden/>
              </w:rPr>
              <w:fldChar w:fldCharType="begin"/>
            </w:r>
            <w:r>
              <w:rPr>
                <w:noProof/>
                <w:webHidden/>
              </w:rPr>
              <w:instrText xml:space="preserve"> PAGEREF _Toc152674331 \h </w:instrText>
            </w:r>
            <w:r>
              <w:rPr>
                <w:noProof/>
                <w:webHidden/>
              </w:rPr>
            </w:r>
            <w:r>
              <w:rPr>
                <w:noProof/>
                <w:webHidden/>
              </w:rPr>
              <w:fldChar w:fldCharType="separate"/>
            </w:r>
            <w:r>
              <w:rPr>
                <w:noProof/>
                <w:webHidden/>
              </w:rPr>
              <w:t>131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2" w:history="1">
            <w:r w:rsidRPr="006E3938">
              <w:rPr>
                <w:rStyle w:val="a7"/>
                <w:rFonts w:ascii="Times New Roman" w:eastAsia="Calibri" w:hAnsi="Times New Roman" w:cs="Times New Roman"/>
                <w:noProof/>
              </w:rPr>
              <w:t xml:space="preserve">О ВОЗМОЖНОСТЯХ РОССИЙСКОГО ПРОМЫСЛА КАМЧАТСКОГО КРАБА В ВАРАНГЕР-ФЬОРДЕ БАРЕНЦЕВА МОРЯ </w:t>
            </w:r>
            <w:r w:rsidRPr="006E3938">
              <w:rPr>
                <w:rStyle w:val="a7"/>
                <w:rFonts w:ascii="Times New Roman" w:eastAsia="Calibri" w:hAnsi="Times New Roman" w:cs="Times New Roman"/>
                <w:iCs/>
                <w:noProof/>
              </w:rPr>
              <w:t>А. В. Стесько</w:t>
            </w:r>
            <w:r>
              <w:rPr>
                <w:noProof/>
                <w:webHidden/>
              </w:rPr>
              <w:tab/>
            </w:r>
            <w:r>
              <w:rPr>
                <w:noProof/>
                <w:webHidden/>
              </w:rPr>
              <w:fldChar w:fldCharType="begin"/>
            </w:r>
            <w:r>
              <w:rPr>
                <w:noProof/>
                <w:webHidden/>
              </w:rPr>
              <w:instrText xml:space="preserve"> PAGEREF _Toc152674332 \h </w:instrText>
            </w:r>
            <w:r>
              <w:rPr>
                <w:noProof/>
                <w:webHidden/>
              </w:rPr>
            </w:r>
            <w:r>
              <w:rPr>
                <w:noProof/>
                <w:webHidden/>
              </w:rPr>
              <w:fldChar w:fldCharType="separate"/>
            </w:r>
            <w:r>
              <w:rPr>
                <w:noProof/>
                <w:webHidden/>
              </w:rPr>
              <w:t>134</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3" w:history="1">
            <w:r w:rsidRPr="006E3938">
              <w:rPr>
                <w:rStyle w:val="a7"/>
                <w:rFonts w:ascii="Times New Roman" w:eastAsia="Times New Roman" w:hAnsi="Times New Roman" w:cs="Times New Roman"/>
                <w:iCs/>
                <w:noProof/>
              </w:rPr>
              <w:t>ВЛИЯНИЕ НЕОПРЕДЕЛЕННОСТЕЙ НА ОЦЕНКИ ОБЩЕГО ДОПУСТИМОГО УЛОВА НОРВЕЖСКО-БАРЕНЦЕВОМОРСКОГО ОКУНЯ-КЛЮВАЧА (</w:t>
            </w:r>
            <w:r w:rsidRPr="006E3938">
              <w:rPr>
                <w:rStyle w:val="a7"/>
                <w:rFonts w:ascii="Times New Roman" w:eastAsia="Times New Roman" w:hAnsi="Times New Roman" w:cs="Times New Roman"/>
                <w:i/>
                <w:iCs/>
                <w:noProof/>
                <w:lang w:val="en-US"/>
              </w:rPr>
              <w:t>SEBASTES</w:t>
            </w:r>
            <w:r w:rsidRPr="006E3938">
              <w:rPr>
                <w:rStyle w:val="a7"/>
                <w:rFonts w:ascii="Times New Roman" w:eastAsia="Times New Roman" w:hAnsi="Times New Roman" w:cs="Times New Roman"/>
                <w:i/>
                <w:iCs/>
                <w:noProof/>
              </w:rPr>
              <w:t xml:space="preserve"> </w:t>
            </w:r>
            <w:r w:rsidRPr="006E3938">
              <w:rPr>
                <w:rStyle w:val="a7"/>
                <w:rFonts w:ascii="Times New Roman" w:eastAsia="Times New Roman" w:hAnsi="Times New Roman" w:cs="Times New Roman"/>
                <w:i/>
                <w:iCs/>
                <w:noProof/>
                <w:lang w:val="en-US"/>
              </w:rPr>
              <w:t>MENTELLA</w:t>
            </w:r>
            <w:r w:rsidRPr="006E3938">
              <w:rPr>
                <w:rStyle w:val="a7"/>
                <w:rFonts w:ascii="Times New Roman" w:eastAsia="Times New Roman" w:hAnsi="Times New Roman" w:cs="Times New Roman"/>
                <w:iCs/>
                <w:noProof/>
              </w:rPr>
              <w:t>) А. А. Филин</w:t>
            </w:r>
            <w:r>
              <w:rPr>
                <w:noProof/>
                <w:webHidden/>
              </w:rPr>
              <w:tab/>
            </w:r>
            <w:r>
              <w:rPr>
                <w:noProof/>
                <w:webHidden/>
              </w:rPr>
              <w:fldChar w:fldCharType="begin"/>
            </w:r>
            <w:r>
              <w:rPr>
                <w:noProof/>
                <w:webHidden/>
              </w:rPr>
              <w:instrText xml:space="preserve"> PAGEREF _Toc152674333 \h </w:instrText>
            </w:r>
            <w:r>
              <w:rPr>
                <w:noProof/>
                <w:webHidden/>
              </w:rPr>
            </w:r>
            <w:r>
              <w:rPr>
                <w:noProof/>
                <w:webHidden/>
              </w:rPr>
              <w:fldChar w:fldCharType="separate"/>
            </w:r>
            <w:r>
              <w:rPr>
                <w:noProof/>
                <w:webHidden/>
              </w:rPr>
              <w:t>139</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4" w:history="1">
            <w:r w:rsidRPr="006E3938">
              <w:rPr>
                <w:rStyle w:val="a7"/>
                <w:rFonts w:ascii="Times New Roman" w:eastAsia="Times New Roman" w:hAnsi="Times New Roman" w:cs="Times New Roman"/>
                <w:noProof/>
                <w:lang w:eastAsia="ru-RU"/>
              </w:rPr>
              <w:t>СРАВНИТЕЛЬНЫЙ АНАЛИЗ ФИТОПЛАНКТОНА ЮЖНОГО БАЙКАЛА И ИРКУТСКОГО ВОДОХРАНИЛИЩА В ИЮНЕ 2023 ГОДА А.Д. Фирсова, Л.А.</w:t>
            </w:r>
            <w:r w:rsidRPr="006E3938">
              <w:rPr>
                <w:rStyle w:val="a7"/>
                <w:rFonts w:ascii="Times New Roman" w:eastAsia="Calibri" w:hAnsi="Times New Roman" w:cs="Times New Roman"/>
                <w:noProof/>
              </w:rPr>
              <w:t> </w:t>
            </w:r>
            <w:r w:rsidRPr="006E3938">
              <w:rPr>
                <w:rStyle w:val="a7"/>
                <w:rFonts w:ascii="Times New Roman" w:eastAsia="Times New Roman" w:hAnsi="Times New Roman" w:cs="Times New Roman"/>
                <w:noProof/>
                <w:lang w:eastAsia="ru-RU"/>
              </w:rPr>
              <w:t>Титова, А.Ю. Бессудова, А.М. Марченков, В.В. Бузевич, Д.В. Хилханова, Е.В.</w:t>
            </w:r>
            <w:r w:rsidRPr="006E3938">
              <w:rPr>
                <w:rStyle w:val="a7"/>
                <w:rFonts w:ascii="Times New Roman" w:eastAsia="Calibri" w:hAnsi="Times New Roman" w:cs="Times New Roman"/>
                <w:noProof/>
              </w:rPr>
              <w:t> </w:t>
            </w:r>
            <w:r w:rsidRPr="006E3938">
              <w:rPr>
                <w:rStyle w:val="a7"/>
                <w:rFonts w:ascii="Times New Roman" w:eastAsia="Times New Roman" w:hAnsi="Times New Roman" w:cs="Times New Roman"/>
                <w:noProof/>
                <w:lang w:eastAsia="ru-RU"/>
              </w:rPr>
              <w:t>Лихошвай</w:t>
            </w:r>
            <w:r>
              <w:rPr>
                <w:noProof/>
                <w:webHidden/>
              </w:rPr>
              <w:tab/>
            </w:r>
            <w:r>
              <w:rPr>
                <w:noProof/>
                <w:webHidden/>
              </w:rPr>
              <w:fldChar w:fldCharType="begin"/>
            </w:r>
            <w:r>
              <w:rPr>
                <w:noProof/>
                <w:webHidden/>
              </w:rPr>
              <w:instrText xml:space="preserve"> PAGEREF _Toc152674334 \h </w:instrText>
            </w:r>
            <w:r>
              <w:rPr>
                <w:noProof/>
                <w:webHidden/>
              </w:rPr>
            </w:r>
            <w:r>
              <w:rPr>
                <w:noProof/>
                <w:webHidden/>
              </w:rPr>
              <w:fldChar w:fldCharType="separate"/>
            </w:r>
            <w:r>
              <w:rPr>
                <w:noProof/>
                <w:webHidden/>
              </w:rPr>
              <w:t>142</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5" w:history="1">
            <w:r w:rsidRPr="001A026E">
              <w:rPr>
                <w:rStyle w:val="a7"/>
                <w:rFonts w:ascii="Times New Roman" w:hAnsi="Times New Roman"/>
                <w:noProof/>
              </w:rPr>
              <w:t>СОСТОЯНИЕ ЗАПАСОВ ПЕЛЯДИ COREGONUS PELED СРЕДНЕЙ ОБИ В ГРАНИЦАХ ТОМСКОЙ ОБЛАСТИ</w:t>
            </w:r>
            <w:r w:rsidRPr="001A026E">
              <w:rPr>
                <w:rStyle w:val="a7"/>
                <w:rFonts w:ascii="Times New Roman" w:hAnsi="Times New Roman" w:cs="Times New Roman"/>
                <w:bCs/>
                <w:noProof/>
              </w:rPr>
              <w:t xml:space="preserve"> </w:t>
            </w:r>
            <w:r w:rsidRPr="001A026E">
              <w:rPr>
                <w:rStyle w:val="a7"/>
                <w:rFonts w:ascii="Times New Roman" w:hAnsi="Times New Roman"/>
                <w:noProof/>
              </w:rPr>
              <w:t>А. В. Цапенков, В. Ф. Зайцев, Е. А. Интересова</w:t>
            </w:r>
            <w:r>
              <w:rPr>
                <w:noProof/>
                <w:webHidden/>
              </w:rPr>
              <w:tab/>
            </w:r>
            <w:r>
              <w:rPr>
                <w:noProof/>
                <w:webHidden/>
              </w:rPr>
              <w:fldChar w:fldCharType="begin"/>
            </w:r>
            <w:r>
              <w:rPr>
                <w:noProof/>
                <w:webHidden/>
              </w:rPr>
              <w:instrText xml:space="preserve"> PAGEREF _Toc152674335 \h </w:instrText>
            </w:r>
            <w:r>
              <w:rPr>
                <w:noProof/>
                <w:webHidden/>
              </w:rPr>
            </w:r>
            <w:r>
              <w:rPr>
                <w:noProof/>
                <w:webHidden/>
              </w:rPr>
              <w:fldChar w:fldCharType="separate"/>
            </w:r>
            <w:r>
              <w:rPr>
                <w:noProof/>
                <w:webHidden/>
              </w:rPr>
              <w:t>145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6" w:history="1">
            <w:r w:rsidRPr="006E3938">
              <w:rPr>
                <w:rStyle w:val="a7"/>
                <w:rFonts w:ascii="Times New Roman" w:hAnsi="Times New Roman" w:cs="Times New Roman"/>
                <w:noProof/>
              </w:rPr>
              <w:t>ПРОГРАММНЫЕ РЕШЕНИЯ НА ОСНОВЕ МОДЕЛИ КАФКА И. С. Черниенко, Э. П. Черниенко</w:t>
            </w:r>
            <w:r>
              <w:rPr>
                <w:noProof/>
                <w:webHidden/>
              </w:rPr>
              <w:tab/>
            </w:r>
            <w:r>
              <w:rPr>
                <w:noProof/>
                <w:webHidden/>
              </w:rPr>
              <w:fldChar w:fldCharType="begin"/>
            </w:r>
            <w:r>
              <w:rPr>
                <w:noProof/>
                <w:webHidden/>
              </w:rPr>
              <w:instrText xml:space="preserve"> PAGEREF _Toc152674336 \h </w:instrText>
            </w:r>
            <w:r>
              <w:rPr>
                <w:noProof/>
                <w:webHidden/>
              </w:rPr>
            </w:r>
            <w:r>
              <w:rPr>
                <w:noProof/>
                <w:webHidden/>
              </w:rPr>
              <w:fldChar w:fldCharType="separate"/>
            </w:r>
            <w:r>
              <w:rPr>
                <w:noProof/>
                <w:webHidden/>
              </w:rPr>
              <w:t>148</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7" w:history="1">
            <w:r w:rsidRPr="006E3938">
              <w:rPr>
                <w:rStyle w:val="a7"/>
                <w:rFonts w:ascii="Times New Roman" w:eastAsia="Times New Roman" w:hAnsi="Times New Roman" w:cs="Times New Roman"/>
                <w:noProof/>
                <w:lang w:eastAsia="ru-RU"/>
              </w:rPr>
              <w:t>О МЕТОДИЧЕСКИХ ПОДХОДАХ К РАСЧЕТУ РЕКОМЕНДОВАННОГО ВЫЛОВА ГАММАРИД НА ПРИМЕРЕ ВОДОЕМОВ ЮЖНОГО УРАЛА Н.В. Чечулина, С.В. Ялковский</w:t>
            </w:r>
            <w:r>
              <w:rPr>
                <w:noProof/>
                <w:webHidden/>
              </w:rPr>
              <w:tab/>
            </w:r>
            <w:r>
              <w:rPr>
                <w:noProof/>
                <w:webHidden/>
              </w:rPr>
              <w:fldChar w:fldCharType="begin"/>
            </w:r>
            <w:r>
              <w:rPr>
                <w:noProof/>
                <w:webHidden/>
              </w:rPr>
              <w:instrText xml:space="preserve"> PAGEREF _Toc152674337 \h </w:instrText>
            </w:r>
            <w:r>
              <w:rPr>
                <w:noProof/>
                <w:webHidden/>
              </w:rPr>
            </w:r>
            <w:r>
              <w:rPr>
                <w:noProof/>
                <w:webHidden/>
              </w:rPr>
              <w:fldChar w:fldCharType="separate"/>
            </w:r>
            <w:r>
              <w:rPr>
                <w:noProof/>
                <w:webHidden/>
              </w:rPr>
              <w:t>151</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8" w:history="1">
            <w:r w:rsidRPr="006E3938">
              <w:rPr>
                <w:rStyle w:val="a7"/>
                <w:rFonts w:ascii="Times New Roman" w:hAnsi="Times New Roman" w:cs="Times New Roman"/>
                <w:noProof/>
              </w:rPr>
              <w:t>СОВРЕМЕННЫЕ ДОСТИЖЕНИЯ В ОЦЕНКЕ ЕСТЕСТВЕННОЙ СМЕРТНОСТИ И ИХ ПРИМЕНЕНИИ К МОДЕЛЯМ ОЦЕНКИ ЗАПАСОВ А. Ф. Шаров</w:t>
            </w:r>
            <w:r>
              <w:rPr>
                <w:noProof/>
                <w:webHidden/>
              </w:rPr>
              <w:tab/>
            </w:r>
            <w:r>
              <w:rPr>
                <w:noProof/>
                <w:webHidden/>
              </w:rPr>
              <w:fldChar w:fldCharType="begin"/>
            </w:r>
            <w:r>
              <w:rPr>
                <w:noProof/>
                <w:webHidden/>
              </w:rPr>
              <w:instrText xml:space="preserve"> PAGEREF _Toc152674338 \h </w:instrText>
            </w:r>
            <w:r>
              <w:rPr>
                <w:noProof/>
                <w:webHidden/>
              </w:rPr>
            </w:r>
            <w:r>
              <w:rPr>
                <w:noProof/>
                <w:webHidden/>
              </w:rPr>
              <w:fldChar w:fldCharType="separate"/>
            </w:r>
            <w:r>
              <w:rPr>
                <w:noProof/>
                <w:webHidden/>
              </w:rPr>
              <w:t>155</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39" w:history="1">
            <w:r w:rsidRPr="006E3938">
              <w:rPr>
                <w:rStyle w:val="a7"/>
                <w:rFonts w:ascii="Times New Roman" w:hAnsi="Times New Roman" w:cs="Times New Roman"/>
                <w:noProof/>
              </w:rPr>
              <w:t>РЕКОНСТРУКЦИЯ МЕЖВИДОВЫХ ВЗАИМОДЕЙСТВИЙ В МОДЕЛЯХ ПОПУЛЯЦИОННОЙ ДИНАМИКИ НА ОСНОВЕ ИНДИВИДУАЛЬНО-ОРИЕНТРИРОВАВНОГО ПОДХОДА А. Д. Шереметьев, А. И. Михайлов,</w:t>
            </w:r>
            <w:r w:rsidRPr="006E3938">
              <w:rPr>
                <w:rStyle w:val="a7"/>
                <w:rFonts w:ascii="Times New Roman" w:hAnsi="Times New Roman" w:cs="Times New Roman"/>
                <w:noProof/>
                <w:vertAlign w:val="superscript"/>
              </w:rPr>
              <w:t xml:space="preserve"> </w:t>
            </w:r>
            <w:r w:rsidRPr="006E3938">
              <w:rPr>
                <w:rStyle w:val="a7"/>
                <w:rFonts w:ascii="Times New Roman" w:hAnsi="Times New Roman" w:cs="Times New Roman"/>
                <w:noProof/>
              </w:rPr>
              <w:t>А. Е. Бобырев, Е. А. Криксунов</w:t>
            </w:r>
            <w:bookmarkStart w:id="0" w:name="_GoBack"/>
            <w:bookmarkEnd w:id="0"/>
            <w:r>
              <w:rPr>
                <w:noProof/>
                <w:webHidden/>
              </w:rPr>
              <w:tab/>
            </w:r>
            <w:r>
              <w:rPr>
                <w:noProof/>
                <w:webHidden/>
              </w:rPr>
              <w:fldChar w:fldCharType="begin"/>
            </w:r>
            <w:r>
              <w:rPr>
                <w:noProof/>
                <w:webHidden/>
              </w:rPr>
              <w:instrText xml:space="preserve"> PAGEREF _Toc152674339 \h </w:instrText>
            </w:r>
            <w:r>
              <w:rPr>
                <w:noProof/>
                <w:webHidden/>
              </w:rPr>
            </w:r>
            <w:r>
              <w:rPr>
                <w:noProof/>
                <w:webHidden/>
              </w:rPr>
              <w:fldChar w:fldCharType="separate"/>
            </w:r>
            <w:r>
              <w:rPr>
                <w:noProof/>
                <w:webHidden/>
              </w:rPr>
              <w:t>156</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40" w:history="1">
            <w:r w:rsidRPr="006E3938">
              <w:rPr>
                <w:rStyle w:val="a7"/>
                <w:rFonts w:ascii="Times New Roman" w:eastAsia="Calibri" w:hAnsi="Times New Roman" w:cs="Times New Roman"/>
                <w:noProof/>
              </w:rPr>
              <w:t xml:space="preserve">СТРУКТУРНЫЙ АНАЛИЗ ИХТИОЦЕНОЗОВ КАК ИНФОРМАЦИОННАЯ ПОДДЕРЖКА ОЦЕНКИ ОДУ ПРИ ДЕФИЦИТЕ ИНФОРМАЦИИ </w:t>
            </w:r>
            <w:r w:rsidRPr="006E3938">
              <w:rPr>
                <w:rStyle w:val="a7"/>
                <w:rFonts w:ascii="Times New Roman" w:eastAsia="Calibri" w:hAnsi="Times New Roman" w:cs="Times New Roman"/>
                <w:iCs/>
                <w:noProof/>
                <w:bdr w:val="single" w:sz="4" w:space="0" w:color="auto"/>
              </w:rPr>
              <w:t>С.В. Шибаев</w:t>
            </w:r>
            <w:r>
              <w:rPr>
                <w:noProof/>
                <w:webHidden/>
              </w:rPr>
              <w:tab/>
            </w:r>
            <w:r>
              <w:rPr>
                <w:noProof/>
                <w:webHidden/>
              </w:rPr>
              <w:fldChar w:fldCharType="begin"/>
            </w:r>
            <w:r>
              <w:rPr>
                <w:noProof/>
                <w:webHidden/>
              </w:rPr>
              <w:instrText xml:space="preserve"> PAGEREF _Toc152674340 \h </w:instrText>
            </w:r>
            <w:r>
              <w:rPr>
                <w:noProof/>
                <w:webHidden/>
              </w:rPr>
            </w:r>
            <w:r>
              <w:rPr>
                <w:noProof/>
                <w:webHidden/>
              </w:rPr>
              <w:fldChar w:fldCharType="separate"/>
            </w:r>
            <w:r>
              <w:rPr>
                <w:noProof/>
                <w:webHidden/>
              </w:rPr>
              <w:t>159</w:t>
            </w:r>
            <w:r>
              <w:rPr>
                <w:noProof/>
                <w:webHidden/>
              </w:rPr>
              <w:fldChar w:fldCharType="end"/>
            </w:r>
          </w:hyperlink>
        </w:p>
        <w:p w:rsidR="002F6062" w:rsidRDefault="002F6062">
          <w:pPr>
            <w:pStyle w:val="11"/>
            <w:tabs>
              <w:tab w:val="right" w:leader="dot" w:pos="9345"/>
            </w:tabs>
            <w:rPr>
              <w:rFonts w:eastAsiaTheme="minorEastAsia"/>
              <w:noProof/>
              <w:lang w:eastAsia="ru-RU"/>
            </w:rPr>
          </w:pPr>
          <w:hyperlink w:anchor="_Toc152674341" w:history="1">
            <w:r w:rsidRPr="006E3938">
              <w:rPr>
                <w:rStyle w:val="a7"/>
                <w:rFonts w:ascii="Times New Roman" w:hAnsi="Times New Roman" w:cs="Times New Roman"/>
                <w:noProof/>
              </w:rPr>
              <w:t xml:space="preserve">О МЕРАХ ОПТИМИЗАЦИИ И УПРАВЛЕНИЯ ПРОМЫСЛОМ УГЛОХВОСТОЙ КРЕВЕТКИ </w:t>
            </w:r>
            <w:r w:rsidRPr="006E3938">
              <w:rPr>
                <w:rStyle w:val="a7"/>
                <w:rFonts w:ascii="Times New Roman" w:hAnsi="Times New Roman" w:cs="Times New Roman"/>
                <w:i/>
                <w:iCs/>
                <w:noProof/>
              </w:rPr>
              <w:t xml:space="preserve">PANDALUS GONIURUS </w:t>
            </w:r>
            <w:r w:rsidRPr="006E3938">
              <w:rPr>
                <w:rStyle w:val="a7"/>
                <w:rFonts w:ascii="Times New Roman" w:hAnsi="Times New Roman" w:cs="Times New Roman"/>
                <w:noProof/>
              </w:rPr>
              <w:t xml:space="preserve">В ТАТАРСКОМ ПРОЛИВЕ </w:t>
            </w:r>
            <w:r w:rsidRPr="006E3938">
              <w:rPr>
                <w:rStyle w:val="a7"/>
                <w:rFonts w:ascii="Times New Roman" w:hAnsi="Times New Roman" w:cs="Times New Roman"/>
                <w:iCs/>
                <w:noProof/>
              </w:rPr>
              <w:t>Д. Н. Юрьев</w:t>
            </w:r>
            <w:r>
              <w:rPr>
                <w:noProof/>
                <w:webHidden/>
              </w:rPr>
              <w:tab/>
            </w:r>
            <w:r>
              <w:rPr>
                <w:noProof/>
                <w:webHidden/>
              </w:rPr>
              <w:fldChar w:fldCharType="begin"/>
            </w:r>
            <w:r>
              <w:rPr>
                <w:noProof/>
                <w:webHidden/>
              </w:rPr>
              <w:instrText xml:space="preserve"> PAGEREF _Toc152674341 \h </w:instrText>
            </w:r>
            <w:r>
              <w:rPr>
                <w:noProof/>
                <w:webHidden/>
              </w:rPr>
            </w:r>
            <w:r>
              <w:rPr>
                <w:noProof/>
                <w:webHidden/>
              </w:rPr>
              <w:fldChar w:fldCharType="separate"/>
            </w:r>
            <w:r>
              <w:rPr>
                <w:noProof/>
                <w:webHidden/>
              </w:rPr>
              <w:t>163</w:t>
            </w:r>
            <w:r>
              <w:rPr>
                <w:noProof/>
                <w:webHidden/>
              </w:rPr>
              <w:fldChar w:fldCharType="end"/>
            </w:r>
          </w:hyperlink>
        </w:p>
        <w:p w:rsidR="006E17C7" w:rsidRDefault="006E17C7">
          <w:r>
            <w:rPr>
              <w:b/>
              <w:bCs/>
            </w:rPr>
            <w:fldChar w:fldCharType="end"/>
          </w:r>
        </w:p>
      </w:sdtContent>
    </w:sdt>
    <w:p w:rsidR="0060015D" w:rsidRDefault="0060015D"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8A0459" w:rsidRPr="008A0459" w:rsidRDefault="008A0459" w:rsidP="00371552">
      <w:pPr>
        <w:spacing w:after="0" w:line="360" w:lineRule="auto"/>
        <w:ind w:firstLine="851"/>
        <w:jc w:val="right"/>
        <w:rPr>
          <w:rFonts w:ascii="Times New Roman" w:hAnsi="Times New Roman" w:cs="Times New Roman"/>
          <w:bCs/>
          <w:sz w:val="24"/>
          <w:szCs w:val="24"/>
        </w:rPr>
      </w:pPr>
      <w:r w:rsidRPr="008A0459">
        <w:rPr>
          <w:rFonts w:ascii="Times New Roman" w:hAnsi="Times New Roman" w:cs="Times New Roman"/>
          <w:bCs/>
          <w:sz w:val="24"/>
          <w:szCs w:val="24"/>
        </w:rPr>
        <w:lastRenderedPageBreak/>
        <w:t>УДК 929</w:t>
      </w:r>
    </w:p>
    <w:p w:rsidR="008A0459" w:rsidRPr="008A0459" w:rsidRDefault="008A0459" w:rsidP="005C2670">
      <w:pPr>
        <w:pStyle w:val="1"/>
        <w:spacing w:before="120" w:line="360" w:lineRule="auto"/>
        <w:ind w:firstLine="708"/>
        <w:jc w:val="center"/>
        <w:rPr>
          <w:rFonts w:ascii="Times New Roman" w:hAnsi="Times New Roman" w:cs="Times New Roman"/>
          <w:b w:val="0"/>
          <w:bCs w:val="0"/>
          <w:sz w:val="24"/>
          <w:szCs w:val="24"/>
        </w:rPr>
      </w:pPr>
      <w:bookmarkStart w:id="1" w:name="_Toc152674295"/>
      <w:r w:rsidRPr="008A0459">
        <w:rPr>
          <w:rFonts w:ascii="Times New Roman" w:hAnsi="Times New Roman" w:cs="Times New Roman"/>
          <w:bCs w:val="0"/>
          <w:color w:val="auto"/>
          <w:sz w:val="24"/>
          <w:szCs w:val="24"/>
        </w:rPr>
        <w:t>О ВКЛАДЕ В.К. БАБАЯНА В РЫБОХОЗЯЙСТВЕННУЮ НАУКУ</w:t>
      </w:r>
      <w:r w:rsidR="0004735F">
        <w:rPr>
          <w:rFonts w:ascii="Times New Roman" w:hAnsi="Times New Roman" w:cs="Times New Roman"/>
          <w:bCs w:val="0"/>
          <w:color w:val="auto"/>
          <w:sz w:val="24"/>
          <w:szCs w:val="24"/>
        </w:rPr>
        <w:br/>
      </w:r>
      <w:r w:rsidRPr="004A68C9">
        <w:rPr>
          <w:rFonts w:ascii="Times New Roman" w:hAnsi="Times New Roman" w:cs="Times New Roman"/>
          <w:bCs w:val="0"/>
          <w:color w:val="auto"/>
          <w:sz w:val="24"/>
          <w:szCs w:val="24"/>
        </w:rPr>
        <w:t>Т.</w:t>
      </w:r>
      <w:r w:rsidR="00F10E54"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И.</w:t>
      </w:r>
      <w:r w:rsidR="00E73245"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Булгакова, Д.</w:t>
      </w:r>
      <w:r w:rsidR="00F10E54"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А.</w:t>
      </w:r>
      <w:r w:rsidR="00E73245"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Васильев, А.</w:t>
      </w:r>
      <w:r w:rsidR="00F10E54"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Е.</w:t>
      </w:r>
      <w:r w:rsidR="00E73245"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Бобырев, А.</w:t>
      </w:r>
      <w:r w:rsidR="00F10E54"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И.</w:t>
      </w:r>
      <w:r w:rsidR="00E73245"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Михайлов,</w:t>
      </w:r>
      <w:r w:rsidR="00A44BF6"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Е.</w:t>
      </w:r>
      <w:r w:rsidR="00F10E54"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А.</w:t>
      </w:r>
      <w:r w:rsidR="00E73245" w:rsidRPr="004A68C9">
        <w:rPr>
          <w:rFonts w:ascii="Times New Roman" w:hAnsi="Times New Roman" w:cs="Times New Roman"/>
          <w:bCs w:val="0"/>
          <w:color w:val="auto"/>
          <w:sz w:val="24"/>
          <w:szCs w:val="24"/>
        </w:rPr>
        <w:t xml:space="preserve"> </w:t>
      </w:r>
      <w:r w:rsidRPr="004A68C9">
        <w:rPr>
          <w:rFonts w:ascii="Times New Roman" w:hAnsi="Times New Roman" w:cs="Times New Roman"/>
          <w:bCs w:val="0"/>
          <w:color w:val="auto"/>
          <w:sz w:val="24"/>
          <w:szCs w:val="24"/>
        </w:rPr>
        <w:t>Кри</w:t>
      </w:r>
      <w:r w:rsidR="00E73245" w:rsidRPr="004A68C9">
        <w:rPr>
          <w:rFonts w:ascii="Times New Roman" w:hAnsi="Times New Roman" w:cs="Times New Roman"/>
          <w:bCs w:val="0"/>
          <w:color w:val="auto"/>
          <w:sz w:val="24"/>
          <w:szCs w:val="24"/>
        </w:rPr>
        <w:t>к</w:t>
      </w:r>
      <w:r w:rsidRPr="004A68C9">
        <w:rPr>
          <w:rFonts w:ascii="Times New Roman" w:hAnsi="Times New Roman" w:cs="Times New Roman"/>
          <w:bCs w:val="0"/>
          <w:color w:val="auto"/>
          <w:sz w:val="24"/>
          <w:szCs w:val="24"/>
        </w:rPr>
        <w:t>сунов, С.</w:t>
      </w:r>
      <w:r w:rsidR="00A44BF6" w:rsidRPr="004A68C9">
        <w:rPr>
          <w:rFonts w:ascii="Times New Roman" w:hAnsi="Times New Roman" w:cs="Times New Roman"/>
          <w:bCs w:val="0"/>
          <w:color w:val="auto"/>
          <w:sz w:val="24"/>
          <w:szCs w:val="24"/>
        </w:rPr>
        <w:t> </w:t>
      </w:r>
      <w:r w:rsidRPr="004A68C9">
        <w:rPr>
          <w:rFonts w:ascii="Times New Roman" w:hAnsi="Times New Roman" w:cs="Times New Roman"/>
          <w:bCs w:val="0"/>
          <w:color w:val="auto"/>
          <w:sz w:val="24"/>
          <w:szCs w:val="24"/>
        </w:rPr>
        <w:t>В.</w:t>
      </w:r>
      <w:r w:rsidR="00A44BF6" w:rsidRPr="004A68C9">
        <w:rPr>
          <w:rFonts w:ascii="Times New Roman" w:hAnsi="Times New Roman" w:cs="Times New Roman"/>
          <w:bCs w:val="0"/>
          <w:color w:val="auto"/>
          <w:sz w:val="24"/>
          <w:szCs w:val="24"/>
        </w:rPr>
        <w:t> </w:t>
      </w:r>
      <w:r w:rsidRPr="004A68C9">
        <w:rPr>
          <w:rFonts w:ascii="Times New Roman" w:hAnsi="Times New Roman" w:cs="Times New Roman"/>
          <w:bCs w:val="0"/>
          <w:color w:val="auto"/>
          <w:sz w:val="24"/>
          <w:szCs w:val="24"/>
        </w:rPr>
        <w:t>Камшуков</w:t>
      </w:r>
      <w:bookmarkEnd w:id="1"/>
    </w:p>
    <w:p w:rsidR="008A0459" w:rsidRPr="008A0459" w:rsidRDefault="008A0459" w:rsidP="00371552">
      <w:pPr>
        <w:spacing w:after="0" w:line="360" w:lineRule="auto"/>
        <w:jc w:val="center"/>
        <w:rPr>
          <w:rFonts w:ascii="Times New Roman" w:eastAsia="Calibri" w:hAnsi="Times New Roman" w:cs="Times New Roman"/>
          <w:i/>
          <w:sz w:val="24"/>
          <w:szCs w:val="24"/>
        </w:rPr>
      </w:pPr>
      <w:r w:rsidRPr="008A0459">
        <w:rPr>
          <w:rFonts w:ascii="Times New Roman" w:eastAsia="Calibri" w:hAnsi="Times New Roman" w:cs="Times New Roman"/>
          <w:i/>
          <w:sz w:val="24"/>
          <w:szCs w:val="24"/>
        </w:rPr>
        <w:t>ФГБНУ «ВНИРО»</w:t>
      </w:r>
      <w:r w:rsidR="009075B5">
        <w:rPr>
          <w:rFonts w:ascii="Times New Roman" w:eastAsia="Calibri" w:hAnsi="Times New Roman" w:cs="Times New Roman"/>
          <w:i/>
          <w:sz w:val="24"/>
          <w:szCs w:val="24"/>
        </w:rPr>
        <w:t>,</w:t>
      </w:r>
      <w:r w:rsidRPr="008A0459">
        <w:rPr>
          <w:rFonts w:ascii="Times New Roman" w:eastAsia="Calibri" w:hAnsi="Times New Roman" w:cs="Times New Roman"/>
          <w:i/>
          <w:sz w:val="24"/>
          <w:szCs w:val="24"/>
        </w:rPr>
        <w:t xml:space="preserve"> Москва,</w:t>
      </w:r>
      <w:r w:rsidR="009075B5">
        <w:rPr>
          <w:rFonts w:ascii="Times New Roman" w:eastAsia="Calibri" w:hAnsi="Times New Roman" w:cs="Times New Roman"/>
          <w:i/>
          <w:sz w:val="24"/>
          <w:szCs w:val="24"/>
        </w:rPr>
        <w:t xml:space="preserve"> Россия</w:t>
      </w:r>
    </w:p>
    <w:p w:rsidR="008A0459" w:rsidRPr="009075B5" w:rsidRDefault="008A0459" w:rsidP="00371552">
      <w:pPr>
        <w:spacing w:after="0" w:line="360" w:lineRule="auto"/>
        <w:jc w:val="center"/>
        <w:rPr>
          <w:rFonts w:ascii="Times New Roman" w:eastAsia="Calibri" w:hAnsi="Times New Roman" w:cs="Times New Roman"/>
          <w:sz w:val="24"/>
          <w:szCs w:val="24"/>
        </w:rPr>
      </w:pPr>
      <w:r w:rsidRPr="009075B5">
        <w:rPr>
          <w:rFonts w:ascii="Times New Roman" w:eastAsia="Calibri" w:hAnsi="Times New Roman" w:cs="Times New Roman"/>
          <w:sz w:val="24"/>
          <w:szCs w:val="24"/>
          <w:lang w:val="de-DE"/>
        </w:rPr>
        <w:t>E-mail:</w:t>
      </w:r>
      <w:r w:rsidRPr="009075B5">
        <w:rPr>
          <w:rFonts w:ascii="Times New Roman" w:eastAsia="Calibri" w:hAnsi="Times New Roman" w:cs="Times New Roman"/>
          <w:sz w:val="24"/>
          <w:szCs w:val="24"/>
        </w:rPr>
        <w:t xml:space="preserve"> </w:t>
      </w:r>
      <w:r w:rsidRPr="009075B5">
        <w:rPr>
          <w:rFonts w:ascii="Times New Roman" w:eastAsia="Calibri" w:hAnsi="Times New Roman" w:cs="Times New Roman"/>
          <w:sz w:val="24"/>
          <w:szCs w:val="24"/>
          <w:lang w:val="en-US"/>
        </w:rPr>
        <w:t>cadastr</w:t>
      </w:r>
      <w:r w:rsidRPr="009075B5">
        <w:rPr>
          <w:rFonts w:ascii="Times New Roman" w:eastAsia="Calibri" w:hAnsi="Times New Roman" w:cs="Times New Roman"/>
          <w:sz w:val="24"/>
          <w:szCs w:val="24"/>
        </w:rPr>
        <w:t>@</w:t>
      </w:r>
      <w:r w:rsidRPr="009075B5">
        <w:rPr>
          <w:rFonts w:ascii="Times New Roman" w:eastAsia="Calibri" w:hAnsi="Times New Roman" w:cs="Times New Roman"/>
          <w:sz w:val="24"/>
          <w:szCs w:val="24"/>
          <w:lang w:val="en-US"/>
        </w:rPr>
        <w:t>vniro</w:t>
      </w:r>
      <w:r w:rsidRPr="009075B5">
        <w:rPr>
          <w:rFonts w:ascii="Times New Roman" w:eastAsia="Calibri" w:hAnsi="Times New Roman" w:cs="Times New Roman"/>
          <w:sz w:val="24"/>
          <w:szCs w:val="24"/>
        </w:rPr>
        <w:t>.</w:t>
      </w:r>
      <w:r w:rsidRPr="009075B5">
        <w:rPr>
          <w:rFonts w:ascii="Times New Roman" w:eastAsia="Calibri" w:hAnsi="Times New Roman" w:cs="Times New Roman"/>
          <w:sz w:val="24"/>
          <w:szCs w:val="24"/>
          <w:lang w:val="en-US"/>
        </w:rPr>
        <w:t>ru</w:t>
      </w:r>
    </w:p>
    <w:p w:rsidR="008A0459" w:rsidRPr="008A0459" w:rsidRDefault="008A0459" w:rsidP="00D25E21">
      <w:pPr>
        <w:spacing w:after="0" w:line="360" w:lineRule="auto"/>
        <w:ind w:right="-1"/>
        <w:jc w:val="both"/>
        <w:rPr>
          <w:rFonts w:ascii="Times New Roman" w:hAnsi="Times New Roman" w:cs="Times New Roman"/>
          <w:sz w:val="24"/>
          <w:szCs w:val="24"/>
        </w:rPr>
      </w:pPr>
      <w:r w:rsidRPr="008A0459">
        <w:rPr>
          <w:rFonts w:ascii="Times New Roman" w:hAnsi="Times New Roman" w:cs="Times New Roman"/>
          <w:sz w:val="24"/>
          <w:szCs w:val="24"/>
        </w:rPr>
        <w:t>Ключевые слова: оценка запасов, отраслевой методологический семинар, общий допустимый улов, предосторожный подход.</w:t>
      </w:r>
    </w:p>
    <w:p w:rsidR="008A0459" w:rsidRPr="008A0459" w:rsidRDefault="008A0459" w:rsidP="001036BA">
      <w:pPr>
        <w:spacing w:after="0" w:line="360" w:lineRule="auto"/>
        <w:ind w:right="-1"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Конференция «Современные методы оценки и рационального использования водных биологических ресурсов» посвящена памяти видного ученого и организатора науки Владимира Константиновича Бабаяна. В.К. Бабаян пришел работать во ВНИРО в 1970 г. после окончания Московского института электронного машиностроения (МИЭМ) в лабораторию вычислительной техники, которой руководил Н.Н. Андреев, а затем А.В. Засосов. И </w:t>
      </w:r>
      <w:r w:rsidR="009075B5">
        <w:rPr>
          <w:rFonts w:ascii="Times New Roman" w:hAnsi="Times New Roman" w:cs="Times New Roman"/>
          <w:sz w:val="24"/>
          <w:szCs w:val="24"/>
        </w:rPr>
        <w:t xml:space="preserve">Н.Н </w:t>
      </w:r>
      <w:r w:rsidRPr="008A0459">
        <w:rPr>
          <w:rFonts w:ascii="Times New Roman" w:hAnsi="Times New Roman" w:cs="Times New Roman"/>
          <w:sz w:val="24"/>
          <w:szCs w:val="24"/>
        </w:rPr>
        <w:t xml:space="preserve">Андреев и </w:t>
      </w:r>
      <w:r w:rsidR="009075B5">
        <w:rPr>
          <w:rFonts w:ascii="Times New Roman" w:hAnsi="Times New Roman" w:cs="Times New Roman"/>
          <w:sz w:val="24"/>
          <w:szCs w:val="24"/>
        </w:rPr>
        <w:t xml:space="preserve">А.В. </w:t>
      </w:r>
      <w:r w:rsidRPr="008A0459">
        <w:rPr>
          <w:rFonts w:ascii="Times New Roman" w:hAnsi="Times New Roman" w:cs="Times New Roman"/>
          <w:sz w:val="24"/>
          <w:szCs w:val="24"/>
        </w:rPr>
        <w:t xml:space="preserve">Засосов были учениками Ф.И. Баранова и практически пытались  организовать в стране важное научное направление, реализующее  идеи </w:t>
      </w:r>
      <w:r w:rsidR="009075B5">
        <w:rPr>
          <w:rFonts w:ascii="Times New Roman" w:hAnsi="Times New Roman" w:cs="Times New Roman"/>
          <w:sz w:val="24"/>
          <w:szCs w:val="24"/>
        </w:rPr>
        <w:t xml:space="preserve">Ф.И. </w:t>
      </w:r>
      <w:r w:rsidRPr="008A0459">
        <w:rPr>
          <w:rFonts w:ascii="Times New Roman" w:hAnsi="Times New Roman" w:cs="Times New Roman"/>
          <w:sz w:val="24"/>
          <w:szCs w:val="24"/>
        </w:rPr>
        <w:t xml:space="preserve">Баранова. </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iCs/>
          <w:sz w:val="24"/>
          <w:szCs w:val="24"/>
        </w:rPr>
        <w:t xml:space="preserve">Владимир Константинович Бабаян </w:t>
      </w:r>
      <w:r w:rsidRPr="008A0459">
        <w:rPr>
          <w:rFonts w:ascii="Times New Roman" w:hAnsi="Times New Roman" w:cs="Times New Roman"/>
          <w:sz w:val="24"/>
          <w:szCs w:val="24"/>
        </w:rPr>
        <w:t xml:space="preserve">в 1986 </w:t>
      </w:r>
      <w:r w:rsidRPr="008A0459">
        <w:rPr>
          <w:rFonts w:ascii="Times New Roman" w:hAnsi="Times New Roman" w:cs="Times New Roman"/>
          <w:iCs/>
          <w:sz w:val="24"/>
          <w:szCs w:val="24"/>
        </w:rPr>
        <w:t>г. стал руководителем лаборатории, которая несколько раз  меняла название: математических методов прогнозирования ОДУ, общего допустимого улова, позже лаборатория системного анализа промысловых биоресурсов</w:t>
      </w:r>
      <w:r w:rsidRPr="008A0459">
        <w:rPr>
          <w:rFonts w:ascii="Times New Roman" w:hAnsi="Times New Roman" w:cs="Times New Roman"/>
          <w:sz w:val="24"/>
          <w:szCs w:val="24"/>
        </w:rPr>
        <w:t xml:space="preserve">. Практически же именно он на долгие годы становится руководителем всего научного направления, начатого Ф.И. Барановым. </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Специалистов в области применения математических методов </w:t>
      </w:r>
      <w:r w:rsidR="009075B5">
        <w:rPr>
          <w:rFonts w:ascii="Times New Roman" w:hAnsi="Times New Roman" w:cs="Times New Roman"/>
          <w:sz w:val="24"/>
          <w:szCs w:val="24"/>
        </w:rPr>
        <w:t>для</w:t>
      </w:r>
      <w:r w:rsidRPr="008A0459">
        <w:rPr>
          <w:rFonts w:ascii="Times New Roman" w:hAnsi="Times New Roman" w:cs="Times New Roman"/>
          <w:sz w:val="24"/>
          <w:szCs w:val="24"/>
        </w:rPr>
        <w:t xml:space="preserve"> регулировани</w:t>
      </w:r>
      <w:r w:rsidR="009075B5">
        <w:rPr>
          <w:rFonts w:ascii="Times New Roman" w:hAnsi="Times New Roman" w:cs="Times New Roman"/>
          <w:sz w:val="24"/>
          <w:szCs w:val="24"/>
        </w:rPr>
        <w:t>я</w:t>
      </w:r>
      <w:r w:rsidRPr="008A0459">
        <w:rPr>
          <w:rFonts w:ascii="Times New Roman" w:hAnsi="Times New Roman" w:cs="Times New Roman"/>
          <w:sz w:val="24"/>
          <w:szCs w:val="24"/>
        </w:rPr>
        <w:t xml:space="preserve"> рыболовства в стране было немного. Владимир Константинович особое внимание уделял развитию системы отраслевых семинаров. </w:t>
      </w:r>
      <w:r w:rsidRPr="008A0459">
        <w:rPr>
          <w:rFonts w:ascii="Times New Roman" w:hAnsi="Times New Roman" w:cs="Times New Roman"/>
          <w:iCs/>
          <w:sz w:val="24"/>
          <w:szCs w:val="24"/>
        </w:rPr>
        <w:t xml:space="preserve">В 1985 г. был организован первый семинар специалистов в этой области, </w:t>
      </w:r>
      <w:r w:rsidRPr="008A0459">
        <w:rPr>
          <w:rFonts w:ascii="Times New Roman" w:hAnsi="Times New Roman" w:cs="Times New Roman"/>
          <w:sz w:val="24"/>
          <w:szCs w:val="24"/>
        </w:rPr>
        <w:t xml:space="preserve">и в </w:t>
      </w:r>
      <w:r w:rsidR="009075B5">
        <w:rPr>
          <w:rFonts w:ascii="Times New Roman" w:hAnsi="Times New Roman" w:cs="Times New Roman"/>
          <w:sz w:val="24"/>
          <w:szCs w:val="24"/>
        </w:rPr>
        <w:t>те</w:t>
      </w:r>
      <w:r w:rsidRPr="008A0459">
        <w:rPr>
          <w:rFonts w:ascii="Times New Roman" w:hAnsi="Times New Roman" w:cs="Times New Roman"/>
          <w:sz w:val="24"/>
          <w:szCs w:val="24"/>
        </w:rPr>
        <w:t xml:space="preserve"> годы семинары объединяли этих специалистов для обмена опытом. </w:t>
      </w:r>
      <w:r w:rsidRPr="008A0459">
        <w:rPr>
          <w:rFonts w:ascii="Times New Roman" w:hAnsi="Times New Roman" w:cs="Times New Roman"/>
          <w:iCs/>
          <w:sz w:val="24"/>
          <w:szCs w:val="24"/>
        </w:rPr>
        <w:t xml:space="preserve">Участники этого семинара сейчас являются ведущими специалистами в </w:t>
      </w:r>
      <w:r w:rsidR="009075B5">
        <w:rPr>
          <w:rFonts w:ascii="Times New Roman" w:hAnsi="Times New Roman" w:cs="Times New Roman"/>
          <w:iCs/>
          <w:sz w:val="24"/>
          <w:szCs w:val="24"/>
        </w:rPr>
        <w:t>данном</w:t>
      </w:r>
      <w:r w:rsidRPr="008A0459">
        <w:rPr>
          <w:rFonts w:ascii="Times New Roman" w:hAnsi="Times New Roman" w:cs="Times New Roman"/>
          <w:iCs/>
          <w:sz w:val="24"/>
          <w:szCs w:val="24"/>
        </w:rPr>
        <w:t xml:space="preserve"> направлении науки. </w:t>
      </w:r>
      <w:r w:rsidRPr="008A0459">
        <w:rPr>
          <w:rFonts w:ascii="Times New Roman" w:hAnsi="Times New Roman" w:cs="Times New Roman"/>
          <w:sz w:val="24"/>
          <w:szCs w:val="24"/>
        </w:rPr>
        <w:t>В дальнейшем семинары стали в первую очередь обеспечивать повышение квалификации специалистов отраслевых институтов рыбного хозяйства в области математических методов  прогнозирования и оценки запасов.</w:t>
      </w:r>
    </w:p>
    <w:p w:rsidR="008A0459" w:rsidRPr="008A0459" w:rsidRDefault="008A0459" w:rsidP="00371552">
      <w:pPr>
        <w:spacing w:after="0" w:line="360" w:lineRule="auto"/>
        <w:ind w:firstLine="851"/>
        <w:jc w:val="both"/>
        <w:rPr>
          <w:rFonts w:ascii="Times New Roman" w:hAnsi="Times New Roman" w:cs="Times New Roman"/>
          <w:iCs/>
          <w:sz w:val="24"/>
          <w:szCs w:val="24"/>
        </w:rPr>
      </w:pPr>
      <w:r w:rsidRPr="008A0459">
        <w:rPr>
          <w:rFonts w:ascii="Times New Roman" w:hAnsi="Times New Roman" w:cs="Times New Roman"/>
          <w:iCs/>
          <w:sz w:val="24"/>
          <w:szCs w:val="24"/>
        </w:rPr>
        <w:t xml:space="preserve">В 2000 г. на базе лаборатории системного анализа организован постоянно действующий Отраслевой методологический семинар по изучению современных методов оценки и рационального использования водных биоресурсов. Владимир Константинович  многие годы бессменно руководил семинаром и регулярно представлял доклады с результатами и своих исследований и достижений иностранных учёных. Его авторитет и </w:t>
      </w:r>
      <w:r w:rsidRPr="008A0459">
        <w:rPr>
          <w:rFonts w:ascii="Times New Roman" w:hAnsi="Times New Roman" w:cs="Times New Roman"/>
          <w:iCs/>
          <w:sz w:val="24"/>
          <w:szCs w:val="24"/>
        </w:rPr>
        <w:lastRenderedPageBreak/>
        <w:t>богатый личный опыт вызывали всеобщее уважение и признание среди многочисленных коллег. Многие современные специалисты в области количественного анализа состояния запасов «выросли», участвуя в этих методологических семинарах. Семинары проводились ежегодно, а иногда и 2 раза в год (2002, 2009 гг.). Настоящая конференция продолжает традиции отраслевого методологического семинара, соединяя достижения отраслевой, академической и университетской науки в области методов математического моделирования динамики биологических популяций.</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Монография В.К. Бабаяна «Предосторожный подход к оценке общего допустимого улова» [Бабаян, 2000] стала фундаментальной работой в области рационального управления промыслом. На основе этой монографии в 2002 г. Владимир  Константинович защитил кандидатскую диссертацию по теме «Совершенствование методологии оценки общего допустимого улова (ОДУ) на примере охотоморского минтая». В большинстве научных работ в данной области российские исследователи ссылаются на эту монографию, ставшую учебным пособием для нескольких поколений специалистов. </w:t>
      </w:r>
    </w:p>
    <w:p w:rsidR="008A0459" w:rsidRPr="008A0459" w:rsidRDefault="008A0459" w:rsidP="00371552">
      <w:pPr>
        <w:spacing w:after="0" w:line="360" w:lineRule="auto"/>
        <w:ind w:firstLine="851"/>
        <w:jc w:val="both"/>
        <w:rPr>
          <w:rFonts w:ascii="Times New Roman" w:hAnsi="Times New Roman" w:cs="Times New Roman"/>
          <w:i/>
          <w:iCs/>
          <w:sz w:val="24"/>
          <w:szCs w:val="24"/>
        </w:rPr>
      </w:pPr>
      <w:r w:rsidRPr="008A0459">
        <w:rPr>
          <w:rFonts w:ascii="Times New Roman" w:hAnsi="Times New Roman" w:cs="Times New Roman"/>
          <w:sz w:val="24"/>
          <w:szCs w:val="24"/>
        </w:rPr>
        <w:t xml:space="preserve">Практически вся 50-летняя трудовая деятельность В.К. Бабаяна посвящена совершенствованию методико-математического обеспечения  рациональной эксплуатации водных биоресурсов. Благодаря его усилиям </w:t>
      </w:r>
      <w:r w:rsidRPr="008A0459">
        <w:rPr>
          <w:rFonts w:ascii="Times New Roman" w:hAnsi="Times New Roman" w:cs="Times New Roman"/>
          <w:iCs/>
          <w:sz w:val="24"/>
          <w:szCs w:val="24"/>
        </w:rPr>
        <w:t xml:space="preserve">в отечественную практику этого направления были внедрены сами понятия </w:t>
      </w:r>
      <w:r w:rsidRPr="008A0459">
        <w:rPr>
          <w:rFonts w:ascii="Times New Roman" w:hAnsi="Times New Roman" w:cs="Times New Roman"/>
          <w:sz w:val="24"/>
          <w:szCs w:val="24"/>
        </w:rPr>
        <w:t>общего допустимого улова</w:t>
      </w:r>
      <w:r w:rsidRPr="008A0459">
        <w:rPr>
          <w:rFonts w:ascii="Times New Roman" w:hAnsi="Times New Roman" w:cs="Times New Roman"/>
          <w:iCs/>
          <w:sz w:val="24"/>
          <w:szCs w:val="24"/>
        </w:rPr>
        <w:t xml:space="preserve"> и предосторожного подхода к регулированию рыболовства.</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В.К. Бабаян автор более 100 научных работ, имеющих как концептуальное, так и важное практическое значение, а также ряда авторских свидетельств и пакетов прикладных программ, используемых при обосновании ОДУ. Список основных его работ приведен в некрологе, вышедшем  в Трудах ВНИРО [2020]. Последняя фундаментальная работа под его руководством – это </w:t>
      </w:r>
      <w:r w:rsidRPr="008A0459">
        <w:rPr>
          <w:rFonts w:ascii="Times New Roman" w:hAnsi="Times New Roman" w:cs="Times New Roman"/>
          <w:b/>
          <w:i/>
          <w:sz w:val="24"/>
          <w:szCs w:val="24"/>
        </w:rPr>
        <w:t>коллективная монография</w:t>
      </w:r>
      <w:r w:rsidRPr="008A0459">
        <w:rPr>
          <w:rFonts w:ascii="Times New Roman" w:hAnsi="Times New Roman" w:cs="Times New Roman"/>
          <w:sz w:val="24"/>
          <w:szCs w:val="24"/>
        </w:rPr>
        <w:t xml:space="preserve"> «Методические рекомендации по оценке запасов…» [Бабаян и др., 2018],</w:t>
      </w:r>
      <w:r w:rsidRPr="008A0459">
        <w:rPr>
          <w:sz w:val="24"/>
          <w:szCs w:val="24"/>
        </w:rPr>
        <w:t xml:space="preserve"> </w:t>
      </w:r>
      <w:r w:rsidRPr="008A0459">
        <w:rPr>
          <w:rFonts w:ascii="Times New Roman" w:hAnsi="Times New Roman" w:cs="Times New Roman"/>
          <w:sz w:val="24"/>
          <w:szCs w:val="24"/>
        </w:rPr>
        <w:t>в которой детально описаны отечественные и зарубежные пакеты программ и рекомендации по их использованию при обосновании ОДУ.</w:t>
      </w:r>
    </w:p>
    <w:p w:rsidR="008A0459" w:rsidRPr="008A0459" w:rsidRDefault="008A0459" w:rsidP="00371552">
      <w:pPr>
        <w:spacing w:after="0" w:line="360" w:lineRule="auto"/>
        <w:ind w:firstLine="851"/>
        <w:jc w:val="both"/>
        <w:rPr>
          <w:rFonts w:ascii="Times New Roman" w:hAnsi="Times New Roman" w:cs="Times New Roman"/>
          <w:iCs/>
          <w:sz w:val="24"/>
          <w:szCs w:val="24"/>
        </w:rPr>
      </w:pPr>
      <w:r w:rsidRPr="008A0459">
        <w:rPr>
          <w:rFonts w:ascii="Times New Roman" w:hAnsi="Times New Roman" w:cs="Times New Roman"/>
          <w:iCs/>
          <w:sz w:val="24"/>
          <w:szCs w:val="24"/>
        </w:rPr>
        <w:t xml:space="preserve">Важная роль В.К. Бабаяна состоит в популяризации  зарубежного опыта: с его участием произведен перевод нескольких монографий известных западных учёных по теории рыболовства. </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Высокий уровень профессионализма, превосходное знание английского языка и дипломатичность позволили В.К. Бабаяну успешно работать на рабочих группах и заседаниях научных комитетов международных организаций. В  </w:t>
      </w:r>
      <w:r w:rsidRPr="008A0459">
        <w:rPr>
          <w:rFonts w:ascii="Times New Roman" w:hAnsi="Times New Roman" w:cs="Times New Roman"/>
          <w:iCs/>
          <w:sz w:val="24"/>
          <w:szCs w:val="24"/>
        </w:rPr>
        <w:t xml:space="preserve">Международной Комиссии по рыболовству в Юго-Восточной Атлантике (ИКСЕАФ) он работал около 10 </w:t>
      </w:r>
      <w:r w:rsidRPr="008A0459">
        <w:rPr>
          <w:rFonts w:ascii="Times New Roman" w:hAnsi="Times New Roman" w:cs="Times New Roman"/>
          <w:iCs/>
          <w:sz w:val="24"/>
          <w:szCs w:val="24"/>
        </w:rPr>
        <w:lastRenderedPageBreak/>
        <w:t xml:space="preserve">лет, в том числе в качестве Конвинера научной группы. Предложенные им совместно с сотрудниками лаборатории модели и методы использовались для оценки важнейших объектов промысла в зоне регулирования ИКСЕАФ. В этом районе СССР получал уловы порядка одного </w:t>
      </w:r>
      <w:proofErr w:type="gramStart"/>
      <w:r w:rsidRPr="008A0459">
        <w:rPr>
          <w:rFonts w:ascii="Times New Roman" w:hAnsi="Times New Roman" w:cs="Times New Roman"/>
          <w:iCs/>
          <w:sz w:val="24"/>
          <w:szCs w:val="24"/>
        </w:rPr>
        <w:t>млн</w:t>
      </w:r>
      <w:proofErr w:type="gramEnd"/>
      <w:r w:rsidRPr="008A0459">
        <w:rPr>
          <w:rFonts w:ascii="Times New Roman" w:hAnsi="Times New Roman" w:cs="Times New Roman"/>
          <w:iCs/>
          <w:sz w:val="24"/>
          <w:szCs w:val="24"/>
        </w:rPr>
        <w:t xml:space="preserve"> т в год– капской ставриды, хека и скумбрии.</w:t>
      </w:r>
    </w:p>
    <w:p w:rsidR="008A0459" w:rsidRPr="008A0459" w:rsidRDefault="008A0459" w:rsidP="00371552">
      <w:pPr>
        <w:spacing w:after="0" w:line="360" w:lineRule="auto"/>
        <w:ind w:firstLine="851"/>
        <w:jc w:val="both"/>
        <w:rPr>
          <w:rFonts w:ascii="Times New Roman" w:hAnsi="Times New Roman" w:cs="Times New Roman"/>
          <w:iCs/>
          <w:sz w:val="24"/>
          <w:szCs w:val="24"/>
        </w:rPr>
      </w:pPr>
      <w:r w:rsidRPr="008A0459">
        <w:rPr>
          <w:rFonts w:ascii="Times New Roman" w:hAnsi="Times New Roman" w:cs="Times New Roman"/>
          <w:iCs/>
          <w:sz w:val="24"/>
          <w:szCs w:val="24"/>
        </w:rPr>
        <w:t xml:space="preserve">Под его руководством коллектив лаборатории в сотрудничестве со специалистами КаспНИРХ и МГУ разработал научно-методические основы сохранения запасов осетровых рыб Каспийского моря. Опубликован ряд концептуальных научных работ и методик  по этой проблеме.  Результаты исследований неоднократно представлялись на сессиях Каспийской Комиссии. В последние 15 лет В.К. Бабаян был руководителем российской делегации в Научном совете НАФО. </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По инициативе В.К. Бабаяна была создана информационно-аналитическая система «Кадастр промысловых рыб и других водных животных и растений России»</w:t>
      </w:r>
      <w:proofErr w:type="gramStart"/>
      <w:r w:rsidRPr="008A0459">
        <w:rPr>
          <w:rFonts w:ascii="Times New Roman" w:hAnsi="Times New Roman" w:cs="Times New Roman"/>
          <w:sz w:val="24"/>
          <w:szCs w:val="24"/>
        </w:rPr>
        <w:t>.</w:t>
      </w:r>
      <w:proofErr w:type="gramEnd"/>
      <w:r w:rsidRPr="008A0459">
        <w:rPr>
          <w:rFonts w:ascii="Times New Roman" w:hAnsi="Times New Roman" w:cs="Times New Roman"/>
          <w:sz w:val="24"/>
          <w:szCs w:val="24"/>
        </w:rPr>
        <w:t xml:space="preserve"> </w:t>
      </w:r>
      <w:proofErr w:type="gramStart"/>
      <w:r w:rsidRPr="008A0459">
        <w:rPr>
          <w:rFonts w:ascii="Times New Roman" w:hAnsi="Times New Roman" w:cs="Times New Roman"/>
          <w:sz w:val="24"/>
          <w:szCs w:val="24"/>
        </w:rPr>
        <w:t>п</w:t>
      </w:r>
      <w:proofErr w:type="gramEnd"/>
      <w:r w:rsidRPr="008A0459">
        <w:rPr>
          <w:rFonts w:ascii="Times New Roman" w:hAnsi="Times New Roman" w:cs="Times New Roman"/>
          <w:sz w:val="24"/>
          <w:szCs w:val="24"/>
        </w:rPr>
        <w:t>редназначенная для мониторинга состояния сырьевой базы рыболовства во внутренних водоемах и 200-мильной зоне России. Начиная с 1995 г. Кадастр демонстрировался на крупных международных и отечественных выставках, в Президиуме Академии наук РФ и дважды в Государственной думе. Эти разработки были удостоены дипломами шести выставок, Золотого диплома Международного форума по проблемам науки, техники и образования (2001 г.). В последующем, информационная система многократно модернизировалась и в настоящее время находится в рабочем состоянии.</w:t>
      </w:r>
    </w:p>
    <w:p w:rsidR="008A0459" w:rsidRPr="008A0459" w:rsidRDefault="008A0459" w:rsidP="00371552">
      <w:pPr>
        <w:spacing w:after="0" w:line="360" w:lineRule="auto"/>
        <w:ind w:firstLine="851"/>
        <w:jc w:val="both"/>
        <w:rPr>
          <w:rFonts w:ascii="Times New Roman" w:hAnsi="Times New Roman" w:cs="Times New Roman"/>
          <w:iCs/>
          <w:sz w:val="24"/>
          <w:szCs w:val="24"/>
        </w:rPr>
      </w:pPr>
      <w:r w:rsidRPr="008A0459">
        <w:rPr>
          <w:rFonts w:ascii="Times New Roman" w:hAnsi="Times New Roman" w:cs="Times New Roman"/>
          <w:iCs/>
          <w:sz w:val="24"/>
          <w:szCs w:val="24"/>
        </w:rPr>
        <w:t>Принципы организации промысла Владимир Константинович знал не только в теории, он принял участие в ряде морских экспедиций в Тихом и Атлантическом океанах, на Каспийском море, в Охотском море,  на озере Байкал.</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 xml:space="preserve">В.К. Бабаян награжден медалями, золотым дипломом, грамотами Росрыболовства и ФГБНУ «ВНИРО», а также удостоен звания «Почетный работник рыбного хозяйства России». </w:t>
      </w:r>
    </w:p>
    <w:p w:rsidR="008A0459" w:rsidRPr="008A0459" w:rsidRDefault="008A0459" w:rsidP="00371552">
      <w:pPr>
        <w:spacing w:after="0" w:line="360" w:lineRule="auto"/>
        <w:ind w:firstLine="851"/>
        <w:jc w:val="both"/>
        <w:rPr>
          <w:rFonts w:ascii="Times New Roman" w:hAnsi="Times New Roman" w:cs="Times New Roman"/>
          <w:sz w:val="24"/>
          <w:szCs w:val="24"/>
        </w:rPr>
      </w:pPr>
      <w:r w:rsidRPr="008A0459">
        <w:rPr>
          <w:rFonts w:ascii="Times New Roman" w:hAnsi="Times New Roman" w:cs="Times New Roman"/>
          <w:sz w:val="24"/>
          <w:szCs w:val="24"/>
        </w:rPr>
        <w:t>Его безвременная кончина 10 июня 2020 г.</w:t>
      </w:r>
      <w:r w:rsidRPr="008A0459">
        <w:rPr>
          <w:rFonts w:ascii="Times New Roman" w:hAnsi="Times New Roman" w:cs="Times New Roman"/>
          <w:b/>
          <w:sz w:val="24"/>
          <w:szCs w:val="24"/>
        </w:rPr>
        <w:t xml:space="preserve"> </w:t>
      </w:r>
      <w:r w:rsidRPr="008A0459">
        <w:rPr>
          <w:rFonts w:ascii="Times New Roman" w:hAnsi="Times New Roman" w:cs="Times New Roman"/>
          <w:sz w:val="24"/>
          <w:szCs w:val="24"/>
        </w:rPr>
        <w:t>– невосполнимая утрата для родных и близких, а также соратников по науке, коллег и учеников</w:t>
      </w:r>
      <w:r w:rsidRPr="008A0459">
        <w:rPr>
          <w:sz w:val="24"/>
          <w:szCs w:val="24"/>
        </w:rPr>
        <w:t xml:space="preserve"> </w:t>
      </w:r>
      <w:r w:rsidRPr="008A0459">
        <w:rPr>
          <w:rFonts w:ascii="Times New Roman" w:hAnsi="Times New Roman" w:cs="Times New Roman"/>
          <w:sz w:val="24"/>
          <w:szCs w:val="24"/>
        </w:rPr>
        <w:t xml:space="preserve">из многочисленных филиалов ВНИРО. Светлая память о Владимире Константиновиче, как о мудром, предельно честном, неравнодушном человеке и настоящем профессионале в науке, навсегда останется в наших сердцах. </w:t>
      </w:r>
    </w:p>
    <w:p w:rsidR="008A0459" w:rsidRPr="008A0459" w:rsidRDefault="008A0459" w:rsidP="00D25E21">
      <w:pPr>
        <w:spacing w:after="0" w:line="360" w:lineRule="auto"/>
        <w:jc w:val="center"/>
        <w:rPr>
          <w:rFonts w:ascii="Times New Roman" w:hAnsi="Times New Roman" w:cs="Times New Roman"/>
          <w:sz w:val="24"/>
          <w:szCs w:val="24"/>
        </w:rPr>
      </w:pPr>
      <w:r w:rsidRPr="008A0459">
        <w:rPr>
          <w:rFonts w:ascii="Times New Roman" w:hAnsi="Times New Roman" w:cs="Times New Roman"/>
          <w:sz w:val="24"/>
          <w:szCs w:val="24"/>
        </w:rPr>
        <w:t>Список литературы</w:t>
      </w:r>
    </w:p>
    <w:p w:rsidR="008A0459" w:rsidRPr="008A0459" w:rsidRDefault="001D4368" w:rsidP="00B925B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Бабаян В.</w:t>
      </w:r>
      <w:r w:rsidR="008A0459" w:rsidRPr="008A0459">
        <w:rPr>
          <w:rFonts w:ascii="Times New Roman" w:hAnsi="Times New Roman" w:cs="Times New Roman"/>
          <w:sz w:val="24"/>
          <w:szCs w:val="24"/>
        </w:rPr>
        <w:t>К. 2000. Предосторожный подход к оценке общего допустимого улова. М. ВНИРО. 192 с.</w:t>
      </w:r>
    </w:p>
    <w:p w:rsidR="008A0459" w:rsidRPr="008A0459" w:rsidRDefault="001D4368" w:rsidP="00B925BE">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Бабаян В.К., Бобырев А.Е., Булгакова Т.И., Васильев Д.А., Ильин О.И., Ковалев Ю.А., Михайлов А.И., Михеев А.А., Петухова Н.Г., Сафаралиев И.А., Четыркин А.А., </w:t>
      </w:r>
      <w:r>
        <w:rPr>
          <w:rFonts w:ascii="Times New Roman" w:hAnsi="Times New Roman" w:cs="Times New Roman"/>
          <w:sz w:val="24"/>
          <w:szCs w:val="24"/>
        </w:rPr>
        <w:lastRenderedPageBreak/>
        <w:t>Шереметьев А.</w:t>
      </w:r>
      <w:r w:rsidRPr="008A0459">
        <w:rPr>
          <w:rFonts w:ascii="Times New Roman" w:hAnsi="Times New Roman" w:cs="Times New Roman"/>
          <w:sz w:val="24"/>
          <w:szCs w:val="24"/>
        </w:rPr>
        <w:t xml:space="preserve">Д. </w:t>
      </w:r>
      <w:r>
        <w:rPr>
          <w:rFonts w:ascii="Times New Roman" w:hAnsi="Times New Roman" w:cs="Times New Roman"/>
          <w:sz w:val="24"/>
          <w:szCs w:val="24"/>
        </w:rPr>
        <w:t>2018</w:t>
      </w:r>
      <w:r w:rsidRPr="001D4368">
        <w:rPr>
          <w:rFonts w:ascii="Times New Roman" w:hAnsi="Times New Roman" w:cs="Times New Roman"/>
          <w:sz w:val="24"/>
          <w:szCs w:val="24"/>
        </w:rPr>
        <w:t xml:space="preserve">. </w:t>
      </w:r>
      <w:r w:rsidR="008A0459" w:rsidRPr="008A0459">
        <w:rPr>
          <w:rFonts w:ascii="Times New Roman" w:hAnsi="Times New Roman" w:cs="Times New Roman"/>
          <w:sz w:val="24"/>
          <w:szCs w:val="24"/>
        </w:rPr>
        <w:t>Методические рекомендации по оценке запасов приоритетных видо</w:t>
      </w:r>
      <w:r>
        <w:rPr>
          <w:rFonts w:ascii="Times New Roman" w:hAnsi="Times New Roman" w:cs="Times New Roman"/>
          <w:sz w:val="24"/>
          <w:szCs w:val="24"/>
        </w:rPr>
        <w:t>в водных биологических ресурсов</w:t>
      </w:r>
      <w:r w:rsidR="008A0459" w:rsidRPr="008A0459">
        <w:rPr>
          <w:rFonts w:ascii="Times New Roman" w:hAnsi="Times New Roman" w:cs="Times New Roman"/>
          <w:sz w:val="24"/>
          <w:szCs w:val="24"/>
        </w:rPr>
        <w:t>. М.: Изд-во ВНИРО. 312 с.</w:t>
      </w:r>
    </w:p>
    <w:p w:rsidR="008A0459" w:rsidRDefault="008A0459" w:rsidP="00B925BE">
      <w:pPr>
        <w:spacing w:after="0" w:line="360" w:lineRule="auto"/>
        <w:ind w:left="709" w:hanging="709"/>
        <w:jc w:val="both"/>
        <w:rPr>
          <w:rFonts w:ascii="Times New Roman" w:hAnsi="Times New Roman" w:cs="Times New Roman"/>
          <w:sz w:val="24"/>
          <w:szCs w:val="24"/>
        </w:rPr>
      </w:pPr>
      <w:r w:rsidRPr="008A0459">
        <w:rPr>
          <w:rFonts w:ascii="Times New Roman" w:hAnsi="Times New Roman" w:cs="Times New Roman"/>
          <w:sz w:val="24"/>
          <w:szCs w:val="24"/>
        </w:rPr>
        <w:t xml:space="preserve">Бабаян Владимир Константинович (10 марта 1945 г. </w:t>
      </w:r>
      <w:r w:rsidR="001D4368" w:rsidRPr="001D4368">
        <w:rPr>
          <w:rFonts w:ascii="Times New Roman" w:hAnsi="Times New Roman" w:cs="Times New Roman"/>
          <w:sz w:val="24"/>
          <w:szCs w:val="24"/>
        </w:rPr>
        <w:t>–</w:t>
      </w:r>
      <w:r w:rsidRPr="008A0459">
        <w:rPr>
          <w:rFonts w:ascii="Times New Roman" w:hAnsi="Times New Roman" w:cs="Times New Roman"/>
          <w:sz w:val="24"/>
          <w:szCs w:val="24"/>
        </w:rPr>
        <w:t xml:space="preserve"> 10 июня 2020 г.), 2020. </w:t>
      </w:r>
      <w:r w:rsidRPr="008A0459">
        <w:rPr>
          <w:rFonts w:ascii="Times New Roman" w:hAnsi="Times New Roman" w:cs="Times New Roman"/>
          <w:iCs/>
          <w:sz w:val="24"/>
          <w:szCs w:val="24"/>
        </w:rPr>
        <w:t>Труды ВНИРО</w:t>
      </w:r>
      <w:r w:rsidRPr="008A0459">
        <w:rPr>
          <w:rFonts w:ascii="Times New Roman" w:hAnsi="Times New Roman" w:cs="Times New Roman"/>
          <w:sz w:val="24"/>
          <w:szCs w:val="24"/>
        </w:rPr>
        <w:t>. Т. 182. С. 237</w:t>
      </w:r>
      <w:r w:rsidR="001D4368" w:rsidRPr="00D25E21">
        <w:rPr>
          <w:rFonts w:ascii="Times New Roman" w:hAnsi="Times New Roman" w:cs="Times New Roman"/>
          <w:sz w:val="24"/>
          <w:szCs w:val="24"/>
        </w:rPr>
        <w:t>–</w:t>
      </w:r>
      <w:r w:rsidRPr="008A0459">
        <w:rPr>
          <w:rFonts w:ascii="Times New Roman" w:hAnsi="Times New Roman" w:cs="Times New Roman"/>
          <w:sz w:val="24"/>
          <w:szCs w:val="24"/>
        </w:rPr>
        <w:t>243.</w:t>
      </w:r>
    </w:p>
    <w:p w:rsidR="008A0459" w:rsidRDefault="008A0459" w:rsidP="00371552">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15086A" w:rsidRPr="0015086A" w:rsidRDefault="0015086A" w:rsidP="00371552">
      <w:pPr>
        <w:spacing w:after="0" w:line="360" w:lineRule="auto"/>
        <w:jc w:val="right"/>
        <w:rPr>
          <w:rFonts w:ascii="Times New Roman" w:eastAsia="Calibri" w:hAnsi="Times New Roman" w:cs="Times New Roman"/>
          <w:sz w:val="24"/>
          <w:szCs w:val="24"/>
        </w:rPr>
      </w:pPr>
      <w:r w:rsidRPr="0015086A">
        <w:rPr>
          <w:rFonts w:ascii="Times New Roman" w:eastAsia="Calibri" w:hAnsi="Times New Roman" w:cs="Times New Roman"/>
          <w:sz w:val="24"/>
          <w:szCs w:val="24"/>
        </w:rPr>
        <w:lastRenderedPageBreak/>
        <w:t>УДК 597.553.2-152.6</w:t>
      </w:r>
    </w:p>
    <w:p w:rsidR="0015086A" w:rsidRPr="004A68C9" w:rsidRDefault="0015086A" w:rsidP="004A68C9">
      <w:pPr>
        <w:pStyle w:val="1"/>
        <w:spacing w:before="120" w:line="360" w:lineRule="auto"/>
        <w:jc w:val="center"/>
        <w:rPr>
          <w:rFonts w:ascii="Times New Roman" w:eastAsia="Calibri" w:hAnsi="Times New Roman" w:cs="Times New Roman"/>
          <w:color w:val="auto"/>
          <w:sz w:val="24"/>
        </w:rPr>
      </w:pPr>
      <w:bookmarkStart w:id="2" w:name="_Toc152674296"/>
      <w:r w:rsidRPr="0015086A">
        <w:rPr>
          <w:rFonts w:ascii="Times New Roman" w:eastAsia="Calibri" w:hAnsi="Times New Roman" w:cs="Times New Roman"/>
          <w:color w:val="auto"/>
          <w:sz w:val="24"/>
        </w:rPr>
        <w:t>ИЗУЧЕНИЕ МЕХАНИЗМОВ РЕГУЛЯЦИИ ЧИСЛЕННОСТИ АТЛАНТИЧЕСКОГО ЛОСОСЯ НА ИМИТАЦИОННОЙ МОДЕЛИ</w:t>
      </w:r>
      <w:r w:rsidR="0004735F">
        <w:rPr>
          <w:rFonts w:ascii="Times New Roman" w:eastAsia="Calibri" w:hAnsi="Times New Roman" w:cs="Times New Roman"/>
          <w:color w:val="auto"/>
          <w:sz w:val="24"/>
        </w:rPr>
        <w:br/>
      </w:r>
      <w:r w:rsidRPr="004A68C9">
        <w:rPr>
          <w:rFonts w:ascii="Times New Roman" w:eastAsia="Calibri" w:hAnsi="Times New Roman" w:cs="Times New Roman"/>
          <w:color w:val="auto"/>
          <w:sz w:val="24"/>
        </w:rPr>
        <w:t>М.Ю. Алексеев</w:t>
      </w:r>
      <w:bookmarkEnd w:id="2"/>
      <w:r w:rsidRPr="004A68C9">
        <w:rPr>
          <w:rFonts w:ascii="Times New Roman" w:eastAsia="Calibri" w:hAnsi="Times New Roman" w:cs="Times New Roman"/>
          <w:b w:val="0"/>
          <w:color w:val="auto"/>
          <w:sz w:val="24"/>
        </w:rPr>
        <w:t xml:space="preserve"> </w:t>
      </w:r>
    </w:p>
    <w:p w:rsidR="0015086A" w:rsidRPr="0015086A" w:rsidRDefault="0015086A" w:rsidP="00371552">
      <w:pPr>
        <w:spacing w:after="0" w:line="360" w:lineRule="auto"/>
        <w:jc w:val="center"/>
        <w:rPr>
          <w:rFonts w:ascii="Times New Roman" w:eastAsia="Calibri" w:hAnsi="Times New Roman" w:cs="Times New Roman"/>
          <w:i/>
          <w:sz w:val="24"/>
          <w:szCs w:val="28"/>
        </w:rPr>
      </w:pPr>
      <w:r w:rsidRPr="0015086A">
        <w:rPr>
          <w:rFonts w:ascii="Times New Roman" w:eastAsia="Calibri" w:hAnsi="Times New Roman" w:cs="Times New Roman"/>
          <w:i/>
          <w:sz w:val="24"/>
          <w:szCs w:val="28"/>
        </w:rPr>
        <w:t>Полярный филиал ФГБНУ «ВНИРО» (ПИНРО им. Н.М. Книповича)</w:t>
      </w:r>
      <w:r w:rsidR="009075B5">
        <w:rPr>
          <w:rFonts w:ascii="Times New Roman" w:eastAsia="Calibri" w:hAnsi="Times New Roman" w:cs="Times New Roman"/>
          <w:i/>
          <w:sz w:val="24"/>
          <w:szCs w:val="28"/>
        </w:rPr>
        <w:t>, Мурманск, Россия</w:t>
      </w:r>
    </w:p>
    <w:p w:rsidR="0015086A" w:rsidRPr="00C619C1" w:rsidRDefault="00C619C1" w:rsidP="00371552">
      <w:pPr>
        <w:spacing w:after="0" w:line="360" w:lineRule="auto"/>
        <w:jc w:val="center"/>
        <w:rPr>
          <w:rFonts w:ascii="Times New Roman" w:eastAsia="Calibri" w:hAnsi="Times New Roman" w:cs="Times New Roman"/>
          <w:sz w:val="24"/>
          <w:szCs w:val="28"/>
        </w:rPr>
      </w:pPr>
      <w:r w:rsidRPr="00C619C1">
        <w:rPr>
          <w:rFonts w:ascii="Times New Roman" w:eastAsia="Calibri" w:hAnsi="Times New Roman" w:cs="Times New Roman"/>
          <w:sz w:val="24"/>
          <w:szCs w:val="28"/>
          <w:lang w:val="en-US"/>
        </w:rPr>
        <w:t>E</w:t>
      </w:r>
      <w:r w:rsidRPr="002A2841">
        <w:rPr>
          <w:rFonts w:ascii="Times New Roman" w:eastAsia="Calibri" w:hAnsi="Times New Roman" w:cs="Times New Roman"/>
          <w:sz w:val="24"/>
          <w:szCs w:val="28"/>
        </w:rPr>
        <w:t>-</w:t>
      </w:r>
      <w:r w:rsidRPr="00C619C1">
        <w:rPr>
          <w:rFonts w:ascii="Times New Roman" w:eastAsia="Calibri" w:hAnsi="Times New Roman" w:cs="Times New Roman"/>
          <w:sz w:val="24"/>
          <w:szCs w:val="28"/>
          <w:lang w:val="en-US"/>
        </w:rPr>
        <w:t>mail</w:t>
      </w:r>
      <w:r w:rsidRPr="002A2841">
        <w:rPr>
          <w:rFonts w:ascii="Times New Roman" w:eastAsia="Calibri" w:hAnsi="Times New Roman" w:cs="Times New Roman"/>
          <w:sz w:val="24"/>
          <w:szCs w:val="28"/>
        </w:rPr>
        <w:t xml:space="preserve">: </w:t>
      </w:r>
      <w:r w:rsidR="0015086A" w:rsidRPr="00C619C1">
        <w:rPr>
          <w:rFonts w:ascii="Times New Roman" w:eastAsia="Calibri" w:hAnsi="Times New Roman" w:cs="Times New Roman"/>
          <w:sz w:val="24"/>
          <w:szCs w:val="28"/>
          <w:lang w:val="en-US"/>
        </w:rPr>
        <w:t>mal</w:t>
      </w:r>
      <w:r w:rsidR="0015086A" w:rsidRPr="00C619C1">
        <w:rPr>
          <w:rFonts w:ascii="Times New Roman" w:eastAsia="Calibri" w:hAnsi="Times New Roman" w:cs="Times New Roman"/>
          <w:sz w:val="24"/>
          <w:szCs w:val="28"/>
        </w:rPr>
        <w:t>@</w:t>
      </w:r>
      <w:r w:rsidR="0015086A" w:rsidRPr="00C619C1">
        <w:rPr>
          <w:rFonts w:ascii="Times New Roman" w:eastAsia="Calibri" w:hAnsi="Times New Roman" w:cs="Times New Roman"/>
          <w:sz w:val="24"/>
          <w:szCs w:val="28"/>
          <w:lang w:val="en-US"/>
        </w:rPr>
        <w:t>pinro</w:t>
      </w:r>
      <w:r w:rsidR="0015086A" w:rsidRPr="00C619C1">
        <w:rPr>
          <w:rFonts w:ascii="Times New Roman" w:eastAsia="Calibri" w:hAnsi="Times New Roman" w:cs="Times New Roman"/>
          <w:sz w:val="24"/>
          <w:szCs w:val="28"/>
        </w:rPr>
        <w:t>.</w:t>
      </w:r>
      <w:r w:rsidR="0015086A" w:rsidRPr="00C619C1">
        <w:rPr>
          <w:rFonts w:ascii="Times New Roman" w:eastAsia="Calibri" w:hAnsi="Times New Roman" w:cs="Times New Roman"/>
          <w:sz w:val="24"/>
          <w:szCs w:val="28"/>
          <w:lang w:val="en-US"/>
        </w:rPr>
        <w:t>ru</w:t>
      </w:r>
    </w:p>
    <w:p w:rsidR="0015086A" w:rsidRPr="0015086A" w:rsidRDefault="0015086A" w:rsidP="00371552">
      <w:pPr>
        <w:spacing w:after="0" w:line="360" w:lineRule="auto"/>
        <w:jc w:val="both"/>
        <w:rPr>
          <w:rFonts w:ascii="Times New Roman" w:eastAsia="Calibri" w:hAnsi="Times New Roman" w:cs="Times New Roman"/>
          <w:sz w:val="24"/>
          <w:szCs w:val="28"/>
        </w:rPr>
      </w:pPr>
      <w:proofErr w:type="gramStart"/>
      <w:r w:rsidRPr="0015086A">
        <w:rPr>
          <w:rFonts w:ascii="Times New Roman" w:eastAsia="Calibri" w:hAnsi="Times New Roman" w:cs="Times New Roman"/>
          <w:sz w:val="24"/>
          <w:szCs w:val="28"/>
        </w:rPr>
        <w:t>Ключевые слова: автоколебания, атлантический лосось, воспроизводство, имитационная модель, пополнение, смертность, цикличность.</w:t>
      </w:r>
      <w:proofErr w:type="gramEnd"/>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Начало целенаправленного изучения динамики численности атлантического лосося на Кольском полуострове было положено В.В. Азбелевым (1970), предложившем в 50-х годах ХХ в. организацию промысла лососей на рыбоучетных заграждениях (РУЗ), устанавливаемых в устьевых частях рек, с одновременным сбором промыслово-биологических данных. Выбранный способ лова и изучения является оптимальным применительно к анадромным рыбам. Накопленный за несколько десятилетий уникальный материал по динамике численности и биологической структуре нерестовой части популяций семги позволил перевести изучение воспроизводства и прогнозирования численности семги в область количественных оценок.</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В настоящее время исследования причин динамики численности семги осуществляются по трем основным направлениям. Первое связано с поиском зависимостей между изменениями численности семги и динамикой факторов среды в пресноводный и морской период жизни. Цикличность нерестовых подходов семги большинство авторов объясняют соответствующими изменениями космических или климатических факторов. Так, Г.К. </w:t>
      </w:r>
      <w:proofErr w:type="gramStart"/>
      <w:r w:rsidRPr="0015086A">
        <w:rPr>
          <w:rFonts w:ascii="Times New Roman" w:eastAsia="Calibri" w:hAnsi="Times New Roman" w:cs="Times New Roman"/>
          <w:sz w:val="24"/>
          <w:szCs w:val="24"/>
        </w:rPr>
        <w:t>Ижевский</w:t>
      </w:r>
      <w:proofErr w:type="gramEnd"/>
      <w:r w:rsidRPr="0015086A">
        <w:rPr>
          <w:rFonts w:ascii="Times New Roman" w:eastAsia="Calibri" w:hAnsi="Times New Roman" w:cs="Times New Roman"/>
          <w:sz w:val="24"/>
          <w:szCs w:val="24"/>
        </w:rPr>
        <w:t xml:space="preserve"> (1964) отмечал, что динамика численности уловов семги и других видов связана с формированием в Атлантической системе условий, повышающих, либо снижающих интенсивность биологических процессов во всех звеньях биологического воспроизводства. И.Б. Бирман (1969) связывал обилие лососей с периодами солнечной активности, также определяющей климатические условия на больших акваториях, в том числе температуру Гольфстрима. </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Отсутствие выраженной синхронности в изменениях межгодовой численности семги популяций разных рек наводят на мысль о существовании индивидуальных для каждого стада факторов, ответственных за формирование будущего запаса. Для более точного анализа причин смертности в пресноводный мальковый период жизни была выделена депенсаторная компонента, которая не зависит от начальной численности когорты и, в свою очередь, подвержена изменениям со стороны внешних условий. </w:t>
      </w:r>
      <w:r w:rsidRPr="0015086A">
        <w:rPr>
          <w:rFonts w:ascii="Times New Roman" w:eastAsia="Calibri" w:hAnsi="Times New Roman" w:cs="Times New Roman"/>
          <w:sz w:val="24"/>
          <w:szCs w:val="24"/>
        </w:rPr>
        <w:lastRenderedPageBreak/>
        <w:t>Регрессионный анализ позволил выявить факторы среды, оказывающие существенное влияние на процесс смертности молоди в реке. Полученные зависимости являются основой прогноза.</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Второе направление исследований связано с анализом взаимосвязи в системе «родители-потомки». Анализ показал, что лучшее качество аппроксимации процесса воспроизводства достигается при использовании уравнения Рикера </w:t>
      </w:r>
      <w:r w:rsidR="00DB041E" w:rsidRPr="00DB041E">
        <w:rPr>
          <w:rFonts w:ascii="Times New Roman" w:eastAsia="Calibri" w:hAnsi="Times New Roman" w:cs="Times New Roman"/>
          <w:sz w:val="24"/>
          <w:szCs w:val="24"/>
        </w:rPr>
        <w:t>[</w:t>
      </w:r>
      <w:r w:rsidRPr="0015086A">
        <w:rPr>
          <w:rFonts w:ascii="Times New Roman" w:eastAsia="Calibri" w:hAnsi="Times New Roman" w:cs="Times New Roman"/>
          <w:sz w:val="24"/>
          <w:szCs w:val="24"/>
        </w:rPr>
        <w:t xml:space="preserve">Рикер, 1979; </w:t>
      </w:r>
      <w:r w:rsidRPr="0015086A">
        <w:rPr>
          <w:rFonts w:ascii="Times New Roman" w:eastAsia="Calibri" w:hAnsi="Times New Roman" w:cs="Times New Roman"/>
          <w:sz w:val="24"/>
          <w:szCs w:val="24"/>
          <w:lang w:val="en-US"/>
        </w:rPr>
        <w:t>Tretyak</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et</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al</w:t>
      </w:r>
      <w:r w:rsidR="00DB041E" w:rsidRPr="00DB041E">
        <w:rPr>
          <w:rFonts w:ascii="Times New Roman" w:eastAsia="Calibri" w:hAnsi="Times New Roman" w:cs="Times New Roman"/>
          <w:sz w:val="24"/>
          <w:szCs w:val="24"/>
        </w:rPr>
        <w:t>.</w:t>
      </w:r>
      <w:r w:rsidRPr="0015086A">
        <w:rPr>
          <w:rFonts w:ascii="Times New Roman" w:eastAsia="Calibri" w:hAnsi="Times New Roman" w:cs="Times New Roman"/>
          <w:sz w:val="24"/>
          <w:szCs w:val="24"/>
        </w:rPr>
        <w:t>, 1997; Алексеев, 2003</w:t>
      </w:r>
      <w:r w:rsidR="00DB041E" w:rsidRPr="00DD4543">
        <w:rPr>
          <w:rFonts w:ascii="Times New Roman" w:eastAsia="Calibri" w:hAnsi="Times New Roman" w:cs="Times New Roman"/>
          <w:sz w:val="24"/>
          <w:szCs w:val="24"/>
        </w:rPr>
        <w:t>]</w:t>
      </w:r>
      <w:r w:rsidRPr="0015086A">
        <w:rPr>
          <w:rFonts w:ascii="Times New Roman" w:eastAsia="Calibri" w:hAnsi="Times New Roman" w:cs="Times New Roman"/>
          <w:sz w:val="24"/>
          <w:szCs w:val="24"/>
        </w:rPr>
        <w:t xml:space="preserve">. </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Третье направление связано с изучением причин, определяющих наступление покатной и </w:t>
      </w:r>
      <w:proofErr w:type="gramStart"/>
      <w:r w:rsidRPr="0015086A">
        <w:rPr>
          <w:rFonts w:ascii="Times New Roman" w:eastAsia="Calibri" w:hAnsi="Times New Roman" w:cs="Times New Roman"/>
          <w:sz w:val="24"/>
          <w:szCs w:val="24"/>
        </w:rPr>
        <w:t>анадромной</w:t>
      </w:r>
      <w:proofErr w:type="gramEnd"/>
      <w:r w:rsidRPr="0015086A">
        <w:rPr>
          <w:rFonts w:ascii="Times New Roman" w:eastAsia="Calibri" w:hAnsi="Times New Roman" w:cs="Times New Roman"/>
          <w:sz w:val="24"/>
          <w:szCs w:val="24"/>
        </w:rPr>
        <w:t xml:space="preserve"> миграций атлантического лосося. Корреляционный анализ показал, что численность когорты в период речного развития вносит определенный вклад в структуру популяции, имея прямую связь с долей старшевозрастной как по речному, так и по морскому возрасту семгой и обратную с лососями младших речных и морских возрастов. Температурные условия также имеют влияние на процессы наступления возраста покатной миграции и полового созревания, но влияние это выражено слабее. Оказалось, что увеличение суммарной температуры периода инкубации повышает долю смолтов младших возрастов. С повышением морских температур несколько увеличивается процент лососей старших возрастов по морскому нагулу. По результатам проведенных нами исследований, можно утверждать, что механизм, движущий этими процессами, заключен в интегрированном воздействии ряда факторов, в числе которых важнейшим является температурный. </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Накопленные фрагментарные знания об объекте исследования дали возможность свести их в еди</w:t>
      </w:r>
      <w:r w:rsidRPr="0015086A">
        <w:rPr>
          <w:rFonts w:ascii="Times New Roman" w:eastAsia="Calibri" w:hAnsi="Times New Roman" w:cs="Times New Roman"/>
          <w:sz w:val="24"/>
          <w:szCs w:val="24"/>
        </w:rPr>
        <w:softHyphen/>
        <w:t xml:space="preserve">ную систему – имитационную математическую модель, раздельно описывающих основные элементы популяционной динамики: пополнение, смертность молоди и взрослых рыб, их рост и созревание, формирование нерестового стада, воздействие среды. </w:t>
      </w:r>
    </w:p>
    <w:p w:rsidR="0015086A" w:rsidRPr="0015086A" w:rsidRDefault="0015086A" w:rsidP="00371552">
      <w:pPr>
        <w:spacing w:after="0" w:line="360" w:lineRule="auto"/>
        <w:ind w:firstLine="709"/>
        <w:jc w:val="both"/>
        <w:rPr>
          <w:rFonts w:ascii="Times New Roman" w:eastAsia="Times New Roman" w:hAnsi="Times New Roman" w:cs="Times New Roman"/>
          <w:spacing w:val="-3"/>
          <w:sz w:val="24"/>
          <w:szCs w:val="20"/>
          <w:lang w:eastAsia="ru-RU"/>
        </w:rPr>
      </w:pPr>
      <w:r w:rsidRPr="0015086A">
        <w:rPr>
          <w:rFonts w:ascii="Times New Roman" w:eastAsia="Times New Roman" w:hAnsi="Times New Roman" w:cs="Times New Roman"/>
          <w:spacing w:val="-3"/>
          <w:sz w:val="24"/>
          <w:szCs w:val="20"/>
          <w:lang w:eastAsia="ru-RU"/>
        </w:rPr>
        <w:t xml:space="preserve">Модель представляет собой интегрированное математическое описание внутрипопуляционных процессов, приводящих к образованию внутрипопуляционных знакопеременных обратных связей, характерных для популяции лосося, в сочетании с воздействием на систему случайных (стохастических) влияний среды </w:t>
      </w:r>
      <w:r w:rsidR="00DD4543" w:rsidRPr="00DD4543">
        <w:rPr>
          <w:rFonts w:ascii="Times New Roman" w:eastAsia="Times New Roman" w:hAnsi="Times New Roman" w:cs="Times New Roman"/>
          <w:spacing w:val="-3"/>
          <w:sz w:val="24"/>
          <w:szCs w:val="20"/>
          <w:lang w:eastAsia="ru-RU"/>
        </w:rPr>
        <w:t>[</w:t>
      </w:r>
      <w:r w:rsidRPr="0015086A">
        <w:rPr>
          <w:rFonts w:ascii="Times New Roman" w:eastAsia="Times New Roman" w:hAnsi="Times New Roman" w:cs="Times New Roman"/>
          <w:spacing w:val="-3"/>
          <w:sz w:val="24"/>
          <w:szCs w:val="20"/>
          <w:lang w:eastAsia="ru-RU"/>
        </w:rPr>
        <w:t>Криксунов, 1995</w:t>
      </w:r>
      <w:r w:rsidR="00DD4543" w:rsidRPr="00DD4543">
        <w:rPr>
          <w:rFonts w:ascii="Times New Roman" w:eastAsia="Times New Roman" w:hAnsi="Times New Roman" w:cs="Times New Roman"/>
          <w:spacing w:val="-3"/>
          <w:sz w:val="24"/>
          <w:szCs w:val="20"/>
          <w:lang w:eastAsia="ru-RU"/>
        </w:rPr>
        <w:t>]</w:t>
      </w:r>
      <w:r w:rsidRPr="0015086A">
        <w:rPr>
          <w:rFonts w:ascii="Times New Roman" w:eastAsia="Times New Roman" w:hAnsi="Times New Roman" w:cs="Times New Roman"/>
          <w:spacing w:val="-3"/>
          <w:sz w:val="24"/>
          <w:szCs w:val="20"/>
          <w:lang w:eastAsia="ru-RU"/>
        </w:rPr>
        <w:t>.</w:t>
      </w:r>
    </w:p>
    <w:p w:rsidR="0015086A" w:rsidRPr="0015086A" w:rsidRDefault="0015086A" w:rsidP="00371552">
      <w:pPr>
        <w:spacing w:after="0" w:line="360" w:lineRule="auto"/>
        <w:ind w:firstLine="709"/>
        <w:jc w:val="both"/>
        <w:rPr>
          <w:rFonts w:ascii="Times New Roman" w:eastAsia="Times New Roman" w:hAnsi="Times New Roman" w:cs="Times New Roman"/>
          <w:spacing w:val="-3"/>
          <w:sz w:val="24"/>
          <w:szCs w:val="20"/>
          <w:lang w:eastAsia="ru-RU"/>
        </w:rPr>
      </w:pPr>
      <w:r w:rsidRPr="0015086A">
        <w:rPr>
          <w:rFonts w:ascii="Times New Roman" w:eastAsia="Times New Roman" w:hAnsi="Times New Roman" w:cs="Times New Roman"/>
          <w:spacing w:val="-3"/>
          <w:sz w:val="24"/>
          <w:szCs w:val="20"/>
          <w:lang w:eastAsia="ru-RU"/>
        </w:rPr>
        <w:t xml:space="preserve">Реализация модели показала, что при неизменных условиях существования и отсутствия промысла динамика популяции атлантического лосося характеризуется автономной ритмикой в форме периодического процесса – гармонических незатухающих колебаний с периодом 13 лет и амплитудой от двух до десяти тысяч особей. Собственная периодическая компонента, свойственная ряду популяций, в т.ч. популяциям атлантического </w:t>
      </w:r>
      <w:r w:rsidRPr="0015086A">
        <w:rPr>
          <w:rFonts w:ascii="Times New Roman" w:eastAsia="Times New Roman" w:hAnsi="Times New Roman" w:cs="Times New Roman"/>
          <w:spacing w:val="-3"/>
          <w:sz w:val="24"/>
          <w:szCs w:val="20"/>
          <w:lang w:eastAsia="ru-RU"/>
        </w:rPr>
        <w:lastRenderedPageBreak/>
        <w:t xml:space="preserve">лосося, обусловлена математическими свойствами используемой функции пополнения </w:t>
      </w:r>
      <w:r w:rsidR="00DD4543" w:rsidRPr="00F66068">
        <w:rPr>
          <w:rFonts w:ascii="Times New Roman" w:eastAsia="Times New Roman" w:hAnsi="Times New Roman" w:cs="Times New Roman"/>
          <w:spacing w:val="-3"/>
          <w:sz w:val="24"/>
          <w:szCs w:val="20"/>
          <w:lang w:eastAsia="ru-RU"/>
        </w:rPr>
        <w:t>[</w:t>
      </w:r>
      <w:r w:rsidRPr="0015086A">
        <w:rPr>
          <w:rFonts w:ascii="Times New Roman" w:eastAsia="Times New Roman" w:hAnsi="Times New Roman" w:cs="Times New Roman"/>
          <w:spacing w:val="-3"/>
          <w:sz w:val="24"/>
          <w:szCs w:val="20"/>
          <w:lang w:eastAsia="ru-RU"/>
        </w:rPr>
        <w:t>Криксунов, 1995</w:t>
      </w:r>
      <w:r w:rsidR="00DD4543" w:rsidRPr="00F66068">
        <w:rPr>
          <w:rFonts w:ascii="Times New Roman" w:eastAsia="Times New Roman" w:hAnsi="Times New Roman" w:cs="Times New Roman"/>
          <w:spacing w:val="-3"/>
          <w:sz w:val="24"/>
          <w:szCs w:val="20"/>
          <w:lang w:eastAsia="ru-RU"/>
        </w:rPr>
        <w:t>]</w:t>
      </w:r>
      <w:r w:rsidRPr="0015086A">
        <w:rPr>
          <w:rFonts w:ascii="Times New Roman" w:eastAsia="Times New Roman" w:hAnsi="Times New Roman" w:cs="Times New Roman"/>
          <w:spacing w:val="-3"/>
          <w:sz w:val="24"/>
          <w:szCs w:val="20"/>
          <w:lang w:eastAsia="ru-RU"/>
        </w:rPr>
        <w:t>.</w:t>
      </w:r>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Times New Roman" w:hAnsi="Times New Roman" w:cs="Times New Roman"/>
          <w:spacing w:val="-3"/>
          <w:sz w:val="24"/>
          <w:szCs w:val="20"/>
          <w:lang w:eastAsia="ru-RU"/>
        </w:rPr>
        <w:t>Модели</w:t>
      </w:r>
      <w:r w:rsidRPr="0015086A">
        <w:rPr>
          <w:rFonts w:ascii="Times New Roman" w:eastAsia="Times New Roman" w:hAnsi="Times New Roman" w:cs="Times New Roman"/>
          <w:spacing w:val="-3"/>
          <w:sz w:val="24"/>
          <w:szCs w:val="20"/>
          <w:lang w:eastAsia="ru-RU"/>
        </w:rPr>
        <w:softHyphen/>
        <w:t>рова</w:t>
      </w:r>
      <w:r w:rsidRPr="0015086A">
        <w:rPr>
          <w:rFonts w:ascii="Times New Roman" w:eastAsia="Times New Roman" w:hAnsi="Times New Roman" w:cs="Times New Roman"/>
          <w:spacing w:val="-3"/>
          <w:sz w:val="24"/>
          <w:szCs w:val="20"/>
          <w:lang w:eastAsia="ru-RU"/>
        </w:rPr>
        <w:softHyphen/>
        <w:t>ние влияния разнообразных промысловых нагрузок на лососевую популяцию позволили не только определить значения оптималь</w:t>
      </w:r>
      <w:r w:rsidRPr="0015086A">
        <w:rPr>
          <w:rFonts w:ascii="Times New Roman" w:eastAsia="Times New Roman" w:hAnsi="Times New Roman" w:cs="Times New Roman"/>
          <w:spacing w:val="-3"/>
          <w:sz w:val="24"/>
          <w:szCs w:val="20"/>
          <w:lang w:eastAsia="ru-RU"/>
        </w:rPr>
        <w:softHyphen/>
        <w:t>ной доли изъятия за</w:t>
      </w:r>
      <w:r w:rsidRPr="0015086A">
        <w:rPr>
          <w:rFonts w:ascii="Times New Roman" w:eastAsia="Times New Roman" w:hAnsi="Times New Roman" w:cs="Times New Roman"/>
          <w:spacing w:val="-3"/>
          <w:sz w:val="24"/>
          <w:szCs w:val="20"/>
          <w:lang w:eastAsia="ru-RU"/>
        </w:rPr>
        <w:softHyphen/>
        <w:t>паса, но и выявить индивидуальные ответные реакции популяций на увели</w:t>
      </w:r>
      <w:r w:rsidRPr="0015086A">
        <w:rPr>
          <w:rFonts w:ascii="Times New Roman" w:eastAsia="Times New Roman" w:hAnsi="Times New Roman" w:cs="Times New Roman"/>
          <w:spacing w:val="-3"/>
          <w:sz w:val="24"/>
          <w:szCs w:val="20"/>
          <w:lang w:eastAsia="ru-RU"/>
        </w:rPr>
        <w:softHyphen/>
        <w:t xml:space="preserve">чение промысловой смертности. </w:t>
      </w:r>
      <w:r w:rsidRPr="0015086A">
        <w:rPr>
          <w:rFonts w:ascii="Times New Roman" w:eastAsia="Times New Roman" w:hAnsi="Times New Roman" w:cs="Times New Roman"/>
          <w:sz w:val="24"/>
          <w:szCs w:val="20"/>
          <w:lang w:eastAsia="ru-RU"/>
        </w:rPr>
        <w:t>На основании провед</w:t>
      </w:r>
      <w:r w:rsidR="00CF2A28">
        <w:rPr>
          <w:rFonts w:ascii="Times New Roman" w:eastAsia="Times New Roman" w:hAnsi="Times New Roman" w:cs="Times New Roman"/>
          <w:sz w:val="24"/>
          <w:szCs w:val="20"/>
          <w:lang w:eastAsia="ru-RU"/>
        </w:rPr>
        <w:t>е</w:t>
      </w:r>
      <w:r w:rsidRPr="0015086A">
        <w:rPr>
          <w:rFonts w:ascii="Times New Roman" w:eastAsia="Times New Roman" w:hAnsi="Times New Roman" w:cs="Times New Roman"/>
          <w:sz w:val="24"/>
          <w:szCs w:val="20"/>
          <w:lang w:eastAsia="ru-RU"/>
        </w:rPr>
        <w:t xml:space="preserve">нного исследования получены количественные оценки последствий изменений возрастной структуры лосося на численность нерестового стада. </w:t>
      </w:r>
      <w:proofErr w:type="gramStart"/>
      <w:r w:rsidRPr="0015086A">
        <w:rPr>
          <w:rFonts w:ascii="Times New Roman" w:eastAsia="Times New Roman" w:hAnsi="Times New Roman" w:cs="Times New Roman"/>
          <w:sz w:val="24"/>
          <w:szCs w:val="20"/>
          <w:lang w:eastAsia="ru-RU"/>
        </w:rPr>
        <w:t>Проведен анализ воздействия на динамику лососевых популяций климатических факторов в пресноводный и морской периоды, а также сочетание всех перечисленных показателей.</w:t>
      </w:r>
      <w:proofErr w:type="gramEnd"/>
    </w:p>
    <w:p w:rsidR="0015086A" w:rsidRPr="0015086A" w:rsidRDefault="0015086A" w:rsidP="00371552">
      <w:pPr>
        <w:spacing w:after="0" w:line="360" w:lineRule="auto"/>
        <w:ind w:firstLine="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Созданная модель позволяет предсказывать динамические ответы семужьей популяции на разнообразные изменяющиеся условия жизни и может служить основой для мониторинга, прогноза численности запаса семги и управления промыслом. </w:t>
      </w:r>
    </w:p>
    <w:p w:rsidR="0015086A" w:rsidRPr="0015086A" w:rsidRDefault="002F4EED" w:rsidP="00371552">
      <w:pPr>
        <w:spacing w:after="0" w:line="360" w:lineRule="auto"/>
        <w:jc w:val="center"/>
        <w:rPr>
          <w:rFonts w:ascii="Times New Roman" w:eastAsia="Calibri" w:hAnsi="Times New Roman" w:cs="Times New Roman"/>
          <w:sz w:val="24"/>
          <w:szCs w:val="24"/>
        </w:rPr>
      </w:pPr>
      <w:r w:rsidRPr="0015086A">
        <w:rPr>
          <w:rFonts w:ascii="Times New Roman" w:eastAsia="Calibri" w:hAnsi="Times New Roman" w:cs="Times New Roman"/>
          <w:sz w:val="24"/>
          <w:szCs w:val="24"/>
        </w:rPr>
        <w:t>Список литературы</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Азбелев В.В. 1970. Опыт регулирования лова семги в водах Кольского полуострова</w:t>
      </w:r>
      <w:proofErr w:type="gramStart"/>
      <w:r w:rsidRPr="0015086A">
        <w:rPr>
          <w:rFonts w:ascii="Times New Roman" w:eastAsia="Calibri" w:hAnsi="Times New Roman" w:cs="Times New Roman"/>
          <w:sz w:val="24"/>
          <w:szCs w:val="24"/>
        </w:rPr>
        <w:t xml:space="preserve"> // Т</w:t>
      </w:r>
      <w:proofErr w:type="gramEnd"/>
      <w:r w:rsidRPr="0015086A">
        <w:rPr>
          <w:rFonts w:ascii="Times New Roman" w:eastAsia="Calibri" w:hAnsi="Times New Roman" w:cs="Times New Roman"/>
          <w:sz w:val="24"/>
          <w:szCs w:val="24"/>
        </w:rPr>
        <w:t xml:space="preserve">р. ВНИРО. Т. </w:t>
      </w:r>
      <w:r w:rsidRPr="0015086A">
        <w:rPr>
          <w:rFonts w:ascii="Times New Roman" w:eastAsia="Calibri" w:hAnsi="Times New Roman" w:cs="Times New Roman"/>
          <w:sz w:val="24"/>
          <w:szCs w:val="24"/>
          <w:lang w:val="en-US"/>
        </w:rPr>
        <w:t>LXXI</w:t>
      </w:r>
      <w:r w:rsidRPr="0015086A">
        <w:rPr>
          <w:rFonts w:ascii="Times New Roman" w:eastAsia="Calibri" w:hAnsi="Times New Roman" w:cs="Times New Roman"/>
          <w:sz w:val="24"/>
          <w:szCs w:val="24"/>
        </w:rPr>
        <w:t>. С. 68</w:t>
      </w:r>
      <w:r w:rsidR="003D18F9" w:rsidRPr="00116019">
        <w:rPr>
          <w:rFonts w:ascii="Times New Roman" w:eastAsia="Calibri" w:hAnsi="Times New Roman" w:cs="Times New Roman"/>
          <w:sz w:val="24"/>
          <w:szCs w:val="24"/>
        </w:rPr>
        <w:t>–</w:t>
      </w:r>
      <w:r w:rsidRPr="0015086A">
        <w:rPr>
          <w:rFonts w:ascii="Times New Roman" w:eastAsia="Calibri" w:hAnsi="Times New Roman" w:cs="Times New Roman"/>
          <w:sz w:val="24"/>
          <w:szCs w:val="24"/>
        </w:rPr>
        <w:t>74.</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Алексеев М.Ю. 2003. Изучение динамики численности нерестового стада атлантического лосося реки Тулома с помощью математической модели // Вопр. рыболовства. Т. 4.  №2 (14). С. 246</w:t>
      </w:r>
      <w:r w:rsidR="001C01FE">
        <w:rPr>
          <w:rFonts w:ascii="Times New Roman" w:eastAsia="Calibri" w:hAnsi="Times New Roman" w:cs="Times New Roman"/>
          <w:sz w:val="24"/>
          <w:szCs w:val="24"/>
        </w:rPr>
        <w:t>–</w:t>
      </w:r>
      <w:r w:rsidRPr="0015086A">
        <w:rPr>
          <w:rFonts w:ascii="Times New Roman" w:eastAsia="Calibri" w:hAnsi="Times New Roman" w:cs="Times New Roman"/>
          <w:sz w:val="24"/>
          <w:szCs w:val="24"/>
        </w:rPr>
        <w:t>263.</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Бирман И.Б. 1969. Периодические колебания численности лососей и солнечная активности</w:t>
      </w:r>
      <w:proofErr w:type="gramStart"/>
      <w:r w:rsidRPr="0015086A">
        <w:rPr>
          <w:rFonts w:ascii="Times New Roman" w:eastAsia="Calibri" w:hAnsi="Times New Roman" w:cs="Times New Roman"/>
          <w:sz w:val="24"/>
          <w:szCs w:val="24"/>
        </w:rPr>
        <w:t xml:space="preserve"> // Т</w:t>
      </w:r>
      <w:proofErr w:type="gramEnd"/>
      <w:r w:rsidRPr="0015086A">
        <w:rPr>
          <w:rFonts w:ascii="Times New Roman" w:eastAsia="Calibri" w:hAnsi="Times New Roman" w:cs="Times New Roman"/>
          <w:sz w:val="24"/>
          <w:szCs w:val="24"/>
        </w:rPr>
        <w:t>р.  ВНИРО. Т. 67. С. 171</w:t>
      </w:r>
      <w:r w:rsidR="001C01FE">
        <w:rPr>
          <w:rFonts w:ascii="Times New Roman" w:eastAsia="Calibri" w:hAnsi="Times New Roman" w:cs="Times New Roman"/>
          <w:sz w:val="24"/>
          <w:szCs w:val="24"/>
        </w:rPr>
        <w:t>–</w:t>
      </w:r>
      <w:r w:rsidRPr="0015086A">
        <w:rPr>
          <w:rFonts w:ascii="Times New Roman" w:eastAsia="Calibri" w:hAnsi="Times New Roman" w:cs="Times New Roman"/>
          <w:sz w:val="24"/>
          <w:szCs w:val="24"/>
        </w:rPr>
        <w:t>189.</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 xml:space="preserve">Ижевский Г.К. 1964. Системная основа прогнозирования океанологических условий и воспроизводства промысловых рыб. М. </w:t>
      </w:r>
      <w:r w:rsidR="001C01FE">
        <w:rPr>
          <w:rFonts w:ascii="Times New Roman" w:eastAsia="Calibri" w:hAnsi="Times New Roman" w:cs="Times New Roman"/>
          <w:sz w:val="24"/>
          <w:szCs w:val="24"/>
        </w:rPr>
        <w:t>1</w:t>
      </w:r>
      <w:r w:rsidRPr="0015086A">
        <w:rPr>
          <w:rFonts w:ascii="Times New Roman" w:eastAsia="Calibri" w:hAnsi="Times New Roman" w:cs="Times New Roman"/>
          <w:sz w:val="24"/>
          <w:szCs w:val="24"/>
        </w:rPr>
        <w:t>66 с.</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Криксунов Е.А. 1995. Теория пополнения и интерпретация динамики популяций рыб // Вопросы ихтиологии. Т. 35. № 3. С. 302</w:t>
      </w:r>
      <w:r w:rsidR="002E020A">
        <w:rPr>
          <w:rFonts w:ascii="Times New Roman" w:eastAsia="Calibri" w:hAnsi="Times New Roman" w:cs="Times New Roman"/>
          <w:sz w:val="24"/>
          <w:szCs w:val="24"/>
        </w:rPr>
        <w:t>–</w:t>
      </w:r>
      <w:r w:rsidRPr="0015086A">
        <w:rPr>
          <w:rFonts w:ascii="Times New Roman" w:eastAsia="Calibri" w:hAnsi="Times New Roman" w:cs="Times New Roman"/>
          <w:sz w:val="24"/>
          <w:szCs w:val="24"/>
        </w:rPr>
        <w:t>321.</w:t>
      </w:r>
    </w:p>
    <w:p w:rsidR="0015086A" w:rsidRPr="0015086A"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rPr>
        <w:t>Рикер У.Е. 1979. Методы оценки и интерпретация биологических показа</w:t>
      </w:r>
      <w:r w:rsidRPr="0015086A">
        <w:rPr>
          <w:rFonts w:ascii="Times New Roman" w:eastAsia="Calibri" w:hAnsi="Times New Roman" w:cs="Times New Roman"/>
          <w:sz w:val="24"/>
          <w:szCs w:val="24"/>
        </w:rPr>
        <w:softHyphen/>
        <w:t>телей популяций рыб. Пер. с англ.  М.: Пищ. пром</w:t>
      </w:r>
      <w:r w:rsidRPr="0015086A">
        <w:rPr>
          <w:rFonts w:ascii="Times New Roman" w:eastAsia="Calibri" w:hAnsi="Times New Roman" w:cs="Times New Roman"/>
          <w:sz w:val="24"/>
          <w:szCs w:val="24"/>
        </w:rPr>
        <w:noBreakHyphen/>
        <w:t>ть. 408 с.</w:t>
      </w:r>
    </w:p>
    <w:p w:rsidR="0015086A" w:rsidRPr="002A2841" w:rsidRDefault="0015086A" w:rsidP="002E020A">
      <w:pPr>
        <w:spacing w:after="0" w:line="360" w:lineRule="auto"/>
        <w:ind w:left="709" w:hanging="709"/>
        <w:jc w:val="both"/>
        <w:rPr>
          <w:rFonts w:ascii="Times New Roman" w:eastAsia="Calibri" w:hAnsi="Times New Roman" w:cs="Times New Roman"/>
          <w:sz w:val="24"/>
          <w:szCs w:val="24"/>
        </w:rPr>
      </w:pPr>
      <w:r w:rsidRPr="0015086A">
        <w:rPr>
          <w:rFonts w:ascii="Times New Roman" w:eastAsia="Calibri" w:hAnsi="Times New Roman" w:cs="Times New Roman"/>
          <w:sz w:val="24"/>
          <w:szCs w:val="24"/>
          <w:lang w:val="en-US"/>
        </w:rPr>
        <w:t>Tretjak</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V</w:t>
      </w:r>
      <w:r w:rsidRPr="0015086A">
        <w:rPr>
          <w:rFonts w:ascii="Times New Roman" w:eastAsia="Calibri" w:hAnsi="Times New Roman" w:cs="Times New Roman"/>
          <w:sz w:val="24"/>
          <w:szCs w:val="24"/>
        </w:rPr>
        <w:t>.</w:t>
      </w:r>
      <w:r w:rsidRPr="0015086A">
        <w:rPr>
          <w:rFonts w:ascii="Times New Roman" w:eastAsia="Calibri" w:hAnsi="Times New Roman" w:cs="Times New Roman"/>
          <w:sz w:val="24"/>
          <w:szCs w:val="24"/>
          <w:lang w:val="en-US"/>
        </w:rPr>
        <w:t>L</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Rudneva</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G</w:t>
      </w:r>
      <w:r w:rsidRPr="0015086A">
        <w:rPr>
          <w:rFonts w:ascii="Times New Roman" w:eastAsia="Calibri" w:hAnsi="Times New Roman" w:cs="Times New Roman"/>
          <w:sz w:val="24"/>
          <w:szCs w:val="24"/>
        </w:rPr>
        <w:t>.</w:t>
      </w:r>
      <w:r w:rsidRPr="0015086A">
        <w:rPr>
          <w:rFonts w:ascii="Times New Roman" w:eastAsia="Calibri" w:hAnsi="Times New Roman" w:cs="Times New Roman"/>
          <w:sz w:val="24"/>
          <w:szCs w:val="24"/>
          <w:lang w:val="en-US"/>
        </w:rPr>
        <w:t>V</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Zubchenko</w:t>
      </w:r>
      <w:r w:rsidRPr="0015086A">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A</w:t>
      </w:r>
      <w:r w:rsidRPr="0015086A">
        <w:rPr>
          <w:rFonts w:ascii="Times New Roman" w:eastAsia="Calibri" w:hAnsi="Times New Roman" w:cs="Times New Roman"/>
          <w:sz w:val="24"/>
          <w:szCs w:val="24"/>
        </w:rPr>
        <w:t>.</w:t>
      </w:r>
      <w:r w:rsidRPr="0015086A">
        <w:rPr>
          <w:rFonts w:ascii="Times New Roman" w:eastAsia="Calibri" w:hAnsi="Times New Roman" w:cs="Times New Roman"/>
          <w:sz w:val="24"/>
          <w:szCs w:val="24"/>
          <w:lang w:val="en-US"/>
        </w:rPr>
        <w:t>V</w:t>
      </w:r>
      <w:r w:rsidRPr="0015086A">
        <w:rPr>
          <w:rFonts w:ascii="Times New Roman" w:eastAsia="Calibri" w:hAnsi="Times New Roman" w:cs="Times New Roman"/>
          <w:sz w:val="24"/>
          <w:szCs w:val="24"/>
        </w:rPr>
        <w:t xml:space="preserve">. 1997. </w:t>
      </w:r>
      <w:r w:rsidRPr="0015086A">
        <w:rPr>
          <w:rFonts w:ascii="Times New Roman" w:eastAsia="Calibri" w:hAnsi="Times New Roman" w:cs="Times New Roman"/>
          <w:sz w:val="24"/>
          <w:szCs w:val="24"/>
          <w:lang w:val="en-US"/>
        </w:rPr>
        <w:t xml:space="preserve">Assessment of optimal spawning stock and factors affecting the abundance of Atlantic salmon in the Tuloma </w:t>
      </w:r>
      <w:proofErr w:type="gramStart"/>
      <w:r w:rsidRPr="0015086A">
        <w:rPr>
          <w:rFonts w:ascii="Times New Roman" w:eastAsia="Calibri" w:hAnsi="Times New Roman" w:cs="Times New Roman"/>
          <w:sz w:val="24"/>
          <w:szCs w:val="24"/>
          <w:lang w:val="en-US"/>
        </w:rPr>
        <w:t>river</w:t>
      </w:r>
      <w:proofErr w:type="gramEnd"/>
      <w:r w:rsidRPr="0015086A">
        <w:rPr>
          <w:rFonts w:ascii="Times New Roman" w:eastAsia="Calibri" w:hAnsi="Times New Roman" w:cs="Times New Roman"/>
          <w:sz w:val="24"/>
          <w:szCs w:val="24"/>
          <w:lang w:val="en-US"/>
        </w:rPr>
        <w:t>. ICES</w:t>
      </w:r>
      <w:r w:rsidRPr="002A2841">
        <w:rPr>
          <w:rFonts w:ascii="Times New Roman" w:eastAsia="Calibri" w:hAnsi="Times New Roman" w:cs="Times New Roman"/>
          <w:sz w:val="24"/>
          <w:szCs w:val="24"/>
        </w:rPr>
        <w:t xml:space="preserve"> </w:t>
      </w:r>
      <w:r w:rsidRPr="0015086A">
        <w:rPr>
          <w:rFonts w:ascii="Times New Roman" w:eastAsia="Calibri" w:hAnsi="Times New Roman" w:cs="Times New Roman"/>
          <w:sz w:val="24"/>
          <w:szCs w:val="24"/>
          <w:lang w:val="en-US"/>
        </w:rPr>
        <w:t>CM</w:t>
      </w:r>
      <w:r w:rsidRPr="002A2841">
        <w:rPr>
          <w:rFonts w:ascii="Times New Roman" w:eastAsia="Calibri" w:hAnsi="Times New Roman" w:cs="Times New Roman"/>
          <w:sz w:val="24"/>
          <w:szCs w:val="24"/>
        </w:rPr>
        <w:t xml:space="preserve"> 1997/</w:t>
      </w:r>
      <w:r w:rsidRPr="0015086A">
        <w:rPr>
          <w:rFonts w:ascii="Times New Roman" w:eastAsia="Calibri" w:hAnsi="Times New Roman" w:cs="Times New Roman"/>
          <w:sz w:val="24"/>
          <w:szCs w:val="24"/>
          <w:lang w:val="en-US"/>
        </w:rPr>
        <w:t>P</w:t>
      </w:r>
      <w:proofErr w:type="gramStart"/>
      <w:r w:rsidRPr="002A2841">
        <w:rPr>
          <w:rFonts w:ascii="Times New Roman" w:eastAsia="Calibri" w:hAnsi="Times New Roman" w:cs="Times New Roman"/>
          <w:sz w:val="24"/>
          <w:szCs w:val="24"/>
        </w:rPr>
        <w:t>:25</w:t>
      </w:r>
      <w:proofErr w:type="gramEnd"/>
      <w:r w:rsidRPr="002A2841">
        <w:rPr>
          <w:rFonts w:ascii="Times New Roman" w:eastAsia="Calibri" w:hAnsi="Times New Roman" w:cs="Times New Roman"/>
          <w:sz w:val="24"/>
          <w:szCs w:val="24"/>
        </w:rPr>
        <w:t xml:space="preserve">. 9 </w:t>
      </w:r>
      <w:r w:rsidRPr="0015086A">
        <w:rPr>
          <w:rFonts w:ascii="Times New Roman" w:eastAsia="Calibri" w:hAnsi="Times New Roman" w:cs="Times New Roman"/>
          <w:sz w:val="24"/>
          <w:szCs w:val="24"/>
          <w:lang w:val="en-US"/>
        </w:rPr>
        <w:t>p</w:t>
      </w:r>
      <w:r w:rsidRPr="002A2841">
        <w:rPr>
          <w:rFonts w:ascii="Times New Roman" w:eastAsia="Calibri" w:hAnsi="Times New Roman" w:cs="Times New Roman"/>
          <w:sz w:val="24"/>
          <w:szCs w:val="24"/>
        </w:rPr>
        <w:t>.</w:t>
      </w:r>
    </w:p>
    <w:p w:rsidR="0015086A" w:rsidRPr="002A2841" w:rsidRDefault="0015086A" w:rsidP="00371552">
      <w:pPr>
        <w:spacing w:line="360" w:lineRule="auto"/>
        <w:rPr>
          <w:rFonts w:ascii="Times New Roman" w:eastAsia="Calibri" w:hAnsi="Times New Roman" w:cs="Times New Roman"/>
          <w:sz w:val="24"/>
          <w:szCs w:val="24"/>
        </w:rPr>
      </w:pPr>
      <w:r w:rsidRPr="002A2841">
        <w:rPr>
          <w:rFonts w:ascii="Times New Roman" w:eastAsia="Calibri" w:hAnsi="Times New Roman" w:cs="Times New Roman"/>
          <w:sz w:val="24"/>
          <w:szCs w:val="24"/>
        </w:rPr>
        <w:br w:type="page"/>
      </w:r>
    </w:p>
    <w:p w:rsidR="0060015D" w:rsidRPr="0060015D" w:rsidRDefault="0060015D" w:rsidP="00371552">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УДК 639.222.2</w:t>
      </w:r>
    </w:p>
    <w:p w:rsidR="0060015D" w:rsidRPr="004A68C9" w:rsidRDefault="0060015D" w:rsidP="004A68C9">
      <w:pPr>
        <w:pStyle w:val="1"/>
        <w:spacing w:before="120" w:line="360" w:lineRule="auto"/>
        <w:jc w:val="center"/>
        <w:rPr>
          <w:rFonts w:ascii="Times New Roman" w:eastAsia="Calibri" w:hAnsi="Times New Roman" w:cs="Times New Roman"/>
          <w:color w:val="auto"/>
          <w:sz w:val="24"/>
          <w:szCs w:val="24"/>
        </w:rPr>
      </w:pPr>
      <w:bookmarkStart w:id="3" w:name="_Toc152674297"/>
      <w:r w:rsidRPr="00116019">
        <w:rPr>
          <w:rStyle w:val="a6"/>
          <w:rFonts w:ascii="Times New Roman" w:hAnsi="Times New Roman" w:cs="Times New Roman"/>
          <w:b/>
          <w:color w:val="auto"/>
          <w:sz w:val="24"/>
        </w:rPr>
        <w:t>БИОЛОГИЧЕСКИЕ ОРИЕНТИРЫ И УПРАВЛЕНИЕ ПРОМЫСЛОМ СЕЛЬДИ В БАЛТИЙСКОМ МОРЕ</w:t>
      </w:r>
      <w:r w:rsidR="0004735F">
        <w:rPr>
          <w:rStyle w:val="a6"/>
          <w:rFonts w:ascii="Times New Roman" w:hAnsi="Times New Roman" w:cs="Times New Roman"/>
          <w:b/>
          <w:color w:val="auto"/>
          <w:sz w:val="24"/>
        </w:rPr>
        <w:br/>
      </w:r>
      <w:r w:rsidRPr="004A68C9">
        <w:rPr>
          <w:rFonts w:ascii="Times New Roman" w:eastAsia="Calibri" w:hAnsi="Times New Roman" w:cs="Times New Roman"/>
          <w:color w:val="auto"/>
          <w:sz w:val="24"/>
          <w:szCs w:val="24"/>
        </w:rPr>
        <w:t>В.</w:t>
      </w:r>
      <w:r w:rsidR="00576E85" w:rsidRPr="004A68C9">
        <w:rPr>
          <w:rFonts w:ascii="Times New Roman" w:eastAsia="Calibri" w:hAnsi="Times New Roman" w:cs="Times New Roman"/>
          <w:color w:val="auto"/>
          <w:sz w:val="24"/>
          <w:szCs w:val="24"/>
        </w:rPr>
        <w:t xml:space="preserve"> </w:t>
      </w:r>
      <w:r w:rsidRPr="004A68C9">
        <w:rPr>
          <w:rFonts w:ascii="Times New Roman" w:eastAsia="Calibri" w:hAnsi="Times New Roman" w:cs="Times New Roman"/>
          <w:color w:val="auto"/>
          <w:sz w:val="24"/>
          <w:szCs w:val="24"/>
        </w:rPr>
        <w:t>М. Амосова</w:t>
      </w:r>
      <w:bookmarkEnd w:id="3"/>
    </w:p>
    <w:p w:rsidR="0060015D" w:rsidRPr="0060015D" w:rsidRDefault="0060015D" w:rsidP="00371552">
      <w:pPr>
        <w:spacing w:after="0" w:line="360" w:lineRule="auto"/>
        <w:jc w:val="center"/>
        <w:rPr>
          <w:rFonts w:ascii="Times New Roman" w:eastAsia="Calibri" w:hAnsi="Times New Roman" w:cs="Times New Roman"/>
          <w:i/>
          <w:sz w:val="24"/>
          <w:szCs w:val="24"/>
        </w:rPr>
      </w:pPr>
      <w:r w:rsidRPr="0060015D">
        <w:rPr>
          <w:rFonts w:ascii="Times New Roman" w:eastAsia="Calibri" w:hAnsi="Times New Roman" w:cs="Times New Roman"/>
          <w:i/>
          <w:sz w:val="24"/>
          <w:szCs w:val="24"/>
        </w:rPr>
        <w:t>Атлантический филиал ФГБНУ «ВНИРО» («АтлантНИРО»), Калининград,</w:t>
      </w:r>
      <w:r w:rsidR="009075B5">
        <w:rPr>
          <w:rFonts w:ascii="Times New Roman" w:eastAsia="Calibri" w:hAnsi="Times New Roman" w:cs="Times New Roman"/>
          <w:i/>
          <w:sz w:val="24"/>
          <w:szCs w:val="24"/>
        </w:rPr>
        <w:t xml:space="preserve"> Россия</w:t>
      </w:r>
    </w:p>
    <w:p w:rsidR="0060015D" w:rsidRPr="0060015D" w:rsidRDefault="0060015D" w:rsidP="00371552">
      <w:pPr>
        <w:spacing w:after="0" w:line="360" w:lineRule="auto"/>
        <w:jc w:val="center"/>
        <w:rPr>
          <w:rFonts w:ascii="Times New Roman" w:eastAsia="Calibri" w:hAnsi="Times New Roman" w:cs="Times New Roman"/>
          <w:sz w:val="24"/>
          <w:szCs w:val="24"/>
        </w:rPr>
      </w:pPr>
      <w:r w:rsidRPr="0060015D">
        <w:rPr>
          <w:rFonts w:ascii="Times New Roman" w:eastAsia="Calibri" w:hAnsi="Times New Roman" w:cs="Times New Roman"/>
          <w:sz w:val="24"/>
          <w:szCs w:val="24"/>
          <w:lang w:val="de-DE"/>
        </w:rPr>
        <w:t>E-mail:</w:t>
      </w:r>
      <w:r w:rsidRPr="0060015D">
        <w:rPr>
          <w:rFonts w:ascii="Times New Roman" w:eastAsia="Calibri" w:hAnsi="Times New Roman" w:cs="Times New Roman"/>
          <w:sz w:val="24"/>
          <w:szCs w:val="24"/>
        </w:rPr>
        <w:t xml:space="preserve"> </w:t>
      </w:r>
      <w:hyperlink r:id="rId10" w:history="1">
        <w:r w:rsidRPr="0060015D">
          <w:rPr>
            <w:rFonts w:ascii="Times New Roman" w:eastAsia="Calibri" w:hAnsi="Times New Roman" w:cs="Times New Roman"/>
            <w:sz w:val="24"/>
            <w:szCs w:val="24"/>
            <w:lang w:val="en-US"/>
          </w:rPr>
          <w:t>amosova</w:t>
        </w:r>
        <w:r w:rsidRPr="0060015D">
          <w:rPr>
            <w:rFonts w:ascii="Times New Roman" w:eastAsia="Calibri" w:hAnsi="Times New Roman" w:cs="Times New Roman"/>
            <w:sz w:val="24"/>
            <w:szCs w:val="24"/>
          </w:rPr>
          <w:t>@</w:t>
        </w:r>
        <w:r w:rsidRPr="0060015D">
          <w:rPr>
            <w:rFonts w:ascii="Times New Roman" w:eastAsia="Calibri" w:hAnsi="Times New Roman" w:cs="Times New Roman"/>
            <w:sz w:val="24"/>
            <w:szCs w:val="24"/>
            <w:lang w:val="en-US"/>
          </w:rPr>
          <w:t>atlantniro</w:t>
        </w:r>
        <w:r w:rsidRPr="0060015D">
          <w:rPr>
            <w:rFonts w:ascii="Times New Roman" w:eastAsia="Calibri" w:hAnsi="Times New Roman" w:cs="Times New Roman"/>
            <w:sz w:val="24"/>
            <w:szCs w:val="24"/>
          </w:rPr>
          <w:t>.</w:t>
        </w:r>
        <w:r w:rsidRPr="0060015D">
          <w:rPr>
            <w:rFonts w:ascii="Times New Roman" w:eastAsia="Calibri" w:hAnsi="Times New Roman" w:cs="Times New Roman"/>
            <w:sz w:val="24"/>
            <w:szCs w:val="24"/>
            <w:lang w:val="en-US"/>
          </w:rPr>
          <w:t>ru</w:t>
        </w:r>
      </w:hyperlink>
    </w:p>
    <w:p w:rsidR="0060015D" w:rsidRPr="0060015D" w:rsidRDefault="0060015D" w:rsidP="00371552">
      <w:pPr>
        <w:spacing w:after="0" w:line="360" w:lineRule="auto"/>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Ключевые слова: биологические ориентиры, нерестовая биомасса, сельдь, промысел, Балтийское море, ИКЕС.</w:t>
      </w:r>
    </w:p>
    <w:p w:rsidR="0060015D" w:rsidRPr="0060015D" w:rsidRDefault="0060015D" w:rsidP="00371552">
      <w:pPr>
        <w:spacing w:after="0" w:line="360" w:lineRule="auto"/>
        <w:ind w:firstLine="709"/>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 xml:space="preserve">Запасы рыб Балтийского моря являются трансграничными. В российской зоне 26 и 32 подрайонов ИКЕС, как и в зонах других прибалтийских государств, нет своих запасов. Российская доля запаса сельди может достигать 15% от всей величины ее биомассы. Для достоверного прогнозирования отечественного вылова водных биологических ресурсов и своевременного ориентирования мощностей рыбопромышленных компаний необходима информация </w:t>
      </w:r>
      <w:proofErr w:type="gramStart"/>
      <w:r w:rsidRPr="0060015D">
        <w:rPr>
          <w:rFonts w:ascii="Times New Roman" w:eastAsia="Calibri" w:hAnsi="Times New Roman" w:cs="Times New Roman"/>
          <w:sz w:val="24"/>
          <w:szCs w:val="24"/>
        </w:rPr>
        <w:t>о</w:t>
      </w:r>
      <w:proofErr w:type="gramEnd"/>
      <w:r w:rsidRPr="0060015D">
        <w:rPr>
          <w:rFonts w:ascii="Times New Roman" w:eastAsia="Calibri" w:hAnsi="Times New Roman" w:cs="Times New Roman"/>
          <w:sz w:val="24"/>
          <w:szCs w:val="24"/>
        </w:rPr>
        <w:t xml:space="preserve"> всей единице запаса вида, любые международные данные важны. С марта 2022 г. участие российских специалистов в ИКЕС приостановлено, а доступ к первичным данным ограничен. В 2022–2023 гг. прошла серия семинаров ИКЕС, посвященных ревизии методологии оценки запасов и биологии некоторых пелагических видов рыб Балтийского моря – </w:t>
      </w:r>
      <w:r w:rsidRPr="0060015D">
        <w:rPr>
          <w:rFonts w:ascii="Times New Roman" w:eastAsia="Calibri" w:hAnsi="Times New Roman" w:cs="Times New Roman"/>
          <w:sz w:val="24"/>
          <w:szCs w:val="24"/>
          <w:lang w:val="en-US"/>
        </w:rPr>
        <w:t>ICES</w:t>
      </w:r>
      <w:r w:rsidRPr="0060015D">
        <w:rPr>
          <w:rFonts w:ascii="Times New Roman" w:eastAsia="Calibri" w:hAnsi="Times New Roman" w:cs="Times New Roman"/>
          <w:sz w:val="24"/>
          <w:szCs w:val="24"/>
        </w:rPr>
        <w:t xml:space="preserve"> WKBBALTPEL 2023. С точки зрения подходов к определению биологических ориентиров, а, следовательно, и опций регулирования промысла, для отечественного рыболовства вызвал интерес запас сельди Центральной Балтики (25-29+32 подрайонов ИКЕС, за исключением Рижского залива). Целью семинаров также являлся отказ от применения европейской классической аналитической модели оценивания запаса сельди с помощью </w:t>
      </w:r>
      <w:r w:rsidRPr="0060015D">
        <w:rPr>
          <w:rFonts w:ascii="Times New Roman" w:eastAsia="Calibri" w:hAnsi="Times New Roman" w:cs="Times New Roman"/>
          <w:sz w:val="24"/>
          <w:szCs w:val="24"/>
          <w:lang w:val="en-US"/>
        </w:rPr>
        <w:t>XSA</w:t>
      </w:r>
      <w:r w:rsidRPr="0060015D">
        <w:rPr>
          <w:rFonts w:ascii="Times New Roman" w:eastAsia="Calibri" w:hAnsi="Times New Roman" w:cs="Times New Roman"/>
          <w:sz w:val="24"/>
          <w:szCs w:val="24"/>
        </w:rPr>
        <w:t xml:space="preserve"> (традиционный метод виртуально-популяционного анализа с настройкой по методу расширенного анализа выживания) в пользу американской версии аналитической модели Stock Synthesis (SS3)</w:t>
      </w:r>
      <w:r w:rsidR="009075B5">
        <w:rPr>
          <w:rFonts w:ascii="Times New Roman" w:eastAsia="Calibri" w:hAnsi="Times New Roman" w:cs="Times New Roman"/>
          <w:sz w:val="24"/>
          <w:szCs w:val="24"/>
        </w:rPr>
        <w:t>.</w:t>
      </w:r>
      <w:r w:rsidRPr="0060015D">
        <w:rPr>
          <w:rFonts w:ascii="Times New Roman" w:eastAsia="Calibri" w:hAnsi="Times New Roman" w:cs="Times New Roman"/>
          <w:sz w:val="24"/>
          <w:szCs w:val="24"/>
        </w:rPr>
        <w:t xml:space="preserve"> Значимых изменений в расчетных величинах нерестовой биомассы двумя моделями не было установлено [</w:t>
      </w:r>
      <w:r w:rsidRPr="0060015D">
        <w:rPr>
          <w:rFonts w:ascii="Times New Roman" w:eastAsia="Calibri" w:hAnsi="Times New Roman" w:cs="Times New Roman"/>
          <w:sz w:val="24"/>
          <w:szCs w:val="24"/>
          <w:lang w:val="en-US"/>
        </w:rPr>
        <w:t>ICES</w:t>
      </w:r>
      <w:r w:rsidRPr="0060015D">
        <w:rPr>
          <w:rFonts w:ascii="Times New Roman" w:eastAsia="Calibri" w:hAnsi="Times New Roman" w:cs="Times New Roman"/>
          <w:sz w:val="24"/>
          <w:szCs w:val="24"/>
        </w:rPr>
        <w:t>, 2023</w:t>
      </w:r>
      <w:r w:rsidRPr="0060015D">
        <w:rPr>
          <w:rFonts w:ascii="Times New Roman" w:eastAsia="Calibri" w:hAnsi="Times New Roman" w:cs="Times New Roman"/>
          <w:sz w:val="24"/>
          <w:szCs w:val="24"/>
          <w:lang w:val="en-US"/>
        </w:rPr>
        <w:t>a</w:t>
      </w:r>
      <w:r w:rsidRPr="0060015D">
        <w:rPr>
          <w:rFonts w:ascii="Times New Roman" w:eastAsia="Calibri" w:hAnsi="Times New Roman" w:cs="Times New Roman"/>
          <w:sz w:val="24"/>
          <w:szCs w:val="24"/>
        </w:rPr>
        <w:t>].</w:t>
      </w:r>
    </w:p>
    <w:p w:rsidR="0060015D" w:rsidRPr="0060015D" w:rsidRDefault="0060015D" w:rsidP="00371552">
      <w:pPr>
        <w:spacing w:after="0" w:line="360" w:lineRule="auto"/>
        <w:ind w:firstLine="709"/>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 xml:space="preserve">Биологические ориентиры для сельди </w:t>
      </w:r>
      <w:r w:rsidR="009075B5">
        <w:rPr>
          <w:rFonts w:ascii="Times New Roman" w:eastAsia="Calibri" w:hAnsi="Times New Roman" w:cs="Times New Roman"/>
          <w:sz w:val="24"/>
          <w:szCs w:val="24"/>
        </w:rPr>
        <w:t>ц</w:t>
      </w:r>
      <w:r w:rsidRPr="0060015D">
        <w:rPr>
          <w:rFonts w:ascii="Times New Roman" w:eastAsia="Calibri" w:hAnsi="Times New Roman" w:cs="Times New Roman"/>
          <w:sz w:val="24"/>
          <w:szCs w:val="24"/>
        </w:rPr>
        <w:t xml:space="preserve">ентрального запаса Балтийского моря были оценены с использованием Оценки Стратегии Управления (MSE). Участники семинара, в качестве аргумента, приводят пример северной креветки районов 3.a и востока 4.a ФАО. </w:t>
      </w:r>
      <w:proofErr w:type="gramStart"/>
      <w:r w:rsidRPr="0060015D">
        <w:rPr>
          <w:rFonts w:ascii="Times New Roman" w:eastAsia="Calibri" w:hAnsi="Times New Roman" w:cs="Times New Roman"/>
          <w:sz w:val="24"/>
          <w:szCs w:val="24"/>
        </w:rPr>
        <w:t>Величина предельной нерестовой биомассы (</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lang w:val="en-US"/>
        </w:rPr>
        <w:t>lim</w:t>
      </w:r>
      <w:r w:rsidRPr="0060015D">
        <w:rPr>
          <w:rFonts w:ascii="Times New Roman" w:eastAsia="Calibri" w:hAnsi="Times New Roman" w:cs="Times New Roman"/>
          <w:sz w:val="24"/>
          <w:szCs w:val="24"/>
        </w:rPr>
        <w:t>), являющаяся основным ориентиром для установления статуса запаса и принятия решений по управлению промыслом сельди, была установлена на уровне 15%</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rPr>
        <w:t xml:space="preserve">0 </w:t>
      </w:r>
      <w:r w:rsidRPr="0060015D">
        <w:rPr>
          <w:rFonts w:ascii="Times New Roman" w:eastAsia="Calibri" w:hAnsi="Times New Roman" w:cs="Times New Roman"/>
          <w:sz w:val="24"/>
          <w:szCs w:val="24"/>
        </w:rPr>
        <w:t>(средняя нерестовая биомасса за последние 10 лет, отражающая текущее биологическое состояние).</w:t>
      </w:r>
      <w:proofErr w:type="gramEnd"/>
      <w:r w:rsidRPr="0060015D">
        <w:rPr>
          <w:rFonts w:ascii="Times New Roman" w:eastAsia="Calibri" w:hAnsi="Times New Roman" w:cs="Times New Roman"/>
          <w:sz w:val="24"/>
          <w:szCs w:val="24"/>
        </w:rPr>
        <w:t xml:space="preserve"> Таким образом</w:t>
      </w:r>
      <w:r w:rsidR="009075B5">
        <w:rPr>
          <w:rFonts w:ascii="Times New Roman" w:eastAsia="Calibri" w:hAnsi="Times New Roman" w:cs="Times New Roman"/>
          <w:sz w:val="24"/>
          <w:szCs w:val="24"/>
        </w:rPr>
        <w:t>,</w:t>
      </w:r>
      <w:r w:rsidRPr="0060015D">
        <w:rPr>
          <w:rFonts w:ascii="Times New Roman" w:eastAsia="Calibri" w:hAnsi="Times New Roman" w:cs="Times New Roman"/>
          <w:sz w:val="24"/>
          <w:szCs w:val="24"/>
        </w:rPr>
        <w:t xml:space="preserve"> </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lang w:val="en-US"/>
        </w:rPr>
        <w:t>lim</w:t>
      </w:r>
      <w:r w:rsidRPr="0060015D">
        <w:rPr>
          <w:rFonts w:ascii="Times New Roman" w:eastAsia="Calibri" w:hAnsi="Times New Roman" w:cs="Times New Roman"/>
          <w:sz w:val="24"/>
          <w:szCs w:val="24"/>
        </w:rPr>
        <w:t xml:space="preserve"> составила 561 тыс. т, превысив установленное ранее “традиционное” значение, соответствовавшее B</w:t>
      </w:r>
      <w:r w:rsidRPr="0060015D">
        <w:rPr>
          <w:rFonts w:ascii="Times New Roman" w:eastAsia="Calibri" w:hAnsi="Times New Roman" w:cs="Times New Roman"/>
          <w:sz w:val="24"/>
          <w:szCs w:val="24"/>
          <w:vertAlign w:val="subscript"/>
        </w:rPr>
        <w:t>loss</w:t>
      </w:r>
      <w:r w:rsidRPr="0060015D">
        <w:rPr>
          <w:rFonts w:ascii="Times New Roman" w:eastAsia="Calibri" w:hAnsi="Times New Roman" w:cs="Times New Roman"/>
          <w:sz w:val="24"/>
          <w:szCs w:val="24"/>
        </w:rPr>
        <w:t xml:space="preserve">, в 1,7 </w:t>
      </w:r>
      <w:r w:rsidRPr="0060015D">
        <w:rPr>
          <w:rFonts w:ascii="Times New Roman" w:eastAsia="Calibri" w:hAnsi="Times New Roman" w:cs="Times New Roman"/>
          <w:sz w:val="24"/>
          <w:szCs w:val="24"/>
        </w:rPr>
        <w:lastRenderedPageBreak/>
        <w:t>раза. Особый интерес вызывает тот факт, что выбор итоговой величины B</w:t>
      </w:r>
      <w:r w:rsidRPr="0060015D">
        <w:rPr>
          <w:rFonts w:ascii="Times New Roman" w:eastAsia="Calibri" w:hAnsi="Times New Roman" w:cs="Times New Roman"/>
          <w:sz w:val="24"/>
          <w:szCs w:val="24"/>
          <w:vertAlign w:val="subscript"/>
        </w:rPr>
        <w:t>lim</w:t>
      </w:r>
      <w:r w:rsidRPr="0060015D">
        <w:rPr>
          <w:rFonts w:ascii="Times New Roman" w:eastAsia="Calibri" w:hAnsi="Times New Roman" w:cs="Times New Roman"/>
          <w:sz w:val="24"/>
          <w:szCs w:val="24"/>
        </w:rPr>
        <w:t xml:space="preserve"> был сделан с помощью голосования экспертов семинара ИКЕС [</w:t>
      </w:r>
      <w:r w:rsidRPr="0060015D">
        <w:rPr>
          <w:rFonts w:ascii="Times New Roman" w:eastAsia="Calibri" w:hAnsi="Times New Roman" w:cs="Times New Roman"/>
          <w:sz w:val="24"/>
          <w:szCs w:val="24"/>
          <w:lang w:val="en-US"/>
        </w:rPr>
        <w:t>ICES</w:t>
      </w:r>
      <w:r w:rsidRPr="0060015D">
        <w:rPr>
          <w:rFonts w:ascii="Times New Roman" w:eastAsia="Calibri" w:hAnsi="Times New Roman" w:cs="Times New Roman"/>
          <w:sz w:val="24"/>
          <w:szCs w:val="24"/>
        </w:rPr>
        <w:t xml:space="preserve"> 2023</w:t>
      </w:r>
      <w:r w:rsidRPr="0060015D">
        <w:rPr>
          <w:rFonts w:ascii="Times New Roman" w:eastAsia="Calibri" w:hAnsi="Times New Roman" w:cs="Times New Roman"/>
          <w:sz w:val="24"/>
          <w:szCs w:val="24"/>
          <w:lang w:val="en-US"/>
        </w:rPr>
        <w:t>a</w:t>
      </w:r>
      <w:r w:rsidRPr="0060015D">
        <w:rPr>
          <w:rFonts w:ascii="Times New Roman" w:eastAsia="Calibri" w:hAnsi="Times New Roman" w:cs="Times New Roman"/>
          <w:sz w:val="24"/>
          <w:szCs w:val="24"/>
        </w:rPr>
        <w:t>; 2023</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rPr>
        <w:t>].</w:t>
      </w:r>
    </w:p>
    <w:p w:rsidR="00273B5A" w:rsidRDefault="0060015D" w:rsidP="00371552">
      <w:pPr>
        <w:spacing w:after="0" w:line="360" w:lineRule="auto"/>
        <w:ind w:firstLine="709"/>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Нами проведены независимые от ИКЕС сравнительные оценки статуса запаса сельди</w:t>
      </w:r>
      <w:r w:rsidRPr="0060015D">
        <w:rPr>
          <w:rFonts w:ascii="Times New Roman" w:eastAsia="Calibri" w:hAnsi="Times New Roman" w:cs="Times New Roman"/>
          <w:sz w:val="24"/>
          <w:szCs w:val="24"/>
          <w:vertAlign w:val="subscript"/>
        </w:rPr>
        <w:t xml:space="preserve"> </w:t>
      </w:r>
      <w:r w:rsidRPr="0060015D">
        <w:rPr>
          <w:rFonts w:ascii="Times New Roman" w:eastAsia="Calibri" w:hAnsi="Times New Roman" w:cs="Times New Roman"/>
          <w:sz w:val="24"/>
          <w:szCs w:val="24"/>
        </w:rPr>
        <w:t>(</w:t>
      </w:r>
      <w:r w:rsidR="00833BD8">
        <w:rPr>
          <w:rFonts w:ascii="Times New Roman" w:eastAsia="Calibri" w:hAnsi="Times New Roman" w:cs="Times New Roman"/>
          <w:sz w:val="24"/>
          <w:szCs w:val="24"/>
        </w:rPr>
        <w:t>Рис.</w:t>
      </w:r>
      <w:r w:rsidRPr="0060015D">
        <w:rPr>
          <w:rFonts w:ascii="Times New Roman" w:eastAsia="Calibri" w:hAnsi="Times New Roman" w:cs="Times New Roman"/>
          <w:sz w:val="24"/>
          <w:szCs w:val="24"/>
        </w:rPr>
        <w:t xml:space="preserve">). </w:t>
      </w:r>
    </w:p>
    <w:p w:rsidR="00273B5A" w:rsidRPr="0060015D" w:rsidRDefault="00273B5A" w:rsidP="00273B5A">
      <w:pPr>
        <w:spacing w:after="0" w:line="360" w:lineRule="auto"/>
        <w:jc w:val="center"/>
        <w:rPr>
          <w:rFonts w:ascii="Times New Roman" w:eastAsia="Calibri" w:hAnsi="Times New Roman" w:cs="Times New Roman"/>
          <w:sz w:val="24"/>
          <w:szCs w:val="24"/>
        </w:rPr>
      </w:pPr>
      <w:r w:rsidRPr="0060015D">
        <w:rPr>
          <w:rFonts w:ascii="Calibri" w:eastAsia="Calibri" w:hAnsi="Calibri" w:cs="Times New Roman"/>
          <w:noProof/>
          <w:lang w:eastAsia="ru-RU"/>
        </w:rPr>
        <w:drawing>
          <wp:inline distT="0" distB="0" distL="0" distR="0" wp14:anchorId="2D20F253" wp14:editId="63FD1738">
            <wp:extent cx="4348701" cy="4752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8701" cy="4752000"/>
                    </a:xfrm>
                    <a:prstGeom prst="rect">
                      <a:avLst/>
                    </a:prstGeom>
                    <a:noFill/>
                    <a:ln>
                      <a:noFill/>
                    </a:ln>
                  </pic:spPr>
                </pic:pic>
              </a:graphicData>
            </a:graphic>
          </wp:inline>
        </w:drawing>
      </w:r>
    </w:p>
    <w:p w:rsidR="00273B5A" w:rsidRPr="0060015D" w:rsidRDefault="00273B5A" w:rsidP="00273B5A">
      <w:pPr>
        <w:spacing w:after="0" w:line="360" w:lineRule="auto"/>
        <w:jc w:val="both"/>
        <w:rPr>
          <w:rFonts w:ascii="Times New Roman" w:eastAsia="Calibri" w:hAnsi="Times New Roman" w:cs="Times New Roman"/>
          <w:sz w:val="24"/>
          <w:szCs w:val="24"/>
        </w:rPr>
      </w:pPr>
      <w:proofErr w:type="gramStart"/>
      <w:r w:rsidRPr="00833BD8">
        <w:rPr>
          <w:rFonts w:ascii="Times New Roman" w:eastAsia="Calibri" w:hAnsi="Times New Roman" w:cs="Times New Roman"/>
          <w:b/>
          <w:sz w:val="24"/>
          <w:szCs w:val="24"/>
        </w:rPr>
        <w:t>Рис.</w:t>
      </w:r>
      <w:r w:rsidRPr="0060015D">
        <w:rPr>
          <w:rFonts w:ascii="Times New Roman" w:eastAsia="Calibri" w:hAnsi="Times New Roman" w:cs="Times New Roman"/>
          <w:sz w:val="24"/>
          <w:szCs w:val="24"/>
        </w:rPr>
        <w:t xml:space="preserve"> Нерестовая биомасса сельди Центрального запаса Балтики, рассчитанная разными моделями (</w:t>
      </w:r>
      <w:r w:rsidRPr="0060015D">
        <w:rPr>
          <w:rFonts w:ascii="Times New Roman" w:eastAsia="Calibri" w:hAnsi="Times New Roman" w:cs="Times New Roman"/>
          <w:sz w:val="24"/>
          <w:szCs w:val="24"/>
          <w:lang w:val="en-US"/>
        </w:rPr>
        <w:t>XSA</w:t>
      </w:r>
      <w:r w:rsidRPr="0060015D">
        <w:rPr>
          <w:rFonts w:ascii="Times New Roman" w:eastAsia="Calibri" w:hAnsi="Times New Roman" w:cs="Times New Roman"/>
          <w:sz w:val="24"/>
          <w:szCs w:val="24"/>
        </w:rPr>
        <w:t xml:space="preserve">_2022 – Рабочая группа ИКЕС 2022 г., </w:t>
      </w:r>
      <w:r w:rsidRPr="0060015D">
        <w:rPr>
          <w:rFonts w:ascii="Times New Roman" w:eastAsia="Calibri" w:hAnsi="Times New Roman" w:cs="Times New Roman"/>
          <w:sz w:val="24"/>
          <w:szCs w:val="24"/>
          <w:lang w:val="en-US"/>
        </w:rPr>
        <w:t>XSA</w:t>
      </w:r>
      <w:r w:rsidRPr="0060015D">
        <w:rPr>
          <w:rFonts w:ascii="Times New Roman" w:eastAsia="Calibri" w:hAnsi="Times New Roman" w:cs="Times New Roman"/>
          <w:sz w:val="24"/>
          <w:szCs w:val="24"/>
        </w:rPr>
        <w:t xml:space="preserve">_2023 – свой расчет по доступным данным ИКЕС, </w:t>
      </w:r>
      <w:r w:rsidRPr="0060015D">
        <w:rPr>
          <w:rFonts w:ascii="Times New Roman" w:eastAsia="Calibri" w:hAnsi="Times New Roman" w:cs="Times New Roman"/>
          <w:sz w:val="24"/>
          <w:szCs w:val="24"/>
          <w:lang w:val="en-US"/>
        </w:rPr>
        <w:t>SS</w:t>
      </w:r>
      <w:r w:rsidRPr="0060015D">
        <w:rPr>
          <w:rFonts w:ascii="Times New Roman" w:eastAsia="Calibri" w:hAnsi="Times New Roman" w:cs="Times New Roman"/>
          <w:sz w:val="24"/>
          <w:szCs w:val="24"/>
        </w:rPr>
        <w:t>3 – Рабочая группа ИКЕС 2023 г., КАФКА – свой расчет свой расчет по доступным данным ИКЕС) на фоне предельной величины нерестовой биомассы (</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lang w:val="en-US"/>
        </w:rPr>
        <w:t>lim</w:t>
      </w:r>
      <w:r w:rsidRPr="0060015D">
        <w:rPr>
          <w:rFonts w:ascii="Times New Roman" w:eastAsia="Calibri" w:hAnsi="Times New Roman" w:cs="Times New Roman"/>
          <w:sz w:val="24"/>
          <w:szCs w:val="24"/>
        </w:rPr>
        <w:t>) и биомассы предосторожного подхода (</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lang w:val="en-US"/>
        </w:rPr>
        <w:t>pa</w:t>
      </w:r>
      <w:r>
        <w:rPr>
          <w:rFonts w:ascii="Times New Roman" w:eastAsia="Calibri" w:hAnsi="Times New Roman" w:cs="Times New Roman"/>
          <w:sz w:val="24"/>
          <w:szCs w:val="24"/>
          <w:vertAlign w:val="subscript"/>
        </w:rPr>
        <w:t xml:space="preserve"> </w:t>
      </w:r>
      <w:r w:rsidRPr="0060015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015D">
        <w:rPr>
          <w:rFonts w:ascii="Times New Roman" w:eastAsia="Calibri" w:hAnsi="Times New Roman" w:cs="Times New Roman"/>
          <w:sz w:val="24"/>
          <w:szCs w:val="24"/>
          <w:lang w:val="en-US"/>
        </w:rPr>
        <w:t>B</w:t>
      </w:r>
      <w:r w:rsidRPr="0060015D">
        <w:rPr>
          <w:rFonts w:ascii="Times New Roman" w:eastAsia="Calibri" w:hAnsi="Times New Roman" w:cs="Times New Roman"/>
          <w:sz w:val="24"/>
          <w:szCs w:val="24"/>
          <w:vertAlign w:val="subscript"/>
          <w:lang w:val="en-US"/>
        </w:rPr>
        <w:t>msy</w:t>
      </w:r>
      <w:r w:rsidRPr="0060015D">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p>
    <w:p w:rsidR="00273B5A" w:rsidRDefault="00273B5A" w:rsidP="00371552">
      <w:pPr>
        <w:spacing w:after="0" w:line="360" w:lineRule="auto"/>
        <w:ind w:firstLine="709"/>
        <w:jc w:val="both"/>
        <w:rPr>
          <w:rFonts w:ascii="Times New Roman" w:eastAsia="Calibri" w:hAnsi="Times New Roman" w:cs="Times New Roman"/>
          <w:sz w:val="24"/>
          <w:szCs w:val="24"/>
        </w:rPr>
      </w:pPr>
    </w:p>
    <w:p w:rsidR="0060015D" w:rsidRDefault="0060015D" w:rsidP="00371552">
      <w:pPr>
        <w:spacing w:after="0" w:line="360" w:lineRule="auto"/>
        <w:ind w:firstLine="709"/>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Существенных различий в динамике нерестовой биомассы и ее величинах при оценках разными моделями не обнаружено. Настораживают результаты, представленные на нижнем рисунке. На фоне новых значений биологических ориентиров величина запаса с конца 1980-х</w:t>
      </w:r>
      <w:r w:rsidRPr="0060015D">
        <w:rPr>
          <w:rFonts w:ascii="Times New Roman" w:eastAsia="Calibri" w:hAnsi="Times New Roman" w:cs="Times New Roman"/>
          <w:sz w:val="24"/>
          <w:szCs w:val="24"/>
          <w:lang w:val="en-US"/>
        </w:rPr>
        <w:t> </w:t>
      </w:r>
      <w:r w:rsidRPr="0060015D">
        <w:rPr>
          <w:rFonts w:ascii="Times New Roman" w:eastAsia="Calibri" w:hAnsi="Times New Roman" w:cs="Times New Roman"/>
          <w:sz w:val="24"/>
          <w:szCs w:val="24"/>
        </w:rPr>
        <w:t xml:space="preserve">гг. находится ниже предосторожного подхода, причем по всем вариантам расчета, а с середины 1990-х гг. вообще ниже граничного ориентира. </w:t>
      </w:r>
      <w:r w:rsidR="00273B5A">
        <w:rPr>
          <w:rFonts w:ascii="Times New Roman" w:eastAsia="Calibri" w:hAnsi="Times New Roman" w:cs="Times New Roman"/>
          <w:sz w:val="24"/>
          <w:szCs w:val="24"/>
        </w:rPr>
        <w:t>Иными словами</w:t>
      </w:r>
      <w:r w:rsidRPr="0060015D">
        <w:rPr>
          <w:rFonts w:ascii="Times New Roman" w:eastAsia="Calibri" w:hAnsi="Times New Roman" w:cs="Times New Roman"/>
          <w:sz w:val="24"/>
          <w:szCs w:val="24"/>
        </w:rPr>
        <w:t xml:space="preserve"> промысел, который интенсивно велся </w:t>
      </w:r>
      <w:r w:rsidR="00273B5A">
        <w:rPr>
          <w:rFonts w:ascii="Times New Roman" w:eastAsia="Calibri" w:hAnsi="Times New Roman" w:cs="Times New Roman"/>
          <w:sz w:val="24"/>
          <w:szCs w:val="24"/>
        </w:rPr>
        <w:t>в первую очередь</w:t>
      </w:r>
      <w:r w:rsidRPr="0060015D">
        <w:rPr>
          <w:rFonts w:ascii="Times New Roman" w:eastAsia="Calibri" w:hAnsi="Times New Roman" w:cs="Times New Roman"/>
          <w:sz w:val="24"/>
          <w:szCs w:val="24"/>
        </w:rPr>
        <w:t xml:space="preserve"> странами</w:t>
      </w:r>
      <w:r w:rsidR="00273B5A">
        <w:rPr>
          <w:rFonts w:ascii="Times New Roman" w:eastAsia="Calibri" w:hAnsi="Times New Roman" w:cs="Times New Roman"/>
          <w:sz w:val="24"/>
          <w:szCs w:val="24"/>
        </w:rPr>
        <w:t xml:space="preserve"> Европейского Союза</w:t>
      </w:r>
      <w:r w:rsidRPr="0060015D">
        <w:rPr>
          <w:rFonts w:ascii="Times New Roman" w:eastAsia="Calibri" w:hAnsi="Times New Roman" w:cs="Times New Roman"/>
          <w:sz w:val="24"/>
          <w:szCs w:val="24"/>
        </w:rPr>
        <w:t xml:space="preserve">, </w:t>
      </w:r>
      <w:r w:rsidRPr="0060015D">
        <w:rPr>
          <w:rFonts w:ascii="Times New Roman" w:eastAsia="Calibri" w:hAnsi="Times New Roman" w:cs="Times New Roman"/>
          <w:sz w:val="24"/>
          <w:szCs w:val="24"/>
        </w:rPr>
        <w:lastRenderedPageBreak/>
        <w:t>необходимо было закрыть еще 30 лет назад?! Наличие рыбы в уловах, освоение квот и оценивание запаса сельди ИКЕС за последние три десятилетия вообще ставятся под сомнение. Некоторые эксперты-участники семинара и Рабочей группы ИКЕС 2023 г. выразили обеспокоенность по этому вопросу [</w:t>
      </w:r>
      <w:r w:rsidRPr="0060015D">
        <w:rPr>
          <w:rFonts w:ascii="Times New Roman" w:eastAsia="Calibri" w:hAnsi="Times New Roman" w:cs="Times New Roman"/>
          <w:sz w:val="24"/>
          <w:szCs w:val="24"/>
          <w:lang w:val="en-US"/>
        </w:rPr>
        <w:t>ICES</w:t>
      </w:r>
      <w:r w:rsidRPr="0060015D">
        <w:rPr>
          <w:rFonts w:ascii="Times New Roman" w:eastAsia="Calibri" w:hAnsi="Times New Roman" w:cs="Times New Roman"/>
          <w:sz w:val="24"/>
          <w:szCs w:val="24"/>
        </w:rPr>
        <w:t>, 2023</w:t>
      </w:r>
      <w:r w:rsidRPr="0060015D">
        <w:rPr>
          <w:rFonts w:ascii="Times New Roman" w:eastAsia="Calibri" w:hAnsi="Times New Roman" w:cs="Times New Roman"/>
          <w:sz w:val="24"/>
          <w:szCs w:val="24"/>
          <w:lang w:val="en-US"/>
        </w:rPr>
        <w:t>a</w:t>
      </w:r>
      <w:r w:rsidRPr="0060015D">
        <w:rPr>
          <w:rFonts w:ascii="Times New Roman" w:eastAsia="Calibri" w:hAnsi="Times New Roman" w:cs="Times New Roman"/>
          <w:sz w:val="24"/>
          <w:szCs w:val="24"/>
        </w:rPr>
        <w:t>, 2023</w:t>
      </w:r>
      <w:r w:rsidRPr="0060015D">
        <w:rPr>
          <w:rFonts w:ascii="Times New Roman" w:eastAsia="Calibri" w:hAnsi="Times New Roman" w:cs="Times New Roman"/>
          <w:sz w:val="24"/>
          <w:szCs w:val="24"/>
          <w:lang w:val="en-US"/>
        </w:rPr>
        <w:t>c</w:t>
      </w:r>
      <w:r w:rsidRPr="0060015D">
        <w:rPr>
          <w:rFonts w:ascii="Times New Roman" w:eastAsia="Calibri" w:hAnsi="Times New Roman" w:cs="Times New Roman"/>
          <w:sz w:val="24"/>
          <w:szCs w:val="24"/>
        </w:rPr>
        <w:t>]. Важно, что в отличи</w:t>
      </w:r>
      <w:proofErr w:type="gramStart"/>
      <w:r w:rsidRPr="0060015D">
        <w:rPr>
          <w:rFonts w:ascii="Times New Roman" w:eastAsia="Calibri" w:hAnsi="Times New Roman" w:cs="Times New Roman"/>
          <w:sz w:val="24"/>
          <w:szCs w:val="24"/>
        </w:rPr>
        <w:t>и</w:t>
      </w:r>
      <w:proofErr w:type="gramEnd"/>
      <w:r w:rsidRPr="0060015D">
        <w:rPr>
          <w:rFonts w:ascii="Times New Roman" w:eastAsia="Calibri" w:hAnsi="Times New Roman" w:cs="Times New Roman"/>
          <w:sz w:val="24"/>
          <w:szCs w:val="24"/>
        </w:rPr>
        <w:t xml:space="preserve"> от безоговорочного закрытия промысла трески, биомасса которой находится ниже B</w:t>
      </w:r>
      <w:r w:rsidRPr="0060015D">
        <w:rPr>
          <w:rFonts w:ascii="Times New Roman" w:eastAsia="Calibri" w:hAnsi="Times New Roman" w:cs="Times New Roman"/>
          <w:sz w:val="24"/>
          <w:szCs w:val="24"/>
          <w:vertAlign w:val="subscript"/>
        </w:rPr>
        <w:t>lim</w:t>
      </w:r>
      <w:r w:rsidRPr="0060015D">
        <w:rPr>
          <w:rFonts w:ascii="Times New Roman" w:eastAsia="Calibri" w:hAnsi="Times New Roman" w:cs="Times New Roman"/>
          <w:sz w:val="24"/>
          <w:szCs w:val="24"/>
        </w:rPr>
        <w:t xml:space="preserve">, согласно рекомендациям ИКЕС 2023 г. промысел сельди в 2024 г. не останавливается. </w:t>
      </w:r>
    </w:p>
    <w:p w:rsidR="0060015D" w:rsidRPr="0060015D" w:rsidRDefault="0060015D" w:rsidP="00371552">
      <w:pPr>
        <w:spacing w:after="0" w:line="360" w:lineRule="auto"/>
        <w:ind w:firstLine="709"/>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По данным наших исследований [Труфанова, Амосова, 2021], в настоящее время величина запаса сельди Центральной Балтики находится в биологически безопасных пределах, однако величина её нерестовой биомассы уже к 2020 г. оказалась ниже величины предосторожного подхода и всего на 10% выше предельной величины. В ближайшее время следует ожидать снижение объёмов её добычи. Однако наличие разных экологических группировок сельди внутри е</w:t>
      </w:r>
      <w:r w:rsidR="00273B5A">
        <w:rPr>
          <w:rFonts w:ascii="Times New Roman" w:eastAsia="Calibri" w:hAnsi="Times New Roman" w:cs="Times New Roman"/>
          <w:sz w:val="24"/>
          <w:szCs w:val="24"/>
        </w:rPr>
        <w:t>е</w:t>
      </w:r>
      <w:r w:rsidRPr="0060015D">
        <w:rPr>
          <w:rFonts w:ascii="Times New Roman" w:eastAsia="Calibri" w:hAnsi="Times New Roman" w:cs="Times New Roman"/>
          <w:sz w:val="24"/>
          <w:szCs w:val="24"/>
        </w:rPr>
        <w:t xml:space="preserve"> запаса делает вид более пластичным при изменении состояния окружающей среды и предоставляет стабильную базу для е</w:t>
      </w:r>
      <w:r w:rsidR="00273B5A">
        <w:rPr>
          <w:rFonts w:ascii="Times New Roman" w:eastAsia="Calibri" w:hAnsi="Times New Roman" w:cs="Times New Roman"/>
          <w:sz w:val="24"/>
          <w:szCs w:val="24"/>
        </w:rPr>
        <w:t>го</w:t>
      </w:r>
      <w:r w:rsidRPr="0060015D">
        <w:rPr>
          <w:rFonts w:ascii="Times New Roman" w:eastAsia="Calibri" w:hAnsi="Times New Roman" w:cs="Times New Roman"/>
          <w:sz w:val="24"/>
          <w:szCs w:val="24"/>
        </w:rPr>
        <w:t xml:space="preserve"> добычи при ведении промысла на морских акваториях. Так</w:t>
      </w:r>
      <w:r w:rsidR="00273B5A">
        <w:rPr>
          <w:rFonts w:ascii="Times New Roman" w:eastAsia="Calibri" w:hAnsi="Times New Roman" w:cs="Times New Roman"/>
          <w:sz w:val="24"/>
          <w:szCs w:val="24"/>
        </w:rPr>
        <w:t>,</w:t>
      </w:r>
      <w:r w:rsidRPr="0060015D">
        <w:rPr>
          <w:rFonts w:ascii="Times New Roman" w:eastAsia="Calibri" w:hAnsi="Times New Roman" w:cs="Times New Roman"/>
          <w:sz w:val="24"/>
          <w:szCs w:val="24"/>
        </w:rPr>
        <w:t xml:space="preserve"> для отечественного рыболовства в 26 подрайоне ИКЕС большое значение имеет прибрежная группировка сельди с высоким темпом роста и навесками. С учётом неоднородного распределения запаса в последние годы перспективным </w:t>
      </w:r>
      <w:r w:rsidR="00273B5A">
        <w:rPr>
          <w:rFonts w:ascii="Times New Roman" w:eastAsia="Calibri" w:hAnsi="Times New Roman" w:cs="Times New Roman"/>
          <w:sz w:val="24"/>
          <w:szCs w:val="24"/>
        </w:rPr>
        <w:t xml:space="preserve">также </w:t>
      </w:r>
      <w:r w:rsidRPr="0060015D">
        <w:rPr>
          <w:rFonts w:ascii="Times New Roman" w:eastAsia="Calibri" w:hAnsi="Times New Roman" w:cs="Times New Roman"/>
          <w:sz w:val="24"/>
          <w:szCs w:val="24"/>
        </w:rPr>
        <w:t xml:space="preserve">является ведение специализированного российского промысла </w:t>
      </w:r>
      <w:r w:rsidR="00273B5A">
        <w:rPr>
          <w:rFonts w:ascii="Times New Roman" w:eastAsia="Calibri" w:hAnsi="Times New Roman" w:cs="Times New Roman"/>
          <w:sz w:val="24"/>
          <w:szCs w:val="24"/>
        </w:rPr>
        <w:t>сельди и</w:t>
      </w:r>
      <w:r w:rsidRPr="0060015D">
        <w:rPr>
          <w:rFonts w:ascii="Times New Roman" w:eastAsia="Calibri" w:hAnsi="Times New Roman" w:cs="Times New Roman"/>
          <w:sz w:val="24"/>
          <w:szCs w:val="24"/>
        </w:rPr>
        <w:t xml:space="preserve"> в 32 подрайоне ИКЕС Балтийского моря. Проводимые АтлантНИРО ежегодные мониторинговые научные работы, текущий вылов, освоение российского ОДУ по сельди показывают, что биологические ориентиры, установленные ИКЕС до 2023 г. (верхний </w:t>
      </w:r>
      <w:r w:rsidR="00273B5A">
        <w:rPr>
          <w:rFonts w:ascii="Times New Roman" w:eastAsia="Calibri" w:hAnsi="Times New Roman" w:cs="Times New Roman"/>
          <w:sz w:val="24"/>
          <w:szCs w:val="24"/>
        </w:rPr>
        <w:t xml:space="preserve">график на </w:t>
      </w:r>
      <w:r w:rsidRPr="0060015D">
        <w:rPr>
          <w:rFonts w:ascii="Times New Roman" w:eastAsia="Calibri" w:hAnsi="Times New Roman" w:cs="Times New Roman"/>
          <w:sz w:val="24"/>
          <w:szCs w:val="24"/>
        </w:rPr>
        <w:t>рисун</w:t>
      </w:r>
      <w:r w:rsidR="00273B5A">
        <w:rPr>
          <w:rFonts w:ascii="Times New Roman" w:eastAsia="Calibri" w:hAnsi="Times New Roman" w:cs="Times New Roman"/>
          <w:sz w:val="24"/>
          <w:szCs w:val="24"/>
        </w:rPr>
        <w:t>ке</w:t>
      </w:r>
      <w:r w:rsidRPr="0060015D">
        <w:rPr>
          <w:rFonts w:ascii="Times New Roman" w:eastAsia="Calibri" w:hAnsi="Times New Roman" w:cs="Times New Roman"/>
          <w:sz w:val="24"/>
          <w:szCs w:val="24"/>
        </w:rPr>
        <w:t xml:space="preserve">), </w:t>
      </w:r>
      <w:proofErr w:type="gramStart"/>
      <w:r w:rsidRPr="0060015D">
        <w:rPr>
          <w:rFonts w:ascii="Times New Roman" w:eastAsia="Calibri" w:hAnsi="Times New Roman" w:cs="Times New Roman"/>
          <w:sz w:val="24"/>
          <w:szCs w:val="24"/>
        </w:rPr>
        <w:t>несомненно</w:t>
      </w:r>
      <w:proofErr w:type="gramEnd"/>
      <w:r w:rsidRPr="0060015D">
        <w:rPr>
          <w:rFonts w:ascii="Times New Roman" w:eastAsia="Calibri" w:hAnsi="Times New Roman" w:cs="Times New Roman"/>
          <w:sz w:val="24"/>
          <w:szCs w:val="24"/>
        </w:rPr>
        <w:t xml:space="preserve"> отражают реальность. Оснований для прекращения добычи сельди нет.</w:t>
      </w:r>
    </w:p>
    <w:p w:rsidR="0060015D" w:rsidRPr="0060015D" w:rsidRDefault="0060015D" w:rsidP="00371552">
      <w:pPr>
        <w:spacing w:after="0" w:line="360" w:lineRule="auto"/>
        <w:jc w:val="center"/>
        <w:rPr>
          <w:rFonts w:ascii="Times New Roman" w:eastAsia="Calibri" w:hAnsi="Times New Roman" w:cs="Times New Roman"/>
          <w:sz w:val="24"/>
          <w:szCs w:val="28"/>
          <w:lang w:eastAsia="ru-RU"/>
        </w:rPr>
      </w:pPr>
      <w:r w:rsidRPr="0060015D">
        <w:rPr>
          <w:rFonts w:ascii="Times New Roman" w:eastAsia="Calibri" w:hAnsi="Times New Roman" w:cs="Times New Roman"/>
          <w:sz w:val="24"/>
          <w:szCs w:val="28"/>
          <w:lang w:eastAsia="ru-RU"/>
        </w:rPr>
        <w:t>Список литературы</w:t>
      </w:r>
    </w:p>
    <w:p w:rsidR="0060015D" w:rsidRPr="0060015D" w:rsidRDefault="0060015D" w:rsidP="00EB4D62">
      <w:pPr>
        <w:spacing w:after="0" w:line="360" w:lineRule="auto"/>
        <w:ind w:left="709" w:hanging="709"/>
        <w:jc w:val="both"/>
        <w:rPr>
          <w:rFonts w:ascii="Times New Roman" w:eastAsia="Calibri" w:hAnsi="Times New Roman" w:cs="Times New Roman"/>
          <w:sz w:val="24"/>
          <w:szCs w:val="24"/>
          <w:lang w:val="en-US" w:eastAsia="ru-RU"/>
        </w:rPr>
      </w:pPr>
      <w:r w:rsidRPr="0060015D">
        <w:rPr>
          <w:rFonts w:ascii="Times New Roman" w:eastAsia="Calibri" w:hAnsi="Times New Roman" w:cs="Times New Roman"/>
          <w:sz w:val="24"/>
          <w:szCs w:val="24"/>
          <w:lang w:eastAsia="ru-RU"/>
        </w:rPr>
        <w:t>Труфанова И.С., Амосова В.М., 2021. Долгосрочный прогноз российской добычи сельди в Балтийском море // Труды ВНИРО. Т</w:t>
      </w:r>
      <w:r w:rsidRPr="0060015D">
        <w:rPr>
          <w:rFonts w:ascii="Times New Roman" w:eastAsia="Calibri" w:hAnsi="Times New Roman" w:cs="Times New Roman"/>
          <w:sz w:val="24"/>
          <w:szCs w:val="24"/>
          <w:lang w:val="en-US" w:eastAsia="ru-RU"/>
        </w:rPr>
        <w:t>. 186. №</w:t>
      </w:r>
      <w:r w:rsidR="004F0D7B">
        <w:rPr>
          <w:rFonts w:ascii="Times New Roman" w:eastAsia="Calibri" w:hAnsi="Times New Roman" w:cs="Times New Roman"/>
          <w:sz w:val="24"/>
          <w:szCs w:val="24"/>
          <w:lang w:val="en-US" w:eastAsia="ru-RU"/>
        </w:rPr>
        <w:t xml:space="preserve"> </w:t>
      </w:r>
      <w:r w:rsidRPr="0060015D">
        <w:rPr>
          <w:rFonts w:ascii="Times New Roman" w:eastAsia="Calibri" w:hAnsi="Times New Roman" w:cs="Times New Roman"/>
          <w:sz w:val="24"/>
          <w:szCs w:val="24"/>
          <w:lang w:val="en-US" w:eastAsia="ru-RU"/>
        </w:rPr>
        <w:t xml:space="preserve">4. </w:t>
      </w:r>
      <w:r w:rsidRPr="0060015D">
        <w:rPr>
          <w:rFonts w:ascii="Times New Roman" w:eastAsia="Calibri" w:hAnsi="Times New Roman" w:cs="Times New Roman"/>
          <w:sz w:val="24"/>
          <w:szCs w:val="24"/>
          <w:lang w:eastAsia="ru-RU"/>
        </w:rPr>
        <w:t>С</w:t>
      </w:r>
      <w:r w:rsidRPr="0060015D">
        <w:rPr>
          <w:rFonts w:ascii="Times New Roman" w:eastAsia="Calibri" w:hAnsi="Times New Roman" w:cs="Times New Roman"/>
          <w:sz w:val="24"/>
          <w:szCs w:val="24"/>
          <w:lang w:val="en-US" w:eastAsia="ru-RU"/>
        </w:rPr>
        <w:t>. 78</w:t>
      </w:r>
      <w:r w:rsidR="00C619C1" w:rsidRPr="002A2841">
        <w:rPr>
          <w:rFonts w:ascii="Times New Roman" w:eastAsia="Calibri" w:hAnsi="Times New Roman" w:cs="Times New Roman"/>
          <w:sz w:val="24"/>
          <w:szCs w:val="24"/>
          <w:lang w:val="en-US" w:eastAsia="ru-RU"/>
        </w:rPr>
        <w:t>–</w:t>
      </w:r>
      <w:r w:rsidRPr="0060015D">
        <w:rPr>
          <w:rFonts w:ascii="Times New Roman" w:eastAsia="Calibri" w:hAnsi="Times New Roman" w:cs="Times New Roman"/>
          <w:sz w:val="24"/>
          <w:szCs w:val="24"/>
          <w:lang w:val="en-US" w:eastAsia="ru-RU"/>
        </w:rPr>
        <w:t>90. htpps://doi.org/10.36038/2307-3497-2021-186-78-90.</w:t>
      </w:r>
    </w:p>
    <w:p w:rsidR="0060015D" w:rsidRPr="0060015D" w:rsidRDefault="0060015D" w:rsidP="00EB4D62">
      <w:pPr>
        <w:spacing w:after="0" w:line="360" w:lineRule="auto"/>
        <w:ind w:left="709" w:hanging="709"/>
        <w:jc w:val="both"/>
        <w:rPr>
          <w:rFonts w:ascii="Times New Roman" w:eastAsia="Calibri" w:hAnsi="Times New Roman" w:cs="Times New Roman"/>
          <w:sz w:val="24"/>
          <w:szCs w:val="24"/>
          <w:lang w:val="en-US" w:eastAsia="ru-RU"/>
        </w:rPr>
      </w:pPr>
      <w:proofErr w:type="gramStart"/>
      <w:r w:rsidRPr="0060015D">
        <w:rPr>
          <w:rFonts w:ascii="Times New Roman" w:eastAsia="Calibri" w:hAnsi="Times New Roman" w:cs="Times New Roman"/>
          <w:sz w:val="24"/>
          <w:szCs w:val="24"/>
          <w:lang w:val="en-US" w:eastAsia="ru-RU"/>
        </w:rPr>
        <w:t>ICES.</w:t>
      </w:r>
      <w:proofErr w:type="gramEnd"/>
      <w:r w:rsidRPr="0060015D">
        <w:rPr>
          <w:rFonts w:ascii="Times New Roman" w:eastAsia="Calibri" w:hAnsi="Times New Roman" w:cs="Times New Roman"/>
          <w:sz w:val="24"/>
          <w:szCs w:val="24"/>
          <w:lang w:val="en-US" w:eastAsia="ru-RU"/>
        </w:rPr>
        <w:t xml:space="preserve"> 2023a. Benchmark Workshop on Baltic Pelagic stocks (WKBBALTPEL). ICES Scientific Reports. 5:47. 350 pp. </w:t>
      </w:r>
      <w:hyperlink r:id="rId12" w:history="1">
        <w:r w:rsidRPr="0060015D">
          <w:rPr>
            <w:rFonts w:ascii="Times New Roman" w:eastAsia="Calibri" w:hAnsi="Times New Roman" w:cs="Times New Roman"/>
            <w:sz w:val="24"/>
            <w:szCs w:val="24"/>
            <w:lang w:val="en-US" w:eastAsia="ru-RU"/>
          </w:rPr>
          <w:t>https://doi.org/10.17895/ices.pub.23216492</w:t>
        </w:r>
      </w:hyperlink>
      <w:r w:rsidRPr="0060015D">
        <w:rPr>
          <w:rFonts w:ascii="Times New Roman" w:eastAsia="Calibri" w:hAnsi="Times New Roman" w:cs="Times New Roman"/>
          <w:sz w:val="24"/>
          <w:szCs w:val="24"/>
          <w:lang w:val="en-US" w:eastAsia="ru-RU"/>
        </w:rPr>
        <w:t>.</w:t>
      </w:r>
    </w:p>
    <w:p w:rsidR="0060015D" w:rsidRPr="0060015D" w:rsidRDefault="0060015D" w:rsidP="00EB4D62">
      <w:pPr>
        <w:spacing w:after="0" w:line="360" w:lineRule="auto"/>
        <w:ind w:left="709" w:hanging="709"/>
        <w:jc w:val="both"/>
        <w:rPr>
          <w:rFonts w:ascii="Times New Roman" w:eastAsia="Calibri" w:hAnsi="Times New Roman" w:cs="Times New Roman"/>
          <w:sz w:val="24"/>
          <w:szCs w:val="24"/>
          <w:lang w:val="en-US"/>
        </w:rPr>
      </w:pPr>
      <w:proofErr w:type="gramStart"/>
      <w:r w:rsidRPr="0060015D">
        <w:rPr>
          <w:rFonts w:ascii="Times New Roman" w:eastAsia="Calibri" w:hAnsi="Times New Roman" w:cs="Times New Roman"/>
          <w:sz w:val="24"/>
          <w:szCs w:val="24"/>
          <w:lang w:val="en-US"/>
        </w:rPr>
        <w:t>ICES.</w:t>
      </w:r>
      <w:proofErr w:type="gramEnd"/>
      <w:r w:rsidRPr="0060015D">
        <w:rPr>
          <w:rFonts w:ascii="Times New Roman" w:eastAsia="Calibri" w:hAnsi="Times New Roman" w:cs="Times New Roman"/>
          <w:sz w:val="24"/>
          <w:szCs w:val="24"/>
          <w:lang w:val="en-US"/>
        </w:rPr>
        <w:t xml:space="preserve"> 2023b. Baltic Fisheries Assessment Working Group (WGBFAS). ICES Scientific Reports. 5:58. 606 pp. </w:t>
      </w:r>
      <w:hyperlink r:id="rId13" w:history="1">
        <w:r w:rsidRPr="0060015D">
          <w:rPr>
            <w:rFonts w:ascii="Times New Roman" w:eastAsia="Calibri" w:hAnsi="Times New Roman" w:cs="Times New Roman"/>
            <w:sz w:val="24"/>
            <w:szCs w:val="24"/>
            <w:lang w:val="en-US"/>
          </w:rPr>
          <w:t>https://doi.org/10.17895/ices.pub.23123768</w:t>
        </w:r>
      </w:hyperlink>
    </w:p>
    <w:p w:rsidR="0060015D" w:rsidRPr="002A2841" w:rsidRDefault="0060015D" w:rsidP="00EB4D62">
      <w:pPr>
        <w:spacing w:after="0" w:line="360" w:lineRule="auto"/>
        <w:ind w:left="709" w:hanging="709"/>
        <w:jc w:val="both"/>
        <w:rPr>
          <w:rFonts w:ascii="Times New Roman" w:eastAsia="Calibri" w:hAnsi="Times New Roman" w:cs="Times New Roman"/>
          <w:sz w:val="24"/>
          <w:szCs w:val="24"/>
          <w:lang w:val="en-US"/>
        </w:rPr>
      </w:pPr>
      <w:proofErr w:type="gramStart"/>
      <w:r w:rsidRPr="0060015D">
        <w:rPr>
          <w:rFonts w:ascii="Times New Roman" w:eastAsia="Calibri" w:hAnsi="Times New Roman" w:cs="Times New Roman"/>
          <w:sz w:val="24"/>
          <w:szCs w:val="24"/>
          <w:lang w:val="en-US"/>
        </w:rPr>
        <w:t>ICES.</w:t>
      </w:r>
      <w:proofErr w:type="gramEnd"/>
      <w:r w:rsidRPr="0060015D">
        <w:rPr>
          <w:rFonts w:ascii="Times New Roman" w:eastAsia="Calibri" w:hAnsi="Times New Roman" w:cs="Times New Roman"/>
          <w:sz w:val="24"/>
          <w:szCs w:val="24"/>
          <w:lang w:val="en-US"/>
        </w:rPr>
        <w:t xml:space="preserve"> </w:t>
      </w:r>
      <w:proofErr w:type="gramStart"/>
      <w:r w:rsidRPr="0060015D">
        <w:rPr>
          <w:rFonts w:ascii="Times New Roman" w:eastAsia="Calibri" w:hAnsi="Times New Roman" w:cs="Times New Roman"/>
          <w:sz w:val="24"/>
          <w:szCs w:val="24"/>
          <w:lang w:val="en-US"/>
        </w:rPr>
        <w:t>2023c. Herring (</w:t>
      </w:r>
      <w:r w:rsidRPr="0060015D">
        <w:rPr>
          <w:rFonts w:ascii="Times New Roman" w:eastAsia="Calibri" w:hAnsi="Times New Roman" w:cs="Times New Roman"/>
          <w:i/>
          <w:sz w:val="24"/>
          <w:szCs w:val="24"/>
          <w:lang w:val="en-US"/>
        </w:rPr>
        <w:t>Clupea harengus</w:t>
      </w:r>
      <w:r w:rsidRPr="0060015D">
        <w:rPr>
          <w:rFonts w:ascii="Times New Roman" w:eastAsia="Calibri" w:hAnsi="Times New Roman" w:cs="Times New Roman"/>
          <w:sz w:val="24"/>
          <w:szCs w:val="24"/>
          <w:lang w:val="en-US"/>
        </w:rPr>
        <w:t>) in subdivisions 25–29 and 32, excluding the Gulf of</w:t>
      </w:r>
      <w:r w:rsidR="00EB4D62" w:rsidRPr="00EB4D62">
        <w:rPr>
          <w:rFonts w:ascii="Times New Roman" w:eastAsia="Calibri" w:hAnsi="Times New Roman" w:cs="Times New Roman"/>
          <w:sz w:val="24"/>
          <w:szCs w:val="24"/>
          <w:lang w:val="en-US"/>
        </w:rPr>
        <w:t xml:space="preserve"> </w:t>
      </w:r>
      <w:r w:rsidRPr="0060015D">
        <w:rPr>
          <w:rFonts w:ascii="Times New Roman" w:eastAsia="Calibri" w:hAnsi="Times New Roman" w:cs="Times New Roman"/>
          <w:sz w:val="24"/>
          <w:szCs w:val="24"/>
          <w:lang w:val="en-US"/>
        </w:rPr>
        <w:t>Riga (central Baltic Sea).</w:t>
      </w:r>
      <w:proofErr w:type="gramEnd"/>
      <w:r w:rsidRPr="0060015D">
        <w:rPr>
          <w:rFonts w:ascii="Times New Roman" w:eastAsia="Calibri" w:hAnsi="Times New Roman" w:cs="Times New Roman"/>
          <w:sz w:val="24"/>
          <w:szCs w:val="24"/>
          <w:lang w:val="en-US"/>
        </w:rPr>
        <w:t xml:space="preserve"> </w:t>
      </w:r>
      <w:proofErr w:type="gramStart"/>
      <w:r w:rsidRPr="0060015D">
        <w:rPr>
          <w:rFonts w:ascii="Times New Roman" w:eastAsia="Calibri" w:hAnsi="Times New Roman" w:cs="Times New Roman"/>
          <w:sz w:val="24"/>
          <w:szCs w:val="24"/>
          <w:lang w:val="en-US"/>
        </w:rPr>
        <w:t>Report of the ICES Advisory Committee, 2023.</w:t>
      </w:r>
      <w:proofErr w:type="gramEnd"/>
      <w:r w:rsidRPr="0060015D">
        <w:rPr>
          <w:rFonts w:ascii="Times New Roman" w:eastAsia="Calibri" w:hAnsi="Times New Roman" w:cs="Times New Roman"/>
          <w:sz w:val="24"/>
          <w:szCs w:val="24"/>
          <w:lang w:val="en-US"/>
        </w:rPr>
        <w:t xml:space="preserve"> </w:t>
      </w:r>
      <w:proofErr w:type="gramStart"/>
      <w:r w:rsidRPr="0060015D">
        <w:rPr>
          <w:rFonts w:ascii="Times New Roman" w:eastAsia="Calibri" w:hAnsi="Times New Roman" w:cs="Times New Roman"/>
          <w:sz w:val="24"/>
          <w:szCs w:val="24"/>
          <w:lang w:val="en-US"/>
        </w:rPr>
        <w:t>ICES</w:t>
      </w:r>
      <w:r w:rsidRPr="002A2841">
        <w:rPr>
          <w:rFonts w:ascii="Times New Roman" w:eastAsia="Calibri" w:hAnsi="Times New Roman" w:cs="Times New Roman"/>
          <w:sz w:val="24"/>
          <w:szCs w:val="24"/>
          <w:lang w:val="en-US"/>
        </w:rPr>
        <w:t xml:space="preserve"> </w:t>
      </w:r>
      <w:r w:rsidRPr="0060015D">
        <w:rPr>
          <w:rFonts w:ascii="Times New Roman" w:eastAsia="Calibri" w:hAnsi="Times New Roman" w:cs="Times New Roman"/>
          <w:sz w:val="24"/>
          <w:szCs w:val="24"/>
          <w:lang w:val="en-US"/>
        </w:rPr>
        <w:t>Advice</w:t>
      </w:r>
      <w:r w:rsidRPr="002A2841">
        <w:rPr>
          <w:rFonts w:ascii="Times New Roman" w:eastAsia="Calibri" w:hAnsi="Times New Roman" w:cs="Times New Roman"/>
          <w:sz w:val="24"/>
          <w:szCs w:val="24"/>
          <w:lang w:val="en-US"/>
        </w:rPr>
        <w:t xml:space="preserve"> 2023, </w:t>
      </w:r>
      <w:r w:rsidRPr="0060015D">
        <w:rPr>
          <w:rFonts w:ascii="Times New Roman" w:eastAsia="Calibri" w:hAnsi="Times New Roman" w:cs="Times New Roman"/>
          <w:sz w:val="24"/>
          <w:szCs w:val="24"/>
          <w:lang w:val="en-US"/>
        </w:rPr>
        <w:t>her</w:t>
      </w:r>
      <w:r w:rsidRPr="002A2841">
        <w:rPr>
          <w:rFonts w:ascii="Times New Roman" w:eastAsia="Calibri" w:hAnsi="Times New Roman" w:cs="Times New Roman"/>
          <w:sz w:val="24"/>
          <w:szCs w:val="24"/>
          <w:lang w:val="en-US"/>
        </w:rPr>
        <w:t>.27.25–2932.</w:t>
      </w:r>
      <w:proofErr w:type="gramEnd"/>
      <w:r w:rsidRPr="002A2841">
        <w:rPr>
          <w:rFonts w:ascii="Times New Roman" w:eastAsia="Calibri" w:hAnsi="Times New Roman" w:cs="Times New Roman"/>
          <w:sz w:val="24"/>
          <w:szCs w:val="24"/>
          <w:lang w:val="en-US"/>
        </w:rPr>
        <w:t xml:space="preserve"> </w:t>
      </w:r>
      <w:r w:rsidR="00BD0D48" w:rsidRPr="00E73245">
        <w:rPr>
          <w:rFonts w:ascii="Times New Roman" w:eastAsia="Calibri" w:hAnsi="Times New Roman" w:cs="Times New Roman"/>
          <w:sz w:val="24"/>
          <w:szCs w:val="24"/>
          <w:lang w:val="en-US"/>
        </w:rPr>
        <w:t>https</w:t>
      </w:r>
      <w:r w:rsidR="00BD0D48" w:rsidRPr="002A2841">
        <w:rPr>
          <w:rFonts w:ascii="Times New Roman" w:eastAsia="Calibri" w:hAnsi="Times New Roman" w:cs="Times New Roman"/>
          <w:sz w:val="24"/>
          <w:szCs w:val="24"/>
          <w:lang w:val="en-US"/>
        </w:rPr>
        <w:t>://</w:t>
      </w:r>
      <w:r w:rsidR="00BD0D48" w:rsidRPr="00E73245">
        <w:rPr>
          <w:rFonts w:ascii="Times New Roman" w:eastAsia="Calibri" w:hAnsi="Times New Roman" w:cs="Times New Roman"/>
          <w:sz w:val="24"/>
          <w:szCs w:val="24"/>
          <w:lang w:val="en-US"/>
        </w:rPr>
        <w:t>doi</w:t>
      </w:r>
      <w:r w:rsidR="00BD0D48" w:rsidRPr="002A2841">
        <w:rPr>
          <w:rFonts w:ascii="Times New Roman" w:eastAsia="Calibri" w:hAnsi="Times New Roman" w:cs="Times New Roman"/>
          <w:sz w:val="24"/>
          <w:szCs w:val="24"/>
          <w:lang w:val="en-US"/>
        </w:rPr>
        <w:t>.</w:t>
      </w:r>
      <w:r w:rsidR="00BD0D48" w:rsidRPr="00E73245">
        <w:rPr>
          <w:rFonts w:ascii="Times New Roman" w:eastAsia="Calibri" w:hAnsi="Times New Roman" w:cs="Times New Roman"/>
          <w:sz w:val="24"/>
          <w:szCs w:val="24"/>
          <w:lang w:val="en-US"/>
        </w:rPr>
        <w:t>org</w:t>
      </w:r>
      <w:r w:rsidR="00BD0D48" w:rsidRPr="002A2841">
        <w:rPr>
          <w:rFonts w:ascii="Times New Roman" w:eastAsia="Calibri" w:hAnsi="Times New Roman" w:cs="Times New Roman"/>
          <w:sz w:val="24"/>
          <w:szCs w:val="24"/>
          <w:lang w:val="en-US"/>
        </w:rPr>
        <w:t>/10.17895/</w:t>
      </w:r>
      <w:r w:rsidR="00BD0D48" w:rsidRPr="00E73245">
        <w:rPr>
          <w:rFonts w:ascii="Times New Roman" w:eastAsia="Calibri" w:hAnsi="Times New Roman" w:cs="Times New Roman"/>
          <w:sz w:val="24"/>
          <w:szCs w:val="24"/>
          <w:lang w:val="en-US"/>
        </w:rPr>
        <w:t>ices</w:t>
      </w:r>
      <w:r w:rsidR="00BD0D48" w:rsidRPr="002A2841">
        <w:rPr>
          <w:rFonts w:ascii="Times New Roman" w:eastAsia="Calibri" w:hAnsi="Times New Roman" w:cs="Times New Roman"/>
          <w:sz w:val="24"/>
          <w:szCs w:val="24"/>
          <w:lang w:val="en-US"/>
        </w:rPr>
        <w:t>.</w:t>
      </w:r>
      <w:r w:rsidR="00BD0D48" w:rsidRPr="00E73245">
        <w:rPr>
          <w:rFonts w:ascii="Times New Roman" w:eastAsia="Calibri" w:hAnsi="Times New Roman" w:cs="Times New Roman"/>
          <w:sz w:val="24"/>
          <w:szCs w:val="24"/>
          <w:lang w:val="en-US"/>
        </w:rPr>
        <w:t>advice</w:t>
      </w:r>
      <w:r w:rsidR="00BD0D48" w:rsidRPr="002A2841">
        <w:rPr>
          <w:rFonts w:ascii="Times New Roman" w:eastAsia="Calibri" w:hAnsi="Times New Roman" w:cs="Times New Roman"/>
          <w:sz w:val="24"/>
          <w:szCs w:val="24"/>
          <w:lang w:val="en-US"/>
        </w:rPr>
        <w:t>.21820506</w:t>
      </w:r>
      <w:r w:rsidRPr="002A2841">
        <w:rPr>
          <w:rFonts w:ascii="Times New Roman" w:eastAsia="Calibri" w:hAnsi="Times New Roman" w:cs="Times New Roman"/>
          <w:sz w:val="24"/>
          <w:szCs w:val="24"/>
          <w:lang w:val="en-US"/>
        </w:rPr>
        <w:t>.</w:t>
      </w:r>
    </w:p>
    <w:p w:rsidR="00BD0D48" w:rsidRPr="005167E3" w:rsidRDefault="00BD0D48" w:rsidP="00371552">
      <w:pPr>
        <w:spacing w:line="360" w:lineRule="auto"/>
        <w:rPr>
          <w:rFonts w:ascii="Times New Roman" w:eastAsia="Calibri" w:hAnsi="Times New Roman" w:cs="Times New Roman"/>
          <w:sz w:val="24"/>
          <w:szCs w:val="24"/>
          <w:lang w:val="en-US"/>
        </w:rPr>
      </w:pPr>
      <w:r w:rsidRPr="002A2841">
        <w:rPr>
          <w:rFonts w:ascii="Times New Roman" w:eastAsia="Calibri" w:hAnsi="Times New Roman" w:cs="Times New Roman"/>
          <w:sz w:val="24"/>
          <w:szCs w:val="24"/>
          <w:lang w:val="en-US"/>
        </w:rPr>
        <w:br w:type="page"/>
      </w:r>
    </w:p>
    <w:p w:rsidR="005167E3" w:rsidRPr="005167E3" w:rsidRDefault="005167E3" w:rsidP="005167E3">
      <w:pPr>
        <w:spacing w:after="0" w:line="360" w:lineRule="auto"/>
        <w:jc w:val="right"/>
        <w:rPr>
          <w:rFonts w:ascii="Times New Roman" w:eastAsia="Calibri" w:hAnsi="Times New Roman" w:cs="Times New Roman"/>
          <w:color w:val="000000"/>
          <w:sz w:val="24"/>
          <w:szCs w:val="24"/>
          <w:shd w:val="clear" w:color="auto" w:fill="FFFFFF"/>
        </w:rPr>
      </w:pPr>
      <w:r w:rsidRPr="005167E3">
        <w:rPr>
          <w:rFonts w:ascii="Times New Roman" w:eastAsia="Calibri" w:hAnsi="Times New Roman" w:cs="Times New Roman"/>
          <w:color w:val="000000"/>
          <w:sz w:val="24"/>
          <w:szCs w:val="24"/>
          <w:shd w:val="clear" w:color="auto" w:fill="FFFFFF"/>
        </w:rPr>
        <w:lastRenderedPageBreak/>
        <w:t>УДК 303.425.4:[639.2053.4:597.553.2](282.256.341)</w:t>
      </w:r>
    </w:p>
    <w:p w:rsidR="005167E3" w:rsidRPr="005167E3" w:rsidRDefault="005167E3" w:rsidP="005167E3">
      <w:pPr>
        <w:pStyle w:val="1"/>
        <w:spacing w:line="360" w:lineRule="auto"/>
        <w:jc w:val="center"/>
        <w:rPr>
          <w:rFonts w:ascii="Times New Roman" w:eastAsia="Calibri" w:hAnsi="Times New Roman" w:cs="Times New Roman"/>
          <w:color w:val="auto"/>
          <w:sz w:val="24"/>
          <w:szCs w:val="24"/>
        </w:rPr>
      </w:pPr>
      <w:bookmarkStart w:id="4" w:name="_Toc152674298"/>
      <w:r w:rsidRPr="005167E3">
        <w:rPr>
          <w:rFonts w:ascii="Times New Roman" w:eastAsia="Calibri" w:hAnsi="Times New Roman" w:cs="Times New Roman"/>
          <w:color w:val="auto"/>
          <w:sz w:val="24"/>
          <w:szCs w:val="24"/>
        </w:rPr>
        <w:t>ПРОБЛЕМЫ РАЦИОНАЛЬНОГО ИСПОЛЬЗОВАНИЯ РЕСУРСОВ БАЙКАЛЬС</w:t>
      </w:r>
      <w:r w:rsidR="00273B5A">
        <w:rPr>
          <w:rFonts w:ascii="Times New Roman" w:eastAsia="Calibri" w:hAnsi="Times New Roman" w:cs="Times New Roman"/>
          <w:color w:val="auto"/>
          <w:sz w:val="24"/>
          <w:szCs w:val="24"/>
        </w:rPr>
        <w:t>КОГО ОМУЛЯ: ВОПРОСЫ БЕЗ ОТВЕТОВ</w:t>
      </w:r>
      <w:r w:rsidR="0004735F">
        <w:rPr>
          <w:rFonts w:ascii="Times New Roman" w:eastAsia="Calibri" w:hAnsi="Times New Roman" w:cs="Times New Roman"/>
          <w:color w:val="auto"/>
          <w:sz w:val="24"/>
          <w:szCs w:val="24"/>
        </w:rPr>
        <w:br/>
      </w:r>
      <w:r w:rsidRPr="005167E3">
        <w:rPr>
          <w:rFonts w:ascii="Times New Roman" w:eastAsia="Calibri" w:hAnsi="Times New Roman" w:cs="Times New Roman"/>
          <w:color w:val="auto"/>
          <w:sz w:val="24"/>
          <w:szCs w:val="24"/>
        </w:rPr>
        <w:t>П.Н. Аношко, И.А.</w:t>
      </w:r>
      <w:r>
        <w:rPr>
          <w:rFonts w:ascii="Times New Roman" w:eastAsia="Calibri" w:hAnsi="Times New Roman" w:cs="Times New Roman"/>
          <w:color w:val="auto"/>
          <w:sz w:val="24"/>
          <w:szCs w:val="24"/>
        </w:rPr>
        <w:t> </w:t>
      </w:r>
      <w:r w:rsidRPr="005167E3">
        <w:rPr>
          <w:rFonts w:ascii="Times New Roman" w:eastAsia="Calibri" w:hAnsi="Times New Roman" w:cs="Times New Roman"/>
          <w:color w:val="auto"/>
          <w:sz w:val="24"/>
          <w:szCs w:val="24"/>
        </w:rPr>
        <w:t>Небесных, М.М. Макаров.</w:t>
      </w:r>
      <w:bookmarkEnd w:id="4"/>
    </w:p>
    <w:p w:rsidR="00FB3FB2" w:rsidRDefault="005167E3" w:rsidP="005167E3">
      <w:pPr>
        <w:shd w:val="clear" w:color="auto" w:fill="FFFFFF"/>
        <w:spacing w:after="0" w:line="360" w:lineRule="auto"/>
        <w:ind w:firstLine="709"/>
        <w:jc w:val="center"/>
        <w:textAlignment w:val="center"/>
        <w:rPr>
          <w:rFonts w:ascii="Times New Roman" w:eastAsia="Calibri" w:hAnsi="Times New Roman" w:cs="Times New Roman"/>
          <w:i/>
          <w:color w:val="000000"/>
          <w:sz w:val="24"/>
          <w:szCs w:val="24"/>
        </w:rPr>
      </w:pPr>
      <w:r w:rsidRPr="005167E3">
        <w:rPr>
          <w:rFonts w:ascii="Times New Roman" w:eastAsia="Times New Roman" w:hAnsi="Times New Roman" w:cs="Times New Roman"/>
          <w:i/>
          <w:color w:val="000000"/>
          <w:sz w:val="24"/>
          <w:szCs w:val="24"/>
          <w:lang w:eastAsia="ru-RU"/>
        </w:rPr>
        <w:t>Лимнологический институт Сибирского отделения Российской академии наук (ЛИН СО РАН)</w:t>
      </w:r>
      <w:r w:rsidRPr="005167E3">
        <w:rPr>
          <w:rFonts w:ascii="Times New Roman" w:eastAsia="Calibri" w:hAnsi="Times New Roman" w:cs="Times New Roman"/>
          <w:i/>
          <w:sz w:val="24"/>
          <w:szCs w:val="24"/>
        </w:rPr>
        <w:t>, Иркутск</w:t>
      </w:r>
      <w:r w:rsidR="00273B5A">
        <w:rPr>
          <w:rFonts w:ascii="Times New Roman" w:eastAsia="Calibri" w:hAnsi="Times New Roman" w:cs="Times New Roman"/>
          <w:i/>
          <w:sz w:val="24"/>
          <w:szCs w:val="24"/>
        </w:rPr>
        <w:t>, Россия</w:t>
      </w:r>
      <w:r w:rsidRPr="005167E3">
        <w:rPr>
          <w:rFonts w:ascii="Times New Roman" w:eastAsia="Calibri" w:hAnsi="Times New Roman" w:cs="Times New Roman"/>
          <w:i/>
          <w:color w:val="000000"/>
          <w:sz w:val="24"/>
          <w:szCs w:val="24"/>
        </w:rPr>
        <w:t xml:space="preserve"> </w:t>
      </w:r>
    </w:p>
    <w:p w:rsidR="005167E3" w:rsidRPr="004D4871" w:rsidRDefault="005167E3" w:rsidP="005167E3">
      <w:pPr>
        <w:shd w:val="clear" w:color="auto" w:fill="FFFFFF"/>
        <w:spacing w:after="0" w:line="360" w:lineRule="auto"/>
        <w:ind w:firstLine="709"/>
        <w:jc w:val="center"/>
        <w:textAlignment w:val="center"/>
        <w:rPr>
          <w:rFonts w:ascii="Times New Roman" w:eastAsia="Calibri" w:hAnsi="Times New Roman" w:cs="Times New Roman"/>
          <w:i/>
          <w:sz w:val="28"/>
          <w:szCs w:val="28"/>
        </w:rPr>
      </w:pPr>
      <w:r w:rsidRPr="005167E3">
        <w:rPr>
          <w:rFonts w:ascii="Times New Roman" w:eastAsia="Calibri" w:hAnsi="Times New Roman" w:cs="Times New Roman"/>
          <w:color w:val="000000"/>
          <w:sz w:val="24"/>
          <w:szCs w:val="24"/>
          <w:lang w:val="en-US"/>
        </w:rPr>
        <w:t>E</w:t>
      </w:r>
      <w:r w:rsidRPr="004D4871">
        <w:rPr>
          <w:rFonts w:ascii="Times New Roman" w:eastAsia="Calibri" w:hAnsi="Times New Roman" w:cs="Times New Roman"/>
          <w:color w:val="000000"/>
          <w:sz w:val="24"/>
          <w:szCs w:val="24"/>
        </w:rPr>
        <w:t>-</w:t>
      </w:r>
      <w:r w:rsidRPr="005167E3">
        <w:rPr>
          <w:rFonts w:ascii="Times New Roman" w:eastAsia="Calibri" w:hAnsi="Times New Roman" w:cs="Times New Roman"/>
          <w:color w:val="000000"/>
          <w:sz w:val="24"/>
          <w:szCs w:val="24"/>
          <w:lang w:val="en-US"/>
        </w:rPr>
        <w:t>mail</w:t>
      </w:r>
      <w:r w:rsidRPr="004D4871">
        <w:rPr>
          <w:rFonts w:ascii="Times New Roman" w:eastAsia="Calibri" w:hAnsi="Times New Roman" w:cs="Times New Roman"/>
          <w:color w:val="000000"/>
          <w:sz w:val="24"/>
          <w:szCs w:val="24"/>
        </w:rPr>
        <w:t xml:space="preserve">: </w:t>
      </w:r>
      <w:r w:rsidRPr="00FB3FB2">
        <w:rPr>
          <w:rFonts w:ascii="Times New Roman" w:eastAsia="Calibri" w:hAnsi="Times New Roman" w:cs="Times New Roman"/>
          <w:color w:val="000000"/>
          <w:sz w:val="24"/>
          <w:szCs w:val="24"/>
          <w:lang w:val="en-US"/>
        </w:rPr>
        <w:t>apn</w:t>
      </w:r>
      <w:r w:rsidRPr="004D4871">
        <w:rPr>
          <w:rFonts w:ascii="Times New Roman" w:eastAsia="Calibri" w:hAnsi="Times New Roman" w:cs="Times New Roman"/>
          <w:color w:val="000000"/>
          <w:sz w:val="24"/>
          <w:szCs w:val="24"/>
        </w:rPr>
        <w:t>000@</w:t>
      </w:r>
      <w:r w:rsidRPr="00FB3FB2">
        <w:rPr>
          <w:rFonts w:ascii="Times New Roman" w:eastAsia="Calibri" w:hAnsi="Times New Roman" w:cs="Times New Roman"/>
          <w:color w:val="000000"/>
          <w:sz w:val="24"/>
          <w:szCs w:val="24"/>
          <w:lang w:val="en-US"/>
        </w:rPr>
        <w:t>mail</w:t>
      </w:r>
      <w:r w:rsidRPr="004D4871">
        <w:rPr>
          <w:rFonts w:ascii="Times New Roman" w:eastAsia="Calibri" w:hAnsi="Times New Roman" w:cs="Times New Roman"/>
          <w:color w:val="000000"/>
          <w:sz w:val="24"/>
          <w:szCs w:val="24"/>
        </w:rPr>
        <w:t>.</w:t>
      </w:r>
      <w:r w:rsidRPr="00FB3FB2">
        <w:rPr>
          <w:rFonts w:ascii="Times New Roman" w:eastAsia="Calibri" w:hAnsi="Times New Roman" w:cs="Times New Roman"/>
          <w:color w:val="000000"/>
          <w:sz w:val="24"/>
          <w:szCs w:val="24"/>
          <w:lang w:val="en-US"/>
        </w:rPr>
        <w:t>ru</w:t>
      </w:r>
    </w:p>
    <w:p w:rsidR="005167E3" w:rsidRPr="005167E3" w:rsidRDefault="005167E3" w:rsidP="005167E3">
      <w:pPr>
        <w:spacing w:after="0" w:line="360" w:lineRule="auto"/>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Ключевые слова: байкальский омуль</w:t>
      </w:r>
      <w:r w:rsidRPr="005167E3">
        <w:rPr>
          <w:rFonts w:ascii="Times New Roman" w:eastAsia="Calibri" w:hAnsi="Times New Roman" w:cs="Times New Roman"/>
          <w:i/>
          <w:sz w:val="24"/>
          <w:szCs w:val="24"/>
        </w:rPr>
        <w:t xml:space="preserve">, </w:t>
      </w:r>
      <w:r w:rsidRPr="005167E3">
        <w:rPr>
          <w:rFonts w:ascii="Times New Roman" w:eastAsia="Calibri" w:hAnsi="Times New Roman" w:cs="Times New Roman"/>
          <w:sz w:val="24"/>
          <w:szCs w:val="24"/>
        </w:rPr>
        <w:t>оценка запасов, ограничение на вылов, экологические риски, озеро Байкал.</w:t>
      </w:r>
    </w:p>
    <w:p w:rsidR="005167E3" w:rsidRPr="005167E3" w:rsidRDefault="005167E3" w:rsidP="00FB3FB2">
      <w:pPr>
        <w:spacing w:after="0" w:line="360" w:lineRule="auto"/>
        <w:ind w:firstLine="709"/>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 xml:space="preserve">Озеро Байкал – объект всемирного наследия Юнеско. В предшествующие годы выявлены тренды негативных экологических процессов, происходящих на фоне глобальных климатических изменений и увеличивающегося антропогенного воздействия. </w:t>
      </w:r>
      <w:proofErr w:type="gramStart"/>
      <w:r w:rsidRPr="005167E3">
        <w:rPr>
          <w:rFonts w:ascii="Times New Roman" w:eastAsia="Calibri" w:hAnsi="Times New Roman" w:cs="Times New Roman"/>
          <w:sz w:val="24"/>
          <w:szCs w:val="24"/>
        </w:rPr>
        <w:t>Одной из насущных проблем является снижение запасов основного промыслового вида рыб – байкальского омуля</w:t>
      </w:r>
      <w:r w:rsidRPr="005167E3">
        <w:rPr>
          <w:rFonts w:ascii="Calibri" w:eastAsia="Calibri" w:hAnsi="Calibri" w:cs="Times New Roman"/>
          <w:sz w:val="24"/>
          <w:szCs w:val="24"/>
        </w:rPr>
        <w:t xml:space="preserve"> </w:t>
      </w:r>
      <w:r w:rsidRPr="005167E3">
        <w:rPr>
          <w:rFonts w:ascii="Times New Roman" w:eastAsia="Calibri" w:hAnsi="Times New Roman" w:cs="Times New Roman"/>
          <w:i/>
          <w:sz w:val="24"/>
          <w:szCs w:val="24"/>
        </w:rPr>
        <w:t>Coregonus migratorius</w:t>
      </w:r>
      <w:r w:rsidRPr="005167E3">
        <w:rPr>
          <w:rFonts w:ascii="Times New Roman" w:eastAsia="Calibri" w:hAnsi="Times New Roman" w:cs="Times New Roman"/>
          <w:sz w:val="24"/>
          <w:szCs w:val="24"/>
        </w:rPr>
        <w:t xml:space="preserve"> Georgi, 1775</w:t>
      </w:r>
      <w:r w:rsidR="00FE2D71" w:rsidRPr="00FE2D71">
        <w:rPr>
          <w:rFonts w:ascii="Times New Roman" w:eastAsia="Calibri" w:hAnsi="Times New Roman" w:cs="Times New Roman"/>
          <w:sz w:val="24"/>
          <w:szCs w:val="24"/>
        </w:rPr>
        <w:t>,</w:t>
      </w:r>
      <w:r w:rsidRPr="005167E3">
        <w:rPr>
          <w:rFonts w:ascii="Times New Roman" w:eastAsia="Calibri" w:hAnsi="Times New Roman" w:cs="Times New Roman"/>
          <w:sz w:val="24"/>
          <w:szCs w:val="24"/>
        </w:rPr>
        <w:t xml:space="preserve"> на промышленный и любительский вылов которого введен запрет с 2017 г. Большинство специалистов считают запрет малоэффективной мерой </w:t>
      </w:r>
      <w:r w:rsidR="00FE2D71" w:rsidRPr="00FE2D71">
        <w:rPr>
          <w:rFonts w:ascii="Times New Roman" w:eastAsia="Calibri" w:hAnsi="Times New Roman" w:cs="Times New Roman"/>
          <w:sz w:val="24"/>
          <w:szCs w:val="24"/>
        </w:rPr>
        <w:t>[</w:t>
      </w:r>
      <w:r w:rsidRPr="005167E3">
        <w:rPr>
          <w:rFonts w:ascii="Times New Roman" w:eastAsia="Calibri" w:hAnsi="Times New Roman" w:cs="Times New Roman"/>
          <w:sz w:val="24"/>
          <w:szCs w:val="24"/>
        </w:rPr>
        <w:t>Тулохонов, 2018; Аношко и др., 2020; Суходолов и др.</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2021</w:t>
      </w:r>
      <w:r w:rsidR="00FE2D71" w:rsidRPr="00FE2D71">
        <w:rPr>
          <w:rFonts w:ascii="Times New Roman" w:eastAsia="Calibri" w:hAnsi="Times New Roman" w:cs="Times New Roman"/>
          <w:sz w:val="24"/>
          <w:szCs w:val="24"/>
        </w:rPr>
        <w:t>]</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 xml:space="preserve"> что обусловлено обитанием вида в условиях глубоководного водоема.</w:t>
      </w:r>
      <w:proofErr w:type="gramEnd"/>
      <w:r w:rsidRPr="005167E3">
        <w:rPr>
          <w:rFonts w:ascii="Times New Roman" w:eastAsia="Calibri" w:hAnsi="Times New Roman" w:cs="Times New Roman"/>
          <w:sz w:val="24"/>
          <w:szCs w:val="24"/>
        </w:rPr>
        <w:t xml:space="preserve"> С одной стороны, омуль, нагуливающийся в глубоководной зоне на глубинах до 350</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400 м, малодоступен для вылова промышленными и любительскими орудиями лова. С другой, имеющиеся ресурсы рыбоохраны явно недостаточны для эффективного контроля на всей акватории озера площадью более 31 тыс. км</w:t>
      </w:r>
      <w:proofErr w:type="gramStart"/>
      <w:r w:rsidRPr="005167E3">
        <w:rPr>
          <w:rFonts w:ascii="Times New Roman" w:eastAsia="Calibri" w:hAnsi="Times New Roman" w:cs="Times New Roman"/>
          <w:sz w:val="24"/>
          <w:szCs w:val="24"/>
          <w:vertAlign w:val="superscript"/>
        </w:rPr>
        <w:t>2</w:t>
      </w:r>
      <w:proofErr w:type="gramEnd"/>
      <w:r w:rsidRPr="005167E3">
        <w:rPr>
          <w:rFonts w:ascii="Times New Roman" w:eastAsia="Calibri" w:hAnsi="Times New Roman" w:cs="Times New Roman"/>
          <w:sz w:val="24"/>
          <w:szCs w:val="24"/>
        </w:rPr>
        <w:t xml:space="preserve">. </w:t>
      </w:r>
    </w:p>
    <w:p w:rsidR="005167E3" w:rsidRPr="005167E3" w:rsidRDefault="005167E3" w:rsidP="00CE3941">
      <w:pPr>
        <w:spacing w:after="0" w:line="360" w:lineRule="auto"/>
        <w:ind w:firstLine="709"/>
        <w:jc w:val="both"/>
        <w:rPr>
          <w:rFonts w:ascii="Times New Roman" w:eastAsia="Times New Roman" w:hAnsi="Times New Roman" w:cs="Times New Roman"/>
          <w:kern w:val="36"/>
          <w:sz w:val="24"/>
          <w:szCs w:val="24"/>
          <w:shd w:val="clear" w:color="auto" w:fill="FFFFFF"/>
          <w:lang w:eastAsia="ru-RU"/>
        </w:rPr>
      </w:pPr>
      <w:r w:rsidRPr="005167E3">
        <w:rPr>
          <w:rFonts w:ascii="Times New Roman" w:eastAsia="Times New Roman" w:hAnsi="Times New Roman" w:cs="Times New Roman"/>
          <w:kern w:val="36"/>
          <w:sz w:val="24"/>
          <w:szCs w:val="24"/>
          <w:shd w:val="clear" w:color="auto" w:fill="FFFFFF"/>
          <w:lang w:val="x-none" w:eastAsia="ru-RU"/>
        </w:rPr>
        <w:t xml:space="preserve">Следует признать, что </w:t>
      </w:r>
      <w:r w:rsidRPr="005167E3">
        <w:rPr>
          <w:rFonts w:ascii="Times New Roman" w:eastAsia="Times New Roman" w:hAnsi="Times New Roman" w:cs="Times New Roman"/>
          <w:kern w:val="36"/>
          <w:sz w:val="24"/>
          <w:szCs w:val="24"/>
          <w:shd w:val="clear" w:color="auto" w:fill="FFFFFF"/>
          <w:lang w:eastAsia="ru-RU"/>
        </w:rPr>
        <w:t>меры</w:t>
      </w:r>
      <w:r w:rsidR="00CE394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 xml:space="preserve"> принятые в период запрета</w:t>
      </w:r>
      <w:r w:rsidR="00CE394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kern w:val="36"/>
          <w:sz w:val="24"/>
          <w:szCs w:val="24"/>
          <w:shd w:val="clear" w:color="auto" w:fill="FFFFFF"/>
          <w:lang w:val="x-none" w:eastAsia="ru-RU"/>
        </w:rPr>
        <w:t xml:space="preserve">не </w:t>
      </w:r>
      <w:r w:rsidRPr="005167E3">
        <w:rPr>
          <w:rFonts w:ascii="Times New Roman" w:eastAsia="Times New Roman" w:hAnsi="Times New Roman" w:cs="Times New Roman"/>
          <w:kern w:val="36"/>
          <w:sz w:val="24"/>
          <w:szCs w:val="24"/>
          <w:shd w:val="clear" w:color="auto" w:fill="FFFFFF"/>
          <w:lang w:eastAsia="ru-RU"/>
        </w:rPr>
        <w:t>привели к значительному увеличению запасов байкальского омуля, уменьшению</w:t>
      </w:r>
      <w:r w:rsidRPr="005167E3">
        <w:rPr>
          <w:rFonts w:ascii="Times New Roman" w:eastAsia="Times New Roman" w:hAnsi="Times New Roman" w:cs="Times New Roman"/>
          <w:kern w:val="36"/>
          <w:sz w:val="24"/>
          <w:szCs w:val="24"/>
          <w:shd w:val="clear" w:color="auto" w:fill="FFFFFF"/>
          <w:lang w:val="x-none" w:eastAsia="ru-RU"/>
        </w:rPr>
        <w:t xml:space="preserve"> тенденци</w:t>
      </w:r>
      <w:r w:rsidRPr="005167E3">
        <w:rPr>
          <w:rFonts w:ascii="Times New Roman" w:eastAsia="Times New Roman" w:hAnsi="Times New Roman" w:cs="Times New Roman"/>
          <w:kern w:val="36"/>
          <w:sz w:val="24"/>
          <w:szCs w:val="24"/>
          <w:shd w:val="clear" w:color="auto" w:fill="FFFFFF"/>
          <w:lang w:eastAsia="ru-RU"/>
        </w:rPr>
        <w:t>и</w:t>
      </w:r>
      <w:r w:rsidRPr="005167E3">
        <w:rPr>
          <w:rFonts w:ascii="Times New Roman" w:eastAsia="Times New Roman" w:hAnsi="Times New Roman" w:cs="Times New Roman"/>
          <w:kern w:val="36"/>
          <w:sz w:val="24"/>
          <w:szCs w:val="24"/>
          <w:shd w:val="clear" w:color="auto" w:fill="FFFFFF"/>
          <w:lang w:val="x-none" w:eastAsia="ru-RU"/>
        </w:rPr>
        <w:t xml:space="preserve"> к снижению запасов ценных промысловых видов рыб</w:t>
      </w:r>
      <w:r w:rsidRPr="005167E3">
        <w:rPr>
          <w:rFonts w:ascii="Times New Roman" w:eastAsia="Times New Roman" w:hAnsi="Times New Roman" w:cs="Times New Roman"/>
          <w:kern w:val="36"/>
          <w:sz w:val="24"/>
          <w:szCs w:val="24"/>
          <w:shd w:val="clear" w:color="auto" w:fill="FFFFFF"/>
          <w:lang w:eastAsia="ru-RU"/>
        </w:rPr>
        <w:t xml:space="preserve"> и</w:t>
      </w:r>
      <w:r w:rsidRPr="005167E3">
        <w:rPr>
          <w:rFonts w:ascii="Times New Roman" w:eastAsia="Times New Roman" w:hAnsi="Times New Roman" w:cs="Times New Roman"/>
          <w:kern w:val="36"/>
          <w:sz w:val="24"/>
          <w:szCs w:val="24"/>
          <w:shd w:val="clear" w:color="auto" w:fill="FFFFFF"/>
          <w:lang w:val="x-none" w:eastAsia="ru-RU"/>
        </w:rPr>
        <w:t xml:space="preserve"> снижению экологических рисков</w:t>
      </w:r>
      <w:r w:rsidRPr="005167E3">
        <w:rPr>
          <w:rFonts w:ascii="Times New Roman" w:eastAsia="Times New Roman" w:hAnsi="Times New Roman" w:cs="Times New Roman"/>
          <w:kern w:val="36"/>
          <w:sz w:val="24"/>
          <w:szCs w:val="24"/>
          <w:shd w:val="clear" w:color="auto" w:fill="FFFFFF"/>
          <w:lang w:eastAsia="ru-RU"/>
        </w:rPr>
        <w:t>. Кроме того, не получены ответы на основные вопросы, которые должны лежать в основе принятия административных решений по регулированию рыболовства.</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val="x-none" w:eastAsia="ru-RU"/>
        </w:rPr>
      </w:pPr>
      <w:r w:rsidRPr="005167E3">
        <w:rPr>
          <w:rFonts w:ascii="Times New Roman" w:eastAsia="Times New Roman" w:hAnsi="Times New Roman" w:cs="Times New Roman"/>
          <w:bCs/>
          <w:kern w:val="36"/>
          <w:sz w:val="24"/>
          <w:szCs w:val="24"/>
          <w:lang w:eastAsia="ru-RU"/>
        </w:rPr>
        <w:t xml:space="preserve">Работа основана на материалах, послуживших обоснованием общих допустимых уловов (ОДУ) рыб оз. Байкал, научных публикаций, а также мнений ведущих специалистов по вопросам биологии рыб и экологии оз. Байкал. </w:t>
      </w:r>
    </w:p>
    <w:p w:rsidR="005167E3" w:rsidRPr="005167E3" w:rsidRDefault="005167E3" w:rsidP="00CE3941">
      <w:pPr>
        <w:spacing w:after="0" w:line="360" w:lineRule="auto"/>
        <w:ind w:firstLine="709"/>
        <w:jc w:val="both"/>
        <w:rPr>
          <w:rFonts w:ascii="Times New Roman" w:eastAsia="Times New Roman" w:hAnsi="Times New Roman" w:cs="Times New Roman"/>
          <w:kern w:val="36"/>
          <w:sz w:val="24"/>
          <w:szCs w:val="24"/>
          <w:shd w:val="clear" w:color="auto" w:fill="FFFFFF"/>
          <w:lang w:eastAsia="ru-RU"/>
        </w:rPr>
      </w:pPr>
      <w:r w:rsidRPr="005167E3">
        <w:rPr>
          <w:rFonts w:ascii="Times New Roman" w:eastAsia="Times New Roman" w:hAnsi="Times New Roman" w:cs="Times New Roman"/>
          <w:kern w:val="36"/>
          <w:sz w:val="24"/>
          <w:szCs w:val="24"/>
          <w:shd w:val="clear" w:color="auto" w:fill="FFFFFF"/>
          <w:lang w:eastAsia="ru-RU"/>
        </w:rPr>
        <w:t>Первый вопрос: причины снижения запасов байкальского омуля?</w:t>
      </w:r>
      <w:r w:rsidR="009702B8" w:rsidRPr="00FB3FB2">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kern w:val="36"/>
          <w:sz w:val="24"/>
          <w:szCs w:val="24"/>
          <w:shd w:val="clear" w:color="auto" w:fill="FFFFFF"/>
          <w:lang w:eastAsia="ru-RU"/>
        </w:rPr>
        <w:t xml:space="preserve">Считается, что наиболее вероятная причина снижения запасов </w:t>
      </w:r>
      <w:r w:rsidR="00FE2D71">
        <w:rPr>
          <w:rFonts w:ascii="Times New Roman" w:eastAsia="Times New Roman" w:hAnsi="Times New Roman" w:cs="Times New Roman"/>
          <w:kern w:val="36"/>
          <w:sz w:val="24"/>
          <w:szCs w:val="24"/>
          <w:shd w:val="clear" w:color="auto" w:fill="FFFFFF"/>
          <w:lang w:eastAsia="ru-RU"/>
        </w:rPr>
        <w:t>ба</w:t>
      </w:r>
      <w:r w:rsidRPr="005167E3">
        <w:rPr>
          <w:rFonts w:ascii="Times New Roman" w:eastAsia="Times New Roman" w:hAnsi="Times New Roman" w:cs="Times New Roman"/>
          <w:kern w:val="36"/>
          <w:sz w:val="24"/>
          <w:szCs w:val="24"/>
          <w:shd w:val="clear" w:color="auto" w:fill="FFFFFF"/>
          <w:lang w:eastAsia="ru-RU"/>
        </w:rPr>
        <w:t xml:space="preserve">йкальского омуля </w:t>
      </w:r>
      <w:r w:rsidR="00CE3941">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kern w:val="36"/>
          <w:sz w:val="24"/>
          <w:szCs w:val="24"/>
          <w:shd w:val="clear" w:color="auto" w:fill="FFFFFF"/>
          <w:lang w:eastAsia="ru-RU"/>
        </w:rPr>
        <w:t xml:space="preserve">следствие </w:t>
      </w:r>
      <w:r w:rsidRPr="005167E3">
        <w:rPr>
          <w:rFonts w:ascii="Times New Roman" w:eastAsia="Times New Roman" w:hAnsi="Times New Roman" w:cs="Times New Roman"/>
          <w:kern w:val="36"/>
          <w:sz w:val="24"/>
          <w:szCs w:val="24"/>
          <w:shd w:val="clear" w:color="auto" w:fill="FFFFFF"/>
          <w:lang w:val="x-none" w:eastAsia="ru-RU"/>
        </w:rPr>
        <w:t>катастрофического уровня браконьерства на путях нерестовых миграций</w:t>
      </w:r>
      <w:r w:rsidRPr="005167E3">
        <w:rPr>
          <w:rFonts w:ascii="Times New Roman" w:eastAsia="Times New Roman" w:hAnsi="Times New Roman" w:cs="Times New Roman"/>
          <w:kern w:val="36"/>
          <w:sz w:val="24"/>
          <w:szCs w:val="24"/>
          <w:shd w:val="clear" w:color="auto" w:fill="FFFFFF"/>
          <w:lang w:eastAsia="ru-RU"/>
        </w:rPr>
        <w:t xml:space="preserve"> </w:t>
      </w:r>
      <w:r w:rsidR="00FE2D71" w:rsidRPr="00FE2D7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Соколов, Петерфельд, 2018</w:t>
      </w:r>
      <w:r w:rsidR="00FE2D71" w:rsidRPr="00FE2D7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 Действительно</w:t>
      </w:r>
      <w:r w:rsidR="00CE394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 xml:space="preserve"> уровень браконьерства был высоким</w:t>
      </w:r>
      <w:r w:rsidR="00CE394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eastAsia="ru-RU"/>
        </w:rPr>
        <w:t xml:space="preserve"> и в период запрета эффективность борьбы с браконьерством значительно увеличилась. Тем не менее, </w:t>
      </w:r>
      <w:r w:rsidRPr="005167E3">
        <w:rPr>
          <w:rFonts w:ascii="Times New Roman" w:eastAsia="Times New Roman" w:hAnsi="Times New Roman" w:cs="Times New Roman"/>
          <w:kern w:val="36"/>
          <w:sz w:val="24"/>
          <w:szCs w:val="24"/>
          <w:shd w:val="clear" w:color="auto" w:fill="FFFFFF"/>
          <w:lang w:eastAsia="ru-RU"/>
        </w:rPr>
        <w:lastRenderedPageBreak/>
        <w:t xml:space="preserve">незаконный вылов не может быть причиной снижения запасов по следующим соображениям. По данным материалов ОДУ 2017 г. в 2001-2010 гг. скат личинок был чрезвычайно высоким </w:t>
      </w:r>
      <w:r w:rsidR="00CE3941">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kern w:val="36"/>
          <w:sz w:val="24"/>
          <w:szCs w:val="24"/>
          <w:shd w:val="clear" w:color="auto" w:fill="FFFFFF"/>
          <w:lang w:eastAsia="ru-RU"/>
        </w:rPr>
        <w:t xml:space="preserve">в 1.5 раза больше среднестатистических значений, т.е. нерестовое стадо не пострадало ни в результате разрешенного рыболовства, ни в результате незаконного вылова. Согласно данным по соотношению возраста и кульминации биомассы байкальского омуля разных популяций </w:t>
      </w:r>
      <w:r w:rsidR="00FE2D71" w:rsidRPr="00FE2D71">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bCs/>
          <w:iCs/>
          <w:kern w:val="36"/>
          <w:sz w:val="24"/>
          <w:szCs w:val="24"/>
          <w:lang w:val="x-none" w:eastAsia="ru-RU"/>
        </w:rPr>
        <w:t>Соколов, Петерфельд, 2011</w:t>
      </w:r>
      <w:r w:rsidR="00FE2D71" w:rsidRPr="00FE2D71">
        <w:rPr>
          <w:rFonts w:ascii="Times New Roman" w:eastAsia="Times New Roman" w:hAnsi="Times New Roman" w:cs="Times New Roman"/>
          <w:bCs/>
          <w:iCs/>
          <w:kern w:val="36"/>
          <w:sz w:val="24"/>
          <w:szCs w:val="24"/>
          <w:lang w:eastAsia="ru-RU"/>
        </w:rPr>
        <w:t>]</w:t>
      </w:r>
      <w:r w:rsidRPr="005167E3">
        <w:rPr>
          <w:rFonts w:ascii="Times New Roman" w:eastAsia="Times New Roman" w:hAnsi="Times New Roman" w:cs="Times New Roman"/>
          <w:kern w:val="36"/>
          <w:sz w:val="24"/>
          <w:szCs w:val="24"/>
          <w:shd w:val="clear" w:color="auto" w:fill="FFFFFF"/>
          <w:lang w:eastAsia="ru-RU"/>
        </w:rPr>
        <w:t xml:space="preserve"> эти поколения должны были дать кульминацию биомассы через 6-8 лет в 2007-2018 гг. Однако в это период, напротив, уловы байкальского омуля неуклонно снижались и незаконный вылов в том числе. Следовательно, снижение запасов не могло быть результатом перелова или истребления нерестового стада.</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kern w:val="36"/>
          <w:sz w:val="24"/>
          <w:szCs w:val="24"/>
          <w:shd w:val="clear" w:color="auto" w:fill="FFFFFF"/>
          <w:lang w:eastAsia="ru-RU"/>
        </w:rPr>
        <w:t xml:space="preserve">Второй вопрос: </w:t>
      </w:r>
      <w:r w:rsidRPr="005167E3">
        <w:rPr>
          <w:rFonts w:ascii="Times New Roman" w:eastAsia="Times New Roman" w:hAnsi="Times New Roman" w:cs="Times New Roman"/>
          <w:bCs/>
          <w:kern w:val="36"/>
          <w:sz w:val="24"/>
          <w:szCs w:val="24"/>
          <w:lang w:val="x-none" w:eastAsia="ru-RU"/>
        </w:rPr>
        <w:t xml:space="preserve">достигло </w:t>
      </w:r>
      <w:r w:rsidRPr="005167E3">
        <w:rPr>
          <w:rFonts w:ascii="Times New Roman" w:eastAsia="Times New Roman" w:hAnsi="Times New Roman" w:cs="Times New Roman"/>
          <w:kern w:val="36"/>
          <w:sz w:val="24"/>
          <w:szCs w:val="24"/>
          <w:shd w:val="clear" w:color="auto" w:fill="FFFFFF"/>
          <w:lang w:eastAsia="ru-RU"/>
        </w:rPr>
        <w:t xml:space="preserve">ли снижение запасов </w:t>
      </w:r>
      <w:r w:rsidRPr="005167E3">
        <w:rPr>
          <w:rFonts w:ascii="Times New Roman" w:eastAsia="Times New Roman" w:hAnsi="Times New Roman" w:cs="Times New Roman"/>
          <w:bCs/>
          <w:kern w:val="36"/>
          <w:sz w:val="24"/>
          <w:szCs w:val="24"/>
          <w:lang w:val="x-none" w:eastAsia="ru-RU"/>
        </w:rPr>
        <w:t>омуля критического состояния</w:t>
      </w:r>
      <w:r w:rsidRPr="005167E3">
        <w:rPr>
          <w:rFonts w:ascii="Times New Roman" w:eastAsia="Times New Roman" w:hAnsi="Times New Roman" w:cs="Times New Roman"/>
          <w:bCs/>
          <w:kern w:val="36"/>
          <w:sz w:val="24"/>
          <w:szCs w:val="24"/>
          <w:lang w:eastAsia="ru-RU"/>
        </w:rPr>
        <w:t xml:space="preserve"> перед введением запрета? Согласно заключению по материалам ОДУ 2017 г запасы омуля </w:t>
      </w:r>
      <w:r w:rsidRPr="005167E3">
        <w:rPr>
          <w:rFonts w:ascii="Times New Roman" w:eastAsia="Times New Roman" w:hAnsi="Times New Roman" w:cs="Times New Roman"/>
          <w:bCs/>
          <w:kern w:val="36"/>
          <w:sz w:val="24"/>
          <w:szCs w:val="24"/>
          <w:lang w:val="x-none" w:eastAsia="ru-RU"/>
        </w:rPr>
        <w:t>находи</w:t>
      </w:r>
      <w:r w:rsidRPr="005167E3">
        <w:rPr>
          <w:rFonts w:ascii="Times New Roman" w:eastAsia="Times New Roman" w:hAnsi="Times New Roman" w:cs="Times New Roman"/>
          <w:bCs/>
          <w:kern w:val="36"/>
          <w:sz w:val="24"/>
          <w:szCs w:val="24"/>
          <w:lang w:eastAsia="ru-RU"/>
        </w:rPr>
        <w:t xml:space="preserve">лись </w:t>
      </w:r>
      <w:r w:rsidRPr="005167E3">
        <w:rPr>
          <w:rFonts w:ascii="Times New Roman" w:eastAsia="Times New Roman" w:hAnsi="Times New Roman" w:cs="Times New Roman"/>
          <w:bCs/>
          <w:kern w:val="36"/>
          <w:sz w:val="24"/>
          <w:szCs w:val="24"/>
          <w:lang w:val="x-none" w:eastAsia="ru-RU"/>
        </w:rPr>
        <w:t xml:space="preserve">на нижней границе принятых эталонных оценок стабильного состояния </w:t>
      </w:r>
      <w:r w:rsidRPr="005167E3">
        <w:rPr>
          <w:rFonts w:ascii="Times New Roman" w:eastAsia="Times New Roman" w:hAnsi="Times New Roman" w:cs="Times New Roman"/>
          <w:bCs/>
          <w:kern w:val="36"/>
          <w:sz w:val="24"/>
          <w:szCs w:val="24"/>
          <w:lang w:eastAsia="ru-RU"/>
        </w:rPr>
        <w:t xml:space="preserve">популяций. </w:t>
      </w:r>
      <w:proofErr w:type="gramStart"/>
      <w:r w:rsidRPr="005167E3">
        <w:rPr>
          <w:rFonts w:ascii="Times New Roman" w:eastAsia="Times New Roman" w:hAnsi="Times New Roman" w:cs="Times New Roman"/>
          <w:bCs/>
          <w:kern w:val="36"/>
          <w:sz w:val="24"/>
          <w:szCs w:val="24"/>
          <w:lang w:eastAsia="ru-RU"/>
        </w:rPr>
        <w:t>Однако данные</w:t>
      </w:r>
      <w:r w:rsidR="00CE3941">
        <w:rPr>
          <w:rFonts w:ascii="Times New Roman" w:eastAsia="Times New Roman" w:hAnsi="Times New Roman" w:cs="Times New Roman"/>
          <w:bCs/>
          <w:kern w:val="36"/>
          <w:sz w:val="24"/>
          <w:szCs w:val="24"/>
          <w:lang w:eastAsia="ru-RU"/>
        </w:rPr>
        <w:t>,</w:t>
      </w:r>
      <w:r w:rsidRPr="005167E3">
        <w:rPr>
          <w:rFonts w:ascii="Times New Roman" w:eastAsia="Times New Roman" w:hAnsi="Times New Roman" w:cs="Times New Roman"/>
          <w:bCs/>
          <w:kern w:val="36"/>
          <w:sz w:val="24"/>
          <w:szCs w:val="24"/>
          <w:lang w:eastAsia="ru-RU"/>
        </w:rPr>
        <w:t xml:space="preserve"> использованные для </w:t>
      </w:r>
      <w:r>
        <w:rPr>
          <w:rFonts w:ascii="Times New Roman" w:eastAsia="Times New Roman" w:hAnsi="Times New Roman" w:cs="Times New Roman"/>
          <w:bCs/>
          <w:kern w:val="36"/>
          <w:sz w:val="24"/>
          <w:szCs w:val="24"/>
          <w:lang w:eastAsia="ru-RU"/>
        </w:rPr>
        <w:t>виртуально</w:t>
      </w:r>
      <w:r w:rsidR="00CE3941">
        <w:rPr>
          <w:rFonts w:ascii="Times New Roman" w:eastAsia="Times New Roman" w:hAnsi="Times New Roman" w:cs="Times New Roman"/>
          <w:bCs/>
          <w:kern w:val="36"/>
          <w:sz w:val="24"/>
          <w:szCs w:val="24"/>
          <w:lang w:eastAsia="ru-RU"/>
        </w:rPr>
        <w:t xml:space="preserve">го </w:t>
      </w:r>
      <w:r w:rsidRPr="005167E3">
        <w:rPr>
          <w:rFonts w:ascii="Times New Roman" w:eastAsia="Times New Roman" w:hAnsi="Times New Roman" w:cs="Times New Roman"/>
          <w:bCs/>
          <w:kern w:val="36"/>
          <w:sz w:val="24"/>
          <w:szCs w:val="24"/>
          <w:lang w:eastAsia="ru-RU"/>
        </w:rPr>
        <w:t>популяционного анализа</w:t>
      </w:r>
      <w:r w:rsidR="00CE3941">
        <w:rPr>
          <w:rFonts w:ascii="Times New Roman" w:eastAsia="Times New Roman" w:hAnsi="Times New Roman" w:cs="Times New Roman"/>
          <w:bCs/>
          <w:kern w:val="36"/>
          <w:sz w:val="24"/>
          <w:szCs w:val="24"/>
          <w:lang w:eastAsia="ru-RU"/>
        </w:rPr>
        <w:t>,</w:t>
      </w:r>
      <w:r w:rsidRPr="005167E3">
        <w:rPr>
          <w:rFonts w:ascii="Times New Roman" w:eastAsia="Times New Roman" w:hAnsi="Times New Roman" w:cs="Times New Roman"/>
          <w:bCs/>
          <w:kern w:val="36"/>
          <w:sz w:val="24"/>
          <w:szCs w:val="24"/>
          <w:lang w:eastAsia="ru-RU"/>
        </w:rPr>
        <w:t xml:space="preserve"> привели к абсурдным результатам, в частности количество молоди байкальского омуля селенгинской популяции в возрасте 2-3 года по результатам анализа увеличилось в 2016 г в 6 раз в сравнении со среднестатистическими значениями, соответственно, с учетом коэффициентов смертности и весового прироста биомасса эксплуатируемого запаса должна была увеличиться в 5-8 раз в 2020-2022 гг. А на</w:t>
      </w:r>
      <w:proofErr w:type="gramEnd"/>
      <w:r w:rsidRPr="005167E3">
        <w:rPr>
          <w:rFonts w:ascii="Times New Roman" w:eastAsia="Times New Roman" w:hAnsi="Times New Roman" w:cs="Times New Roman"/>
          <w:bCs/>
          <w:kern w:val="36"/>
          <w:sz w:val="24"/>
          <w:szCs w:val="24"/>
          <w:lang w:eastAsia="ru-RU"/>
        </w:rPr>
        <w:t xml:space="preserve"> селенгинскую популяцию байкальского омуля приходится половина промышленного вылова. Т.е. результаты противоречат выводам. Следовательно, достоверность исходных данных, использованных для анализа, не достаточна для получения адекватных оценок. </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eastAsia="ru-RU"/>
        </w:rPr>
        <w:t>Единственным аргументом в пользу снижения запасов остается уменьшение промышленного вылова, которое может быть следствием не только снижения биомассы рыб, но и изменения нагульных миграций и неучтенн</w:t>
      </w:r>
      <w:r w:rsidR="00FE2D71">
        <w:rPr>
          <w:rFonts w:ascii="Times New Roman" w:eastAsia="Times New Roman" w:hAnsi="Times New Roman" w:cs="Times New Roman"/>
          <w:bCs/>
          <w:kern w:val="36"/>
          <w:sz w:val="24"/>
          <w:szCs w:val="24"/>
          <w:lang w:eastAsia="ru-RU"/>
        </w:rPr>
        <w:t>ого</w:t>
      </w:r>
      <w:r w:rsidRPr="005167E3">
        <w:rPr>
          <w:rFonts w:ascii="Times New Roman" w:eastAsia="Times New Roman" w:hAnsi="Times New Roman" w:cs="Times New Roman"/>
          <w:bCs/>
          <w:kern w:val="36"/>
          <w:sz w:val="24"/>
          <w:szCs w:val="24"/>
          <w:lang w:eastAsia="ru-RU"/>
        </w:rPr>
        <w:t xml:space="preserve"> вылов</w:t>
      </w:r>
      <w:r w:rsidR="00FE2D71">
        <w:rPr>
          <w:rFonts w:ascii="Times New Roman" w:eastAsia="Times New Roman" w:hAnsi="Times New Roman" w:cs="Times New Roman"/>
          <w:bCs/>
          <w:kern w:val="36"/>
          <w:sz w:val="24"/>
          <w:szCs w:val="24"/>
          <w:lang w:eastAsia="ru-RU"/>
        </w:rPr>
        <w:t>а</w:t>
      </w:r>
      <w:r w:rsidRPr="005167E3">
        <w:rPr>
          <w:rFonts w:ascii="Times New Roman" w:eastAsia="Times New Roman" w:hAnsi="Times New Roman" w:cs="Times New Roman"/>
          <w:bCs/>
          <w:kern w:val="36"/>
          <w:sz w:val="24"/>
          <w:szCs w:val="24"/>
          <w:lang w:eastAsia="ru-RU"/>
        </w:rPr>
        <w:t>.</w:t>
      </w:r>
    </w:p>
    <w:p w:rsidR="005167E3" w:rsidRPr="005167E3" w:rsidRDefault="005167E3" w:rsidP="00CE3941">
      <w:pPr>
        <w:spacing w:after="0" w:line="360" w:lineRule="auto"/>
        <w:ind w:firstLine="709"/>
        <w:jc w:val="both"/>
        <w:rPr>
          <w:rFonts w:ascii="Times New Roman" w:eastAsia="Times New Roman" w:hAnsi="Times New Roman" w:cs="Times New Roman"/>
          <w:kern w:val="36"/>
          <w:sz w:val="24"/>
          <w:szCs w:val="24"/>
          <w:shd w:val="clear" w:color="auto" w:fill="FFFFFF"/>
          <w:lang w:eastAsia="ru-RU"/>
        </w:rPr>
      </w:pPr>
      <w:r w:rsidRPr="005167E3">
        <w:rPr>
          <w:rFonts w:ascii="Times New Roman" w:eastAsia="Times New Roman" w:hAnsi="Times New Roman" w:cs="Times New Roman"/>
          <w:kern w:val="36"/>
          <w:sz w:val="24"/>
          <w:szCs w:val="24"/>
          <w:shd w:val="clear" w:color="auto" w:fill="FFFFFF"/>
          <w:lang w:eastAsia="ru-RU"/>
        </w:rPr>
        <w:t>Третий вопрос: является ли запрет на вылов эффективной мерой для восстановления запасов байкальского омуля?</w:t>
      </w:r>
      <w:r w:rsidR="009702B8" w:rsidRPr="009702B8">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kern w:val="36"/>
          <w:sz w:val="24"/>
          <w:szCs w:val="24"/>
          <w:shd w:val="clear" w:color="auto" w:fill="FFFFFF"/>
          <w:lang w:eastAsia="ru-RU"/>
        </w:rPr>
        <w:t>Сокращению</w:t>
      </w:r>
      <w:r w:rsidRPr="005167E3">
        <w:rPr>
          <w:rFonts w:ascii="Times New Roman" w:eastAsia="Times New Roman" w:hAnsi="Times New Roman" w:cs="Times New Roman"/>
          <w:kern w:val="36"/>
          <w:sz w:val="24"/>
          <w:szCs w:val="24"/>
          <w:shd w:val="clear" w:color="auto" w:fill="FFFFFF"/>
          <w:lang w:val="x-none" w:eastAsia="ru-RU"/>
        </w:rPr>
        <w:t xml:space="preserve"> запасов байкальского омуля </w:t>
      </w:r>
      <w:r w:rsidRPr="005167E3">
        <w:rPr>
          <w:rFonts w:ascii="Times New Roman" w:eastAsia="Times New Roman" w:hAnsi="Times New Roman" w:cs="Times New Roman"/>
          <w:kern w:val="36"/>
          <w:sz w:val="24"/>
          <w:szCs w:val="24"/>
          <w:shd w:val="clear" w:color="auto" w:fill="FFFFFF"/>
          <w:lang w:eastAsia="ru-RU"/>
        </w:rPr>
        <w:t>не предшествовало увеличение</w:t>
      </w:r>
      <w:r w:rsidRPr="005167E3">
        <w:rPr>
          <w:rFonts w:ascii="Times New Roman" w:eastAsia="Times New Roman" w:hAnsi="Times New Roman" w:cs="Times New Roman"/>
          <w:kern w:val="36"/>
          <w:sz w:val="24"/>
          <w:szCs w:val="24"/>
          <w:shd w:val="clear" w:color="auto" w:fill="FFFFFF"/>
          <w:lang w:val="x-none" w:eastAsia="ru-RU"/>
        </w:rPr>
        <w:t xml:space="preserve"> промышленных уловов.</w:t>
      </w:r>
      <w:r w:rsidRPr="005167E3">
        <w:rPr>
          <w:rFonts w:ascii="Times New Roman" w:eastAsia="Times New Roman" w:hAnsi="Times New Roman" w:cs="Times New Roman"/>
          <w:kern w:val="36"/>
          <w:sz w:val="24"/>
          <w:szCs w:val="24"/>
          <w:shd w:val="clear" w:color="auto" w:fill="FFFFFF"/>
          <w:lang w:eastAsia="ru-RU"/>
        </w:rPr>
        <w:t xml:space="preserve"> </w:t>
      </w:r>
      <w:r w:rsidRPr="005167E3">
        <w:rPr>
          <w:rFonts w:ascii="Times New Roman" w:eastAsia="Times New Roman" w:hAnsi="Times New Roman" w:cs="Times New Roman"/>
          <w:bCs/>
          <w:kern w:val="36"/>
          <w:sz w:val="24"/>
          <w:szCs w:val="24"/>
          <w:lang w:val="x-none" w:eastAsia="ru-RU"/>
        </w:rPr>
        <w:t>Перед запретом наметилась</w:t>
      </w:r>
      <w:r w:rsidRPr="005167E3">
        <w:rPr>
          <w:rFonts w:ascii="Times New Roman" w:eastAsia="Times New Roman" w:hAnsi="Times New Roman" w:cs="Times New Roman"/>
          <w:kern w:val="36"/>
          <w:sz w:val="24"/>
          <w:szCs w:val="24"/>
          <w:shd w:val="clear" w:color="auto" w:fill="FFFFFF"/>
          <w:lang w:val="x-none" w:eastAsia="ru-RU"/>
        </w:rPr>
        <w:t xml:space="preserve"> т</w:t>
      </w:r>
      <w:r w:rsidRPr="005167E3">
        <w:rPr>
          <w:rFonts w:ascii="Times New Roman" w:eastAsia="Times New Roman" w:hAnsi="Times New Roman" w:cs="Times New Roman"/>
          <w:kern w:val="36"/>
          <w:sz w:val="24"/>
          <w:szCs w:val="24"/>
          <w:shd w:val="clear" w:color="auto" w:fill="FFFFFF"/>
          <w:lang w:eastAsia="ru-RU"/>
        </w:rPr>
        <w:t>енденция</w:t>
      </w:r>
      <w:r w:rsidRPr="005167E3">
        <w:rPr>
          <w:rFonts w:ascii="Times New Roman" w:eastAsia="Times New Roman" w:hAnsi="Times New Roman" w:cs="Times New Roman"/>
          <w:kern w:val="36"/>
          <w:sz w:val="24"/>
          <w:szCs w:val="24"/>
          <w:shd w:val="clear" w:color="auto" w:fill="FFFFFF"/>
          <w:lang w:val="x-none" w:eastAsia="ru-RU"/>
        </w:rPr>
        <w:t xml:space="preserve"> к снижению эффективности и рентабельности промышленного лова омуля, основанного на эксплуатации нагульного стада. </w:t>
      </w:r>
      <w:r w:rsidRPr="005167E3">
        <w:rPr>
          <w:rFonts w:ascii="Times New Roman" w:eastAsia="Times New Roman" w:hAnsi="Times New Roman" w:cs="Times New Roman"/>
          <w:kern w:val="36"/>
          <w:sz w:val="24"/>
          <w:szCs w:val="24"/>
          <w:shd w:val="clear" w:color="auto" w:fill="FFFFFF"/>
          <w:lang w:eastAsia="ru-RU"/>
        </w:rPr>
        <w:t xml:space="preserve">Поэтому </w:t>
      </w:r>
      <w:r w:rsidRPr="005167E3">
        <w:rPr>
          <w:rFonts w:ascii="Times New Roman" w:eastAsia="Times New Roman" w:hAnsi="Times New Roman" w:cs="Times New Roman"/>
          <w:kern w:val="36"/>
          <w:sz w:val="24"/>
          <w:szCs w:val="24"/>
          <w:shd w:val="clear" w:color="auto" w:fill="FFFFFF"/>
          <w:lang w:val="x-none" w:eastAsia="ru-RU"/>
        </w:rPr>
        <w:t xml:space="preserve">часть рыбопромышленников отказалась от ведения рыбодобывающей деятельности еще до введения запрета. </w:t>
      </w:r>
    </w:p>
    <w:p w:rsidR="005167E3" w:rsidRPr="005167E3" w:rsidRDefault="005167E3" w:rsidP="00CE3941">
      <w:pPr>
        <w:spacing w:after="0" w:line="360" w:lineRule="auto"/>
        <w:ind w:firstLine="709"/>
        <w:jc w:val="both"/>
        <w:rPr>
          <w:rFonts w:ascii="Times New Roman" w:eastAsia="Times New Roman" w:hAnsi="Times New Roman" w:cs="Times New Roman"/>
          <w:kern w:val="36"/>
          <w:sz w:val="24"/>
          <w:szCs w:val="24"/>
          <w:shd w:val="clear" w:color="auto" w:fill="FFFFFF"/>
          <w:lang w:val="x-none" w:eastAsia="ru-RU"/>
        </w:rPr>
      </w:pPr>
      <w:r w:rsidRPr="005167E3">
        <w:rPr>
          <w:rFonts w:ascii="Times New Roman" w:eastAsia="Times New Roman" w:hAnsi="Times New Roman" w:cs="Times New Roman"/>
          <w:kern w:val="36"/>
          <w:sz w:val="24"/>
          <w:szCs w:val="24"/>
          <w:shd w:val="clear" w:color="auto" w:fill="FFFFFF"/>
          <w:lang w:val="x-none" w:eastAsia="ru-RU"/>
        </w:rPr>
        <w:t xml:space="preserve">Любительское рыболовство омуля осуществляется </w:t>
      </w:r>
      <w:r w:rsidRPr="005167E3">
        <w:rPr>
          <w:rFonts w:ascii="Times New Roman" w:eastAsia="Times New Roman" w:hAnsi="Times New Roman" w:cs="Times New Roman"/>
          <w:kern w:val="36"/>
          <w:sz w:val="24"/>
          <w:szCs w:val="24"/>
          <w:shd w:val="clear" w:color="auto" w:fill="FFFFFF"/>
          <w:lang w:eastAsia="ru-RU"/>
        </w:rPr>
        <w:t xml:space="preserve">в озере </w:t>
      </w:r>
      <w:r w:rsidRPr="005167E3">
        <w:rPr>
          <w:rFonts w:ascii="Times New Roman" w:eastAsia="Times New Roman" w:hAnsi="Times New Roman" w:cs="Times New Roman"/>
          <w:kern w:val="36"/>
          <w:sz w:val="24"/>
          <w:szCs w:val="24"/>
          <w:shd w:val="clear" w:color="auto" w:fill="FFFFFF"/>
          <w:lang w:val="x-none" w:eastAsia="ru-RU"/>
        </w:rPr>
        <w:t>преимущественно в нерестовый и преднерестовый период</w:t>
      </w:r>
      <w:r w:rsidRPr="005167E3">
        <w:rPr>
          <w:rFonts w:ascii="Times New Roman" w:eastAsia="Times New Roman" w:hAnsi="Times New Roman" w:cs="Times New Roman"/>
          <w:kern w:val="36"/>
          <w:sz w:val="24"/>
          <w:szCs w:val="24"/>
          <w:shd w:val="clear" w:color="auto" w:fill="FFFFFF"/>
          <w:lang w:eastAsia="ru-RU"/>
        </w:rPr>
        <w:t>:</w:t>
      </w:r>
      <w:r w:rsidRPr="005167E3">
        <w:rPr>
          <w:rFonts w:ascii="Times New Roman" w:eastAsia="Times New Roman" w:hAnsi="Times New Roman" w:cs="Times New Roman"/>
          <w:kern w:val="36"/>
          <w:sz w:val="24"/>
          <w:szCs w:val="24"/>
          <w:shd w:val="clear" w:color="auto" w:fill="FFFFFF"/>
          <w:lang w:val="x-none" w:eastAsia="ru-RU"/>
        </w:rPr>
        <w:t xml:space="preserve"> август-октябрь, когда нерестовое стадо мигрирует к местам воспроизводства в нерестовые реки</w:t>
      </w:r>
      <w:r w:rsidRPr="005167E3">
        <w:rPr>
          <w:rFonts w:ascii="Times New Roman" w:eastAsia="Times New Roman" w:hAnsi="Times New Roman" w:cs="Times New Roman"/>
          <w:kern w:val="36"/>
          <w:sz w:val="24"/>
          <w:szCs w:val="24"/>
          <w:shd w:val="clear" w:color="auto" w:fill="FFFFFF"/>
          <w:lang w:eastAsia="ru-RU"/>
        </w:rPr>
        <w:t xml:space="preserve">, т.е. участки, где любительский лов не допускался и до введения запрета. </w:t>
      </w:r>
      <w:r w:rsidRPr="005167E3">
        <w:rPr>
          <w:rFonts w:ascii="Times New Roman" w:eastAsia="Times New Roman" w:hAnsi="Times New Roman" w:cs="Times New Roman"/>
          <w:kern w:val="36"/>
          <w:sz w:val="24"/>
          <w:szCs w:val="24"/>
          <w:shd w:val="clear" w:color="auto" w:fill="FFFFFF"/>
          <w:lang w:val="x-none" w:eastAsia="ru-RU"/>
        </w:rPr>
        <w:t xml:space="preserve">Вследствие этого любительский лов в озере, как и </w:t>
      </w:r>
      <w:r w:rsidRPr="005167E3">
        <w:rPr>
          <w:rFonts w:ascii="Times New Roman" w:eastAsia="Times New Roman" w:hAnsi="Times New Roman" w:cs="Times New Roman"/>
          <w:kern w:val="36"/>
          <w:sz w:val="24"/>
          <w:szCs w:val="24"/>
          <w:shd w:val="clear" w:color="auto" w:fill="FFFFFF"/>
          <w:lang w:val="x-none" w:eastAsia="ru-RU"/>
        </w:rPr>
        <w:lastRenderedPageBreak/>
        <w:t>промышленный, основан на эксплуатации нагульного стада и не может оказывать негативного воздействия на уровень воспроизводства.</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val="x-none" w:eastAsia="ru-RU"/>
        </w:rPr>
        <w:t xml:space="preserve">При условии выполнения </w:t>
      </w:r>
      <w:r w:rsidRPr="005167E3">
        <w:rPr>
          <w:rFonts w:ascii="Times New Roman" w:eastAsia="Times New Roman" w:hAnsi="Times New Roman" w:cs="Times New Roman"/>
          <w:bCs/>
          <w:kern w:val="36"/>
          <w:sz w:val="24"/>
          <w:szCs w:val="24"/>
          <w:lang w:eastAsia="ru-RU"/>
        </w:rPr>
        <w:t xml:space="preserve">«до запретных» </w:t>
      </w:r>
      <w:r w:rsidRPr="005167E3">
        <w:rPr>
          <w:rFonts w:ascii="Times New Roman" w:eastAsia="Times New Roman" w:hAnsi="Times New Roman" w:cs="Times New Roman"/>
          <w:bCs/>
          <w:kern w:val="36"/>
          <w:sz w:val="24"/>
          <w:szCs w:val="24"/>
          <w:lang w:val="x-none" w:eastAsia="ru-RU"/>
        </w:rPr>
        <w:t xml:space="preserve">правил рыболовства, существующей нормативной базы </w:t>
      </w:r>
      <w:r w:rsidRPr="005167E3">
        <w:rPr>
          <w:rFonts w:ascii="Times New Roman" w:eastAsia="Times New Roman" w:hAnsi="Times New Roman" w:cs="Times New Roman"/>
          <w:bCs/>
          <w:kern w:val="36"/>
          <w:sz w:val="24"/>
          <w:szCs w:val="24"/>
          <w:lang w:eastAsia="ru-RU"/>
        </w:rPr>
        <w:t xml:space="preserve">было </w:t>
      </w:r>
      <w:r w:rsidRPr="005167E3">
        <w:rPr>
          <w:rFonts w:ascii="Times New Roman" w:eastAsia="Times New Roman" w:hAnsi="Times New Roman" w:cs="Times New Roman"/>
          <w:bCs/>
          <w:kern w:val="36"/>
          <w:sz w:val="24"/>
          <w:szCs w:val="24"/>
          <w:lang w:val="x-none" w:eastAsia="ru-RU"/>
        </w:rPr>
        <w:t>вполне достаточно для сохранения запасов омуля</w:t>
      </w:r>
      <w:r w:rsidRPr="005167E3">
        <w:rPr>
          <w:rFonts w:ascii="Times New Roman" w:eastAsia="Times New Roman" w:hAnsi="Times New Roman" w:cs="Times New Roman"/>
          <w:bCs/>
          <w:kern w:val="36"/>
          <w:sz w:val="24"/>
          <w:szCs w:val="24"/>
          <w:lang w:eastAsia="ru-RU"/>
        </w:rPr>
        <w:t>.</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val="x-none" w:eastAsia="ru-RU"/>
        </w:rPr>
        <w:t>Введение запрета спровоцировало увеличение стоимости продукции омуля в 2-3 раза</w:t>
      </w:r>
      <w:r w:rsidRPr="005167E3">
        <w:rPr>
          <w:rFonts w:ascii="Times New Roman" w:eastAsia="Times New Roman" w:hAnsi="Times New Roman" w:cs="Times New Roman"/>
          <w:bCs/>
          <w:kern w:val="36"/>
          <w:sz w:val="24"/>
          <w:szCs w:val="24"/>
          <w:lang w:eastAsia="ru-RU"/>
        </w:rPr>
        <w:t>, что повысило</w:t>
      </w:r>
      <w:r w:rsidRPr="005167E3">
        <w:rPr>
          <w:rFonts w:ascii="Times New Roman" w:eastAsia="Times New Roman" w:hAnsi="Times New Roman" w:cs="Times New Roman"/>
          <w:bCs/>
          <w:kern w:val="36"/>
          <w:sz w:val="24"/>
          <w:szCs w:val="24"/>
          <w:lang w:val="x-none" w:eastAsia="ru-RU"/>
        </w:rPr>
        <w:t xml:space="preserve"> финансовую привлекательность браконьерского лова омуля</w:t>
      </w:r>
      <w:r w:rsidRPr="005167E3">
        <w:rPr>
          <w:rFonts w:ascii="Times New Roman" w:eastAsia="Times New Roman" w:hAnsi="Times New Roman" w:cs="Times New Roman"/>
          <w:bCs/>
          <w:kern w:val="36"/>
          <w:sz w:val="24"/>
          <w:szCs w:val="24"/>
          <w:lang w:eastAsia="ru-RU"/>
        </w:rPr>
        <w:t xml:space="preserve">. А необходимость контроля над </w:t>
      </w:r>
      <w:r w:rsidRPr="005167E3">
        <w:rPr>
          <w:rFonts w:ascii="Times New Roman" w:eastAsia="Times New Roman" w:hAnsi="Times New Roman" w:cs="Times New Roman"/>
          <w:bCs/>
          <w:kern w:val="36"/>
          <w:sz w:val="24"/>
          <w:szCs w:val="24"/>
          <w:lang w:val="x-none" w:eastAsia="ru-RU"/>
        </w:rPr>
        <w:t>любителями, которые попали в разряд</w:t>
      </w:r>
      <w:r w:rsidRPr="005167E3">
        <w:rPr>
          <w:rFonts w:ascii="Times New Roman" w:eastAsia="Times New Roman" w:hAnsi="Times New Roman" w:cs="Times New Roman"/>
          <w:bCs/>
          <w:kern w:val="36"/>
          <w:sz w:val="24"/>
          <w:szCs w:val="24"/>
          <w:lang w:eastAsia="ru-RU"/>
        </w:rPr>
        <w:t xml:space="preserve"> </w:t>
      </w:r>
      <w:r w:rsidRPr="005167E3">
        <w:rPr>
          <w:rFonts w:ascii="Times New Roman" w:eastAsia="Times New Roman" w:hAnsi="Times New Roman" w:cs="Times New Roman"/>
          <w:bCs/>
          <w:kern w:val="36"/>
          <w:sz w:val="24"/>
          <w:szCs w:val="24"/>
          <w:lang w:val="x-none" w:eastAsia="ru-RU"/>
        </w:rPr>
        <w:t>«браконьеров»</w:t>
      </w:r>
      <w:r w:rsidRPr="005167E3">
        <w:rPr>
          <w:rFonts w:ascii="Times New Roman" w:eastAsia="Times New Roman" w:hAnsi="Times New Roman" w:cs="Times New Roman"/>
          <w:bCs/>
          <w:kern w:val="36"/>
          <w:sz w:val="24"/>
          <w:szCs w:val="24"/>
          <w:lang w:eastAsia="ru-RU"/>
        </w:rPr>
        <w:t>, оттягивает ресурсы рыбоохраны и полиции с охраны нерестовых рыб.</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eastAsia="ru-RU"/>
        </w:rPr>
        <w:t>Четвертый вопрос: вносит ли искусственное воспроизводство существенный вклад в восстановление запасов байкальского омуля?</w:t>
      </w:r>
      <w:r w:rsidR="009702B8" w:rsidRPr="009702B8">
        <w:rPr>
          <w:rFonts w:ascii="Times New Roman" w:eastAsia="Times New Roman" w:hAnsi="Times New Roman" w:cs="Times New Roman"/>
          <w:bCs/>
          <w:kern w:val="36"/>
          <w:sz w:val="24"/>
          <w:szCs w:val="24"/>
          <w:lang w:eastAsia="ru-RU"/>
        </w:rPr>
        <w:t xml:space="preserve"> </w:t>
      </w:r>
      <w:r w:rsidRPr="005167E3">
        <w:rPr>
          <w:rFonts w:ascii="Times New Roman" w:eastAsia="Times New Roman" w:hAnsi="Times New Roman" w:cs="Times New Roman"/>
          <w:bCs/>
          <w:kern w:val="36"/>
          <w:sz w:val="24"/>
          <w:szCs w:val="24"/>
          <w:lang w:eastAsia="ru-RU"/>
        </w:rPr>
        <w:t xml:space="preserve">В настоящее время работы по искусственному воспроизводству байкальского омуля выполняются на базе Большереченского </w:t>
      </w:r>
      <w:r w:rsidR="00FE2D71">
        <w:rPr>
          <w:rFonts w:ascii="Times New Roman" w:eastAsia="Times New Roman" w:hAnsi="Times New Roman" w:cs="Times New Roman"/>
          <w:bCs/>
          <w:kern w:val="36"/>
          <w:sz w:val="24"/>
          <w:szCs w:val="24"/>
          <w:lang w:eastAsia="ru-RU"/>
        </w:rPr>
        <w:t>рыбозавода</w:t>
      </w:r>
      <w:r w:rsidRPr="005167E3">
        <w:rPr>
          <w:rFonts w:ascii="Times New Roman" w:eastAsia="Times New Roman" w:hAnsi="Times New Roman" w:cs="Times New Roman"/>
          <w:bCs/>
          <w:kern w:val="36"/>
          <w:sz w:val="24"/>
          <w:szCs w:val="24"/>
          <w:lang w:eastAsia="ru-RU"/>
        </w:rPr>
        <w:t>. Объектом воспроизводства служит омуль посольской популяции, который вследствие особенностей экологии слабо осваивается промышленным рыболовством. Его доля в уловах составляет около 10%. Кроме того, высока вероятность переоценки приемной емкости поймы нерестовых рек и прилегающей прибрежно-соровой зоны для личинок омуля. В результате увеличение объемов выпуска личинок не эффективно или даже приводит к снижению промвозврата.</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eastAsia="ru-RU"/>
        </w:rPr>
        <w:t xml:space="preserve">По вопросу </w:t>
      </w:r>
      <w:proofErr w:type="gramStart"/>
      <w:r w:rsidRPr="005167E3">
        <w:rPr>
          <w:rFonts w:ascii="Times New Roman" w:eastAsia="Times New Roman" w:hAnsi="Times New Roman" w:cs="Times New Roman"/>
          <w:bCs/>
          <w:kern w:val="36"/>
          <w:sz w:val="24"/>
          <w:szCs w:val="24"/>
          <w:lang w:eastAsia="ru-RU"/>
        </w:rPr>
        <w:t>методики оценки запасов байкальского омуля мнения специалистов</w:t>
      </w:r>
      <w:proofErr w:type="gramEnd"/>
      <w:r w:rsidRPr="005167E3">
        <w:rPr>
          <w:rFonts w:ascii="Times New Roman" w:eastAsia="Times New Roman" w:hAnsi="Times New Roman" w:cs="Times New Roman"/>
          <w:bCs/>
          <w:kern w:val="36"/>
          <w:sz w:val="24"/>
          <w:szCs w:val="24"/>
          <w:lang w:eastAsia="ru-RU"/>
        </w:rPr>
        <w:t xml:space="preserve"> кардинально не расходятся за исключением некоторых частных решений, которые</w:t>
      </w:r>
      <w:r w:rsidR="00CE3941">
        <w:rPr>
          <w:rFonts w:ascii="Times New Roman" w:eastAsia="Times New Roman" w:hAnsi="Times New Roman" w:cs="Times New Roman"/>
          <w:bCs/>
          <w:kern w:val="36"/>
          <w:sz w:val="24"/>
          <w:szCs w:val="24"/>
          <w:lang w:eastAsia="ru-RU"/>
        </w:rPr>
        <w:t>,</w:t>
      </w:r>
      <w:r w:rsidRPr="005167E3">
        <w:rPr>
          <w:rFonts w:ascii="Times New Roman" w:eastAsia="Times New Roman" w:hAnsi="Times New Roman" w:cs="Times New Roman"/>
          <w:bCs/>
          <w:kern w:val="36"/>
          <w:sz w:val="24"/>
          <w:szCs w:val="24"/>
          <w:lang w:eastAsia="ru-RU"/>
        </w:rPr>
        <w:t xml:space="preserve"> тем не менее</w:t>
      </w:r>
      <w:r w:rsidR="00CE3941">
        <w:rPr>
          <w:rFonts w:ascii="Times New Roman" w:eastAsia="Times New Roman" w:hAnsi="Times New Roman" w:cs="Times New Roman"/>
          <w:bCs/>
          <w:kern w:val="36"/>
          <w:sz w:val="24"/>
          <w:szCs w:val="24"/>
          <w:lang w:eastAsia="ru-RU"/>
        </w:rPr>
        <w:t>,</w:t>
      </w:r>
      <w:r w:rsidRPr="005167E3">
        <w:rPr>
          <w:rFonts w:ascii="Times New Roman" w:eastAsia="Times New Roman" w:hAnsi="Times New Roman" w:cs="Times New Roman"/>
          <w:bCs/>
          <w:kern w:val="36"/>
          <w:sz w:val="24"/>
          <w:szCs w:val="24"/>
          <w:lang w:eastAsia="ru-RU"/>
        </w:rPr>
        <w:t xml:space="preserve"> могут вносить существенный </w:t>
      </w:r>
      <w:r w:rsidR="00CE3941">
        <w:rPr>
          <w:rFonts w:ascii="Times New Roman" w:eastAsia="Times New Roman" w:hAnsi="Times New Roman" w:cs="Times New Roman"/>
          <w:bCs/>
          <w:kern w:val="36"/>
          <w:sz w:val="24"/>
          <w:szCs w:val="24"/>
          <w:lang w:eastAsia="ru-RU"/>
        </w:rPr>
        <w:t xml:space="preserve">вклад </w:t>
      </w:r>
      <w:r w:rsidRPr="005167E3">
        <w:rPr>
          <w:rFonts w:ascii="Times New Roman" w:eastAsia="Times New Roman" w:hAnsi="Times New Roman" w:cs="Times New Roman"/>
          <w:bCs/>
          <w:kern w:val="36"/>
          <w:sz w:val="24"/>
          <w:szCs w:val="24"/>
          <w:lang w:eastAsia="ru-RU"/>
        </w:rPr>
        <w:t>в результаты расчетов и анализа. В основе оценки запасов должны лежать гидроакустические исследования, проводимые по стандартной сетке галсов на всей акватории озера Байкал. Виртуальн</w:t>
      </w:r>
      <w:r w:rsidR="00CE3941">
        <w:rPr>
          <w:rFonts w:ascii="Times New Roman" w:eastAsia="Times New Roman" w:hAnsi="Times New Roman" w:cs="Times New Roman"/>
          <w:bCs/>
          <w:kern w:val="36"/>
          <w:sz w:val="24"/>
          <w:szCs w:val="24"/>
          <w:lang w:eastAsia="ru-RU"/>
        </w:rPr>
        <w:t xml:space="preserve">ый </w:t>
      </w:r>
      <w:r w:rsidRPr="005167E3">
        <w:rPr>
          <w:rFonts w:ascii="Times New Roman" w:eastAsia="Times New Roman" w:hAnsi="Times New Roman" w:cs="Times New Roman"/>
          <w:bCs/>
          <w:kern w:val="36"/>
          <w:sz w:val="24"/>
          <w:szCs w:val="24"/>
          <w:lang w:eastAsia="ru-RU"/>
        </w:rPr>
        <w:t>популяционный анализ (ВПА) должен базироваться на достоверных статистических данных, достоверных</w:t>
      </w:r>
      <w:r w:rsidRPr="005167E3">
        <w:rPr>
          <w:rFonts w:ascii="Times New Roman" w:eastAsia="Times New Roman" w:hAnsi="Times New Roman" w:cs="Times New Roman"/>
          <w:bCs/>
          <w:kern w:val="36"/>
          <w:sz w:val="24"/>
          <w:szCs w:val="24"/>
          <w:lang w:val="x-none" w:eastAsia="ru-RU"/>
        </w:rPr>
        <w:t xml:space="preserve"> и </w:t>
      </w:r>
      <w:r w:rsidRPr="005167E3">
        <w:rPr>
          <w:rFonts w:ascii="Times New Roman" w:eastAsia="Times New Roman" w:hAnsi="Times New Roman" w:cs="Times New Roman"/>
          <w:bCs/>
          <w:kern w:val="36"/>
          <w:sz w:val="24"/>
          <w:szCs w:val="24"/>
          <w:lang w:eastAsia="ru-RU"/>
        </w:rPr>
        <w:t>данных определения возраста и оценках коэффициентов естественной смертности. Объектами анализа должны быть не морфо-экологические группы, которые определяются на глаз, а популяции, определяемые на основе четких диагностических признаков, как это предусмотрено логикой ВПА.</w:t>
      </w:r>
    </w:p>
    <w:p w:rsidR="005167E3" w:rsidRPr="005167E3" w:rsidRDefault="005167E3" w:rsidP="00CE3941">
      <w:pPr>
        <w:spacing w:after="0" w:line="360" w:lineRule="auto"/>
        <w:ind w:firstLine="709"/>
        <w:jc w:val="both"/>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val="x-none" w:eastAsia="ru-RU"/>
        </w:rPr>
        <w:t>Правильные ответы на данные вопросы позволят сформулировать основные принципы регулирования рыбохозяйственной деятельности на Байкале</w:t>
      </w:r>
      <w:r w:rsidRPr="005167E3">
        <w:rPr>
          <w:rFonts w:ascii="Times New Roman" w:eastAsia="Times New Roman" w:hAnsi="Times New Roman" w:cs="Times New Roman"/>
          <w:bCs/>
          <w:kern w:val="36"/>
          <w:sz w:val="24"/>
          <w:szCs w:val="24"/>
          <w:lang w:eastAsia="ru-RU"/>
        </w:rPr>
        <w:t xml:space="preserve">. </w:t>
      </w:r>
    </w:p>
    <w:p w:rsidR="005167E3" w:rsidRPr="005167E3" w:rsidRDefault="005167E3" w:rsidP="009702B8">
      <w:pPr>
        <w:jc w:val="center"/>
        <w:rPr>
          <w:rFonts w:ascii="Times New Roman" w:eastAsia="Times New Roman" w:hAnsi="Times New Roman" w:cs="Times New Roman"/>
          <w:bCs/>
          <w:kern w:val="36"/>
          <w:sz w:val="24"/>
          <w:szCs w:val="24"/>
          <w:lang w:eastAsia="ru-RU"/>
        </w:rPr>
      </w:pPr>
      <w:r w:rsidRPr="005167E3">
        <w:rPr>
          <w:rFonts w:ascii="Times New Roman" w:eastAsia="Times New Roman" w:hAnsi="Times New Roman" w:cs="Times New Roman"/>
          <w:bCs/>
          <w:kern w:val="36"/>
          <w:sz w:val="24"/>
          <w:szCs w:val="24"/>
          <w:lang w:eastAsia="ru-RU"/>
        </w:rPr>
        <w:t>Список литературы</w:t>
      </w:r>
    </w:p>
    <w:p w:rsidR="005167E3" w:rsidRPr="005167E3" w:rsidRDefault="005167E3" w:rsidP="00CE3941">
      <w:pPr>
        <w:spacing w:after="0" w:line="360" w:lineRule="auto"/>
        <w:ind w:left="709" w:hanging="709"/>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 xml:space="preserve">Аношко П.Н., Макаров М.М., Зоркальцев В.И., Деникина Н.Н., Дзюба Е.В. 2020. Ограничение на вылов байкальского омуля </w:t>
      </w:r>
      <w:r w:rsidRPr="00CE3941">
        <w:rPr>
          <w:rFonts w:ascii="Times New Roman" w:eastAsia="Calibri" w:hAnsi="Times New Roman" w:cs="Times New Roman"/>
          <w:i/>
          <w:sz w:val="24"/>
          <w:szCs w:val="24"/>
        </w:rPr>
        <w:t>Coregonus migratorius</w:t>
      </w:r>
      <w:r w:rsidRPr="005167E3">
        <w:rPr>
          <w:rFonts w:ascii="Times New Roman" w:eastAsia="Calibri" w:hAnsi="Times New Roman" w:cs="Times New Roman"/>
          <w:sz w:val="24"/>
          <w:szCs w:val="24"/>
        </w:rPr>
        <w:t xml:space="preserve"> (Georgi, 1775) и вероятные экологические последствия // Юг России: экология, развитие 15(3): 132-143. DOI: 10.18470/1992-1098-2020-3-132-143</w:t>
      </w:r>
    </w:p>
    <w:p w:rsidR="005167E3" w:rsidRPr="005167E3" w:rsidRDefault="00CE3941" w:rsidP="00CE3941">
      <w:pPr>
        <w:spacing w:after="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Суходолов А.П., Аношко П.Н., Суходолов Я.А., Колесникова А.</w:t>
      </w:r>
      <w:r w:rsidR="005167E3" w:rsidRPr="005167E3">
        <w:rPr>
          <w:rFonts w:ascii="Times New Roman" w:eastAsia="Calibri" w:hAnsi="Times New Roman" w:cs="Times New Roman"/>
          <w:sz w:val="24"/>
          <w:szCs w:val="24"/>
        </w:rPr>
        <w:t>В. 2021. Рыбопромысловый потенциал южного Байкала в аспекте развития туризма и ограничений рыбного промысла</w:t>
      </w:r>
      <w:r>
        <w:rPr>
          <w:rFonts w:ascii="Times New Roman" w:eastAsia="Calibri" w:hAnsi="Times New Roman" w:cs="Times New Roman"/>
          <w:sz w:val="24"/>
          <w:szCs w:val="24"/>
        </w:rPr>
        <w:t xml:space="preserve"> //</w:t>
      </w:r>
      <w:r w:rsidR="005167E3" w:rsidRPr="005167E3">
        <w:rPr>
          <w:rFonts w:ascii="Times New Roman" w:eastAsia="Calibri" w:hAnsi="Times New Roman" w:cs="Times New Roman"/>
          <w:sz w:val="24"/>
          <w:szCs w:val="24"/>
        </w:rPr>
        <w:t xml:space="preserve"> Рыбное хозяйство. </w:t>
      </w:r>
      <w:r>
        <w:rPr>
          <w:rFonts w:ascii="Times New Roman" w:eastAsia="Calibri" w:hAnsi="Times New Roman" w:cs="Times New Roman"/>
          <w:sz w:val="24"/>
          <w:szCs w:val="24"/>
        </w:rPr>
        <w:t xml:space="preserve">№ </w:t>
      </w:r>
      <w:r w:rsidR="005167E3" w:rsidRPr="005167E3">
        <w:rPr>
          <w:rFonts w:ascii="Times New Roman" w:eastAsia="Calibri" w:hAnsi="Times New Roman" w:cs="Times New Roman"/>
          <w:sz w:val="24"/>
          <w:szCs w:val="24"/>
        </w:rPr>
        <w:t>6</w:t>
      </w:r>
      <w:r>
        <w:rPr>
          <w:rFonts w:ascii="Times New Roman" w:eastAsia="Calibri" w:hAnsi="Times New Roman" w:cs="Times New Roman"/>
          <w:sz w:val="24"/>
          <w:szCs w:val="24"/>
        </w:rPr>
        <w:t>. С.</w:t>
      </w:r>
      <w:r w:rsidR="005167E3" w:rsidRPr="005167E3">
        <w:rPr>
          <w:rFonts w:ascii="Times New Roman" w:eastAsia="Calibri" w:hAnsi="Times New Roman" w:cs="Times New Roman"/>
          <w:sz w:val="24"/>
          <w:szCs w:val="24"/>
        </w:rPr>
        <w:t xml:space="preserve"> 80</w:t>
      </w:r>
      <w:r>
        <w:rPr>
          <w:rFonts w:ascii="Times New Roman" w:eastAsia="Calibri" w:hAnsi="Times New Roman" w:cs="Times New Roman"/>
          <w:sz w:val="24"/>
          <w:szCs w:val="24"/>
        </w:rPr>
        <w:t>–</w:t>
      </w:r>
      <w:r w:rsidR="005167E3" w:rsidRPr="005167E3">
        <w:rPr>
          <w:rFonts w:ascii="Times New Roman" w:eastAsia="Calibri" w:hAnsi="Times New Roman" w:cs="Times New Roman"/>
          <w:sz w:val="24"/>
          <w:szCs w:val="24"/>
        </w:rPr>
        <w:t>90. DOI 10.37663/0131-6184-2021-6-80-90</w:t>
      </w:r>
    </w:p>
    <w:p w:rsidR="005167E3" w:rsidRPr="005167E3" w:rsidRDefault="005167E3" w:rsidP="00CE3941">
      <w:pPr>
        <w:spacing w:after="0" w:line="360" w:lineRule="auto"/>
        <w:ind w:left="709" w:hanging="709"/>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Соколов А.В., Петерфельд В.А. 2011. Методические аспекты рыбохозяйственного мониторинга состояния запасов омуля озера Байкал</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 xml:space="preserve"> Известия КГТУ</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 xml:space="preserve"> </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22</w:t>
      </w:r>
      <w:r w:rsidR="00CE3941">
        <w:rPr>
          <w:rFonts w:ascii="Times New Roman" w:eastAsia="Calibri" w:hAnsi="Times New Roman" w:cs="Times New Roman"/>
          <w:sz w:val="24"/>
          <w:szCs w:val="24"/>
        </w:rPr>
        <w:t>. С.</w:t>
      </w:r>
      <w:r w:rsidRPr="005167E3">
        <w:rPr>
          <w:rFonts w:ascii="Times New Roman" w:eastAsia="Calibri" w:hAnsi="Times New Roman" w:cs="Times New Roman"/>
          <w:sz w:val="24"/>
          <w:szCs w:val="24"/>
        </w:rPr>
        <w:t xml:space="preserve"> 182</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189.</w:t>
      </w:r>
    </w:p>
    <w:p w:rsidR="005167E3" w:rsidRPr="005167E3" w:rsidRDefault="005167E3" w:rsidP="00CE3941">
      <w:pPr>
        <w:spacing w:after="0" w:line="360" w:lineRule="auto"/>
        <w:ind w:left="709" w:hanging="709"/>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Соколов А.В., Петерфельд В.А. 2018. О причинах введения запрета на промысловый лов омуля (</w:t>
      </w:r>
      <w:r w:rsidRPr="00CE3941">
        <w:rPr>
          <w:rFonts w:ascii="Times New Roman" w:eastAsia="Calibri" w:hAnsi="Times New Roman" w:cs="Times New Roman"/>
          <w:i/>
          <w:sz w:val="24"/>
          <w:szCs w:val="24"/>
        </w:rPr>
        <w:t>Coregonus autumnalis migratorius</w:t>
      </w:r>
      <w:r w:rsidRPr="005167E3">
        <w:rPr>
          <w:rFonts w:ascii="Times New Roman" w:eastAsia="Calibri" w:hAnsi="Times New Roman" w:cs="Times New Roman"/>
          <w:sz w:val="24"/>
          <w:szCs w:val="24"/>
        </w:rPr>
        <w:t>, Georgi) озера Байкал в современный период. Балтийский морской форум: материалы VI Международного Балтийского морского форума. Калининград: Калининградский государственный технический университет</w:t>
      </w:r>
      <w:r w:rsidR="00CE3941">
        <w:rPr>
          <w:rFonts w:ascii="Times New Roman" w:eastAsia="Calibri" w:hAnsi="Times New Roman" w:cs="Times New Roman"/>
          <w:sz w:val="24"/>
          <w:szCs w:val="24"/>
        </w:rPr>
        <w:t>. С.</w:t>
      </w:r>
      <w:r w:rsidRPr="005167E3">
        <w:rPr>
          <w:rFonts w:ascii="Times New Roman" w:eastAsia="Calibri" w:hAnsi="Times New Roman" w:cs="Times New Roman"/>
          <w:sz w:val="24"/>
          <w:szCs w:val="24"/>
        </w:rPr>
        <w:t xml:space="preserve"> 158</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164.</w:t>
      </w:r>
    </w:p>
    <w:p w:rsidR="005167E3" w:rsidRPr="005167E3" w:rsidRDefault="005167E3" w:rsidP="00CE3941">
      <w:pPr>
        <w:spacing w:after="0" w:line="360" w:lineRule="auto"/>
        <w:ind w:left="709" w:hanging="709"/>
        <w:jc w:val="both"/>
        <w:rPr>
          <w:rFonts w:ascii="Times New Roman" w:eastAsia="Calibri" w:hAnsi="Times New Roman" w:cs="Times New Roman"/>
          <w:sz w:val="24"/>
          <w:szCs w:val="24"/>
        </w:rPr>
      </w:pPr>
      <w:r w:rsidRPr="005167E3">
        <w:rPr>
          <w:rFonts w:ascii="Times New Roman" w:eastAsia="Calibri" w:hAnsi="Times New Roman" w:cs="Times New Roman"/>
          <w:sz w:val="24"/>
          <w:szCs w:val="24"/>
        </w:rPr>
        <w:t>Тулохонов А.К. 2018. О причинах и следствиях новых природоохранных ограничений на Байкальской природной территории</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 xml:space="preserve"> Известия Русского географического общества. </w:t>
      </w:r>
      <w:r w:rsidR="00CE3941">
        <w:rPr>
          <w:rFonts w:ascii="Times New Roman" w:eastAsia="Calibri" w:hAnsi="Times New Roman" w:cs="Times New Roman"/>
          <w:sz w:val="24"/>
          <w:szCs w:val="24"/>
        </w:rPr>
        <w:t xml:space="preserve">№ </w:t>
      </w:r>
      <w:r w:rsidRPr="005167E3">
        <w:rPr>
          <w:rFonts w:ascii="Times New Roman" w:eastAsia="Calibri" w:hAnsi="Times New Roman" w:cs="Times New Roman"/>
          <w:sz w:val="24"/>
          <w:szCs w:val="24"/>
        </w:rPr>
        <w:t>150(5)</w:t>
      </w:r>
      <w:r w:rsidR="00CE3941">
        <w:rPr>
          <w:rFonts w:ascii="Times New Roman" w:eastAsia="Calibri" w:hAnsi="Times New Roman" w:cs="Times New Roman"/>
          <w:sz w:val="24"/>
          <w:szCs w:val="24"/>
        </w:rPr>
        <w:t>. С.</w:t>
      </w:r>
      <w:r w:rsidRPr="005167E3">
        <w:rPr>
          <w:rFonts w:ascii="Times New Roman" w:eastAsia="Calibri" w:hAnsi="Times New Roman" w:cs="Times New Roman"/>
          <w:sz w:val="24"/>
          <w:szCs w:val="24"/>
        </w:rPr>
        <w:t xml:space="preserve"> 48</w:t>
      </w:r>
      <w:r w:rsidR="00CE3941">
        <w:rPr>
          <w:rFonts w:ascii="Times New Roman" w:eastAsia="Calibri" w:hAnsi="Times New Roman" w:cs="Times New Roman"/>
          <w:sz w:val="24"/>
          <w:szCs w:val="24"/>
        </w:rPr>
        <w:t>–</w:t>
      </w:r>
      <w:r w:rsidRPr="005167E3">
        <w:rPr>
          <w:rFonts w:ascii="Times New Roman" w:eastAsia="Calibri" w:hAnsi="Times New Roman" w:cs="Times New Roman"/>
          <w:sz w:val="24"/>
          <w:szCs w:val="24"/>
        </w:rPr>
        <w:t>55. DOI 10.7868/S0869607118050043</w:t>
      </w:r>
    </w:p>
    <w:p w:rsidR="005167E3" w:rsidRDefault="005167E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D324F" w:rsidRPr="000D324F" w:rsidRDefault="000D324F" w:rsidP="00371552">
      <w:pPr>
        <w:spacing w:after="0" w:line="360" w:lineRule="auto"/>
        <w:contextualSpacing/>
        <w:jc w:val="right"/>
        <w:rPr>
          <w:rFonts w:ascii="Times New Roman" w:eastAsia="Calibri" w:hAnsi="Times New Roman" w:cs="Times New Roman"/>
          <w:sz w:val="24"/>
          <w:szCs w:val="24"/>
        </w:rPr>
      </w:pPr>
      <w:r w:rsidRPr="000D324F">
        <w:rPr>
          <w:rFonts w:ascii="Times New Roman" w:eastAsia="Calibri" w:hAnsi="Times New Roman" w:cs="Times New Roman"/>
          <w:sz w:val="24"/>
          <w:szCs w:val="24"/>
        </w:rPr>
        <w:lastRenderedPageBreak/>
        <w:t>УДК: 595.384.12:639.28</w:t>
      </w:r>
    </w:p>
    <w:p w:rsidR="000D324F" w:rsidRPr="004A68C9" w:rsidRDefault="000D324F" w:rsidP="004A68C9">
      <w:pPr>
        <w:pStyle w:val="1"/>
        <w:spacing w:before="120" w:line="360" w:lineRule="auto"/>
        <w:jc w:val="center"/>
        <w:rPr>
          <w:rFonts w:ascii="Times New Roman" w:eastAsia="Calibri" w:hAnsi="Times New Roman" w:cs="Times New Roman"/>
          <w:color w:val="auto"/>
          <w:sz w:val="24"/>
          <w:szCs w:val="24"/>
        </w:rPr>
      </w:pPr>
      <w:bookmarkStart w:id="5" w:name="_Toc152674299"/>
      <w:r w:rsidRPr="000D324F">
        <w:rPr>
          <w:rFonts w:ascii="Times New Roman" w:eastAsia="Calibri" w:hAnsi="Times New Roman" w:cs="Times New Roman"/>
          <w:caps/>
          <w:color w:val="auto"/>
          <w:sz w:val="24"/>
          <w:szCs w:val="24"/>
        </w:rPr>
        <w:t xml:space="preserve">РЕТРОСПЕКТИВНЫЕ ДАННЫЕ </w:t>
      </w:r>
      <w:r w:rsidR="00D633C7" w:rsidRPr="000D324F">
        <w:rPr>
          <w:rFonts w:ascii="Times New Roman" w:eastAsia="Calibri" w:hAnsi="Times New Roman" w:cs="Times New Roman"/>
          <w:color w:val="auto"/>
          <w:sz w:val="24"/>
          <w:szCs w:val="24"/>
        </w:rPr>
        <w:t>ДЛЯ ОЦЕНКИ СОСТОЯНИЯ СЕВЕРНОЙ КРЕВЕТКИ В БАРЕНЦЕВОМ МОРЕ</w:t>
      </w:r>
      <w:r w:rsidR="00D633C7">
        <w:rPr>
          <w:rFonts w:ascii="Times New Roman" w:eastAsia="Calibri" w:hAnsi="Times New Roman" w:cs="Times New Roman"/>
          <w:caps/>
          <w:color w:val="auto"/>
          <w:sz w:val="24"/>
          <w:szCs w:val="24"/>
        </w:rPr>
        <w:br/>
      </w:r>
      <w:r w:rsidRPr="004A68C9">
        <w:rPr>
          <w:rFonts w:ascii="Times New Roman" w:eastAsia="Calibri" w:hAnsi="Times New Roman" w:cs="Times New Roman"/>
          <w:caps/>
          <w:color w:val="auto"/>
          <w:sz w:val="24"/>
          <w:szCs w:val="24"/>
        </w:rPr>
        <w:t>Д.</w:t>
      </w:r>
      <w:r w:rsidR="00B966F6" w:rsidRPr="004A68C9">
        <w:rPr>
          <w:rFonts w:ascii="Times New Roman" w:eastAsia="Calibri" w:hAnsi="Times New Roman" w:cs="Times New Roman"/>
          <w:caps/>
          <w:color w:val="auto"/>
          <w:sz w:val="24"/>
          <w:szCs w:val="24"/>
        </w:rPr>
        <w:t xml:space="preserve"> </w:t>
      </w:r>
      <w:r w:rsidRPr="004A68C9">
        <w:rPr>
          <w:rFonts w:ascii="Times New Roman" w:eastAsia="Calibri" w:hAnsi="Times New Roman" w:cs="Times New Roman"/>
          <w:caps/>
          <w:color w:val="auto"/>
          <w:sz w:val="24"/>
          <w:szCs w:val="24"/>
        </w:rPr>
        <w:t>В. А</w:t>
      </w:r>
      <w:r w:rsidRPr="004A68C9">
        <w:rPr>
          <w:rFonts w:ascii="Times New Roman" w:eastAsia="Calibri" w:hAnsi="Times New Roman" w:cs="Times New Roman"/>
          <w:color w:val="auto"/>
          <w:sz w:val="24"/>
          <w:szCs w:val="24"/>
        </w:rPr>
        <w:t>ртеменков</w:t>
      </w:r>
      <w:bookmarkEnd w:id="5"/>
    </w:p>
    <w:p w:rsidR="008A0459" w:rsidRPr="0036550E" w:rsidRDefault="00FE2D71" w:rsidP="00371552">
      <w:pPr>
        <w:tabs>
          <w:tab w:val="center" w:pos="4677"/>
          <w:tab w:val="left" w:pos="7168"/>
        </w:tabs>
        <w:spacing w:after="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rPr>
        <w:t>ФГБНУ «</w:t>
      </w:r>
      <w:r w:rsidR="008A0459">
        <w:rPr>
          <w:rFonts w:ascii="Times New Roman" w:eastAsia="Calibri" w:hAnsi="Times New Roman" w:cs="Times New Roman"/>
          <w:i/>
          <w:sz w:val="24"/>
          <w:szCs w:val="24"/>
        </w:rPr>
        <w:t>ВНИРО</w:t>
      </w:r>
      <w:r>
        <w:rPr>
          <w:rFonts w:ascii="Times New Roman" w:eastAsia="Calibri" w:hAnsi="Times New Roman" w:cs="Times New Roman"/>
          <w:i/>
          <w:sz w:val="24"/>
          <w:szCs w:val="24"/>
        </w:rPr>
        <w:t>», Москва, Россия</w:t>
      </w:r>
    </w:p>
    <w:p w:rsidR="000D324F" w:rsidRPr="0036550E" w:rsidRDefault="00C619C1" w:rsidP="00371552">
      <w:pPr>
        <w:tabs>
          <w:tab w:val="center" w:pos="4677"/>
          <w:tab w:val="left" w:pos="7168"/>
        </w:tabs>
        <w:spacing w:after="0" w:line="360" w:lineRule="auto"/>
        <w:contextualSpacing/>
        <w:jc w:val="center"/>
        <w:rPr>
          <w:rFonts w:ascii="Times New Roman" w:eastAsia="Calibri" w:hAnsi="Times New Roman" w:cs="Times New Roman"/>
          <w:caps/>
          <w:sz w:val="24"/>
          <w:szCs w:val="24"/>
        </w:rPr>
      </w:pPr>
      <w:r w:rsidRPr="005167E3">
        <w:rPr>
          <w:rFonts w:ascii="Times New Roman" w:eastAsia="Calibri" w:hAnsi="Times New Roman" w:cs="Times New Roman"/>
          <w:sz w:val="24"/>
          <w:szCs w:val="24"/>
          <w:lang w:val="en-US"/>
        </w:rPr>
        <w:t>E</w:t>
      </w:r>
      <w:r w:rsidRPr="0036550E">
        <w:rPr>
          <w:rFonts w:ascii="Times New Roman" w:eastAsia="Calibri" w:hAnsi="Times New Roman" w:cs="Times New Roman"/>
          <w:sz w:val="24"/>
          <w:szCs w:val="24"/>
        </w:rPr>
        <w:t>-</w:t>
      </w:r>
      <w:r w:rsidRPr="005167E3">
        <w:rPr>
          <w:rFonts w:ascii="Times New Roman" w:eastAsia="Calibri" w:hAnsi="Times New Roman" w:cs="Times New Roman"/>
          <w:sz w:val="24"/>
          <w:szCs w:val="24"/>
          <w:lang w:val="en-US"/>
        </w:rPr>
        <w:t>mail</w:t>
      </w:r>
      <w:r w:rsidRPr="0036550E">
        <w:rPr>
          <w:rFonts w:ascii="Times New Roman" w:eastAsia="Calibri" w:hAnsi="Times New Roman" w:cs="Times New Roman"/>
          <w:sz w:val="24"/>
          <w:szCs w:val="24"/>
        </w:rPr>
        <w:t xml:space="preserve">: </w:t>
      </w:r>
      <w:r w:rsidR="000D324F" w:rsidRPr="005167E3">
        <w:rPr>
          <w:rFonts w:ascii="Times New Roman" w:eastAsia="Calibri" w:hAnsi="Times New Roman" w:cs="Times New Roman"/>
          <w:sz w:val="24"/>
          <w:szCs w:val="24"/>
          <w:lang w:val="en-US"/>
        </w:rPr>
        <w:t>artemenkov</w:t>
      </w:r>
      <w:r w:rsidR="000D324F" w:rsidRPr="0036550E">
        <w:rPr>
          <w:rFonts w:ascii="Times New Roman" w:eastAsia="Calibri" w:hAnsi="Times New Roman" w:cs="Times New Roman"/>
          <w:sz w:val="24"/>
          <w:szCs w:val="24"/>
        </w:rPr>
        <w:t>@</w:t>
      </w:r>
      <w:r w:rsidR="000D324F" w:rsidRPr="005167E3">
        <w:rPr>
          <w:rFonts w:ascii="Times New Roman" w:eastAsia="Calibri" w:hAnsi="Times New Roman" w:cs="Times New Roman"/>
          <w:sz w:val="24"/>
          <w:szCs w:val="24"/>
          <w:lang w:val="en-US"/>
        </w:rPr>
        <w:t>vniro</w:t>
      </w:r>
      <w:r w:rsidR="000D324F" w:rsidRPr="0036550E">
        <w:rPr>
          <w:rFonts w:ascii="Times New Roman" w:eastAsia="Calibri" w:hAnsi="Times New Roman" w:cs="Times New Roman"/>
          <w:sz w:val="24"/>
          <w:szCs w:val="24"/>
        </w:rPr>
        <w:t>.</w:t>
      </w:r>
      <w:r w:rsidR="000D324F" w:rsidRPr="005167E3">
        <w:rPr>
          <w:rFonts w:ascii="Times New Roman" w:eastAsia="Calibri" w:hAnsi="Times New Roman" w:cs="Times New Roman"/>
          <w:sz w:val="24"/>
          <w:szCs w:val="24"/>
          <w:lang w:val="en-US"/>
        </w:rPr>
        <w:t>ru</w:t>
      </w:r>
    </w:p>
    <w:p w:rsidR="000D324F" w:rsidRPr="000D324F" w:rsidRDefault="000D324F" w:rsidP="004F0D7B">
      <w:pPr>
        <w:spacing w:after="0" w:line="360" w:lineRule="auto"/>
        <w:contextualSpacing/>
        <w:jc w:val="both"/>
        <w:rPr>
          <w:rFonts w:ascii="Times New Roman" w:eastAsia="Calibri" w:hAnsi="Times New Roman" w:cs="Times New Roman"/>
          <w:sz w:val="24"/>
          <w:szCs w:val="24"/>
        </w:rPr>
      </w:pPr>
      <w:r w:rsidRPr="00BB3639">
        <w:rPr>
          <w:rFonts w:ascii="Times New Roman" w:eastAsiaTheme="minorEastAsia" w:hAnsi="Times New Roman" w:cs="Times New Roman"/>
          <w:sz w:val="24"/>
          <w:szCs w:val="24"/>
          <w:lang w:eastAsia="ja-JP"/>
        </w:rPr>
        <w:t>Ключевые слова:</w:t>
      </w:r>
      <w:r w:rsidR="008A0459">
        <w:rPr>
          <w:rFonts w:ascii="Times New Roman" w:eastAsiaTheme="minorEastAsia" w:hAnsi="Times New Roman" w:cs="Times New Roman"/>
          <w:sz w:val="24"/>
          <w:szCs w:val="24"/>
          <w:lang w:eastAsia="ja-JP"/>
        </w:rPr>
        <w:t xml:space="preserve"> оценка запасов, </w:t>
      </w:r>
      <w:r w:rsidR="00D37B42">
        <w:rPr>
          <w:rFonts w:ascii="Times New Roman" w:eastAsiaTheme="minorEastAsia" w:hAnsi="Times New Roman" w:cs="Times New Roman"/>
          <w:sz w:val="24"/>
          <w:szCs w:val="24"/>
          <w:lang w:eastAsia="ja-JP"/>
        </w:rPr>
        <w:t>межвидовое взаимодействие.</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 xml:space="preserve">В Северной Атлантике выделяют 7 единиц запасов </w:t>
      </w:r>
      <w:r w:rsidRPr="000D324F">
        <w:rPr>
          <w:rFonts w:ascii="Times New Roman" w:eastAsia="Calibri" w:hAnsi="Times New Roman" w:cs="Times New Roman"/>
          <w:i/>
          <w:sz w:val="24"/>
          <w:szCs w:val="24"/>
        </w:rPr>
        <w:t>Pandalus borealis</w:t>
      </w:r>
      <w:r w:rsidRPr="000D324F">
        <w:rPr>
          <w:rFonts w:ascii="Times New Roman" w:eastAsia="Calibri" w:hAnsi="Times New Roman" w:cs="Times New Roman"/>
          <w:sz w:val="24"/>
          <w:szCs w:val="24"/>
        </w:rPr>
        <w:t xml:space="preserve"> Krøyer, 1838. Большие скопления единого запаса северной креветки сосредоточены на протяженном шельфе Баренцева моря и в акватории архипелага Шпицберген. Оценка их состояния проводилась ежегодно в рамках двух научных организаций NAFO/ICES Pandalus Assessment Group (NIPAG), но в 2022 и 2023 гг. оценка креветки Баренцева моря выполнена в рамках рабочей группы Смешанной Российско-Норвежской Комиссии (Joint Russian-Norwegian Arctic Fisheries working group, JRN-AFWG).</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Норвегия начала промысел креветки в 1970</w:t>
      </w:r>
      <w:r w:rsidR="00FE2D71">
        <w:rPr>
          <w:rFonts w:ascii="Times New Roman" w:eastAsia="Calibri" w:hAnsi="Times New Roman" w:cs="Times New Roman"/>
          <w:sz w:val="24"/>
          <w:szCs w:val="24"/>
        </w:rPr>
        <w:t xml:space="preserve"> г.</w:t>
      </w:r>
      <w:r w:rsidRPr="000D324F">
        <w:rPr>
          <w:rFonts w:ascii="Times New Roman" w:eastAsia="Calibri" w:hAnsi="Times New Roman" w:cs="Times New Roman"/>
          <w:sz w:val="24"/>
          <w:szCs w:val="24"/>
        </w:rPr>
        <w:t>, Россия – в 1974 г. За период 1970-2022 гг. общий международный вылов ежегодно изменялся от 5,1 до 128,1 тыс. тонн. [Hvingel, Zimmermann, 2023]. Эксплуатация запаса прошла все этапы: начало, развитие и пик, что должно положительно сказываться на прогнозировании состояния популяции продукционной моделью, используемой в настоящее время для оценки состояния креветки. Как правило, в основу таких моделей положены следующие допущения: изолированность запаса и его промысла на одной акватории; равномерное усилие (количество судов, их типы, страны-участники, рыночный спрос); уравновешенные условия (емкость среды, хищничество в трофической цепи постоянно и др.) [Баранов, 1918; Бабаян, 1985].</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proofErr w:type="gramStart"/>
      <w:r w:rsidRPr="000D324F">
        <w:rPr>
          <w:rFonts w:ascii="Times New Roman" w:eastAsia="Calibri" w:hAnsi="Times New Roman" w:cs="Times New Roman"/>
          <w:sz w:val="24"/>
          <w:szCs w:val="24"/>
        </w:rPr>
        <w:t>Тем не менее, по оценкам вышеупомянутых рабочих групп, начиная с 2019 по 2023 гг.</w:t>
      </w:r>
      <w:r w:rsidR="00FE2D71">
        <w:rPr>
          <w:rFonts w:ascii="Times New Roman" w:eastAsia="Calibri" w:hAnsi="Times New Roman" w:cs="Times New Roman"/>
          <w:sz w:val="24"/>
          <w:szCs w:val="24"/>
        </w:rPr>
        <w:t>,</w:t>
      </w:r>
      <w:r w:rsidRPr="000D324F">
        <w:rPr>
          <w:rFonts w:ascii="Times New Roman" w:eastAsia="Calibri" w:hAnsi="Times New Roman" w:cs="Times New Roman"/>
          <w:sz w:val="24"/>
          <w:szCs w:val="24"/>
        </w:rPr>
        <w:t xml:space="preserve"> общий допустимый улов креветки (MSY) растет с 70 до 153 тыс. тонн, при этом реальный вылов уменьшается с 76 тыс. тонн в 2019 г. до 56 тыс. тонн в 2022 г. Одним из мнений </w:t>
      </w:r>
      <w:r w:rsidR="00FE2D71">
        <w:rPr>
          <w:rFonts w:ascii="Times New Roman" w:eastAsia="Calibri" w:hAnsi="Times New Roman" w:cs="Times New Roman"/>
          <w:sz w:val="24"/>
          <w:szCs w:val="24"/>
        </w:rPr>
        <w:t xml:space="preserve">в </w:t>
      </w:r>
      <w:r w:rsidRPr="000D324F">
        <w:rPr>
          <w:rFonts w:ascii="Times New Roman" w:eastAsia="Calibri" w:hAnsi="Times New Roman" w:cs="Times New Roman"/>
          <w:sz w:val="24"/>
          <w:szCs w:val="24"/>
        </w:rPr>
        <w:t>сложившейся ситуации является невозможность применения продукционной модели в системе «запас</w:t>
      </w:r>
      <w:r w:rsidR="00FE2D71">
        <w:rPr>
          <w:rFonts w:ascii="Times New Roman" w:eastAsia="Calibri" w:hAnsi="Times New Roman" w:cs="Times New Roman"/>
          <w:sz w:val="24"/>
          <w:szCs w:val="24"/>
        </w:rPr>
        <w:t>–</w:t>
      </w:r>
      <w:r w:rsidRPr="000D324F">
        <w:rPr>
          <w:rFonts w:ascii="Times New Roman" w:eastAsia="Calibri" w:hAnsi="Times New Roman" w:cs="Times New Roman"/>
          <w:sz w:val="24"/>
          <w:szCs w:val="24"/>
        </w:rPr>
        <w:t>промысел» ввиду</w:t>
      </w:r>
      <w:proofErr w:type="gramEnd"/>
      <w:r w:rsidRPr="000D324F">
        <w:rPr>
          <w:rFonts w:ascii="Times New Roman" w:eastAsia="Calibri" w:hAnsi="Times New Roman" w:cs="Times New Roman"/>
          <w:sz w:val="24"/>
          <w:szCs w:val="24"/>
        </w:rPr>
        <w:t xml:space="preserve"> существенной изменчивости входных показателей [Баканёв, 2020]. Хотя, продукционная модель успешно применялась в оценке состояния северной креветки у берегов юго-западной Камчатки [Ильин, Михайлова, 2020]. Поэтому цель настоящего исследования – попытка использования короткого ретроспективного усилия, содержащего максимальный комплекс основных допущений, для реализации продукционной модели с байесовским алгоритмом.</w:t>
      </w:r>
    </w:p>
    <w:p w:rsidR="00150DC6" w:rsidRDefault="00150DC6" w:rsidP="00371552">
      <w:pPr>
        <w:spacing w:after="0" w:line="360" w:lineRule="auto"/>
        <w:contextualSpacing/>
        <w:jc w:val="center"/>
        <w:rPr>
          <w:rFonts w:ascii="Times New Roman" w:eastAsia="Calibri" w:hAnsi="Times New Roman" w:cs="Times New Roman"/>
          <w:i/>
          <w:sz w:val="24"/>
          <w:szCs w:val="24"/>
        </w:rPr>
      </w:pPr>
    </w:p>
    <w:p w:rsidR="000D324F" w:rsidRPr="000D324F" w:rsidRDefault="000D324F" w:rsidP="00371552">
      <w:pPr>
        <w:spacing w:after="0" w:line="360" w:lineRule="auto"/>
        <w:contextualSpacing/>
        <w:jc w:val="center"/>
        <w:rPr>
          <w:rFonts w:ascii="Times New Roman" w:eastAsia="Calibri" w:hAnsi="Times New Roman" w:cs="Times New Roman"/>
          <w:i/>
          <w:sz w:val="24"/>
          <w:szCs w:val="24"/>
        </w:rPr>
      </w:pPr>
      <w:r w:rsidRPr="000D324F">
        <w:rPr>
          <w:rFonts w:ascii="Times New Roman" w:eastAsia="Calibri" w:hAnsi="Times New Roman" w:cs="Times New Roman"/>
          <w:i/>
          <w:sz w:val="24"/>
          <w:szCs w:val="24"/>
        </w:rPr>
        <w:t>Материалы и методы</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Для формирования временных рядов вылова и индексов численности использованы первичные норвежские данные с траловых съемок Института Морских Исследований за период 1980 – 2022 гг., а также материалы NIPAG и JRN-AFWG. Для оценки состояния биомассы северной креветки использована продукционная модель Шефера с байесовским алгоритмом оценки параметров, реализованная в пространстве состояний (Bayesian state-space surplus production model, BSM) [</w:t>
      </w:r>
      <w:r w:rsidRPr="000D324F">
        <w:rPr>
          <w:rFonts w:ascii="Times New Roman" w:eastAsia="Calibri" w:hAnsi="Times New Roman" w:cs="Times New Roman"/>
          <w:sz w:val="24"/>
          <w:szCs w:val="24"/>
          <w:lang w:val="en-US"/>
        </w:rPr>
        <w:t>Artemenkov</w:t>
      </w:r>
      <w:r w:rsidRPr="000D324F">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et</w:t>
      </w:r>
      <w:r w:rsidRPr="000D324F">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al</w:t>
      </w:r>
      <w:r w:rsidRPr="000D324F">
        <w:rPr>
          <w:rFonts w:ascii="Times New Roman" w:eastAsia="Calibri" w:hAnsi="Times New Roman" w:cs="Times New Roman"/>
          <w:sz w:val="24"/>
          <w:szCs w:val="24"/>
        </w:rPr>
        <w:t>., 2021].</w:t>
      </w:r>
    </w:p>
    <w:p w:rsidR="000D324F" w:rsidRPr="000D324F" w:rsidRDefault="000D324F" w:rsidP="00371552">
      <w:pPr>
        <w:spacing w:after="0" w:line="360" w:lineRule="auto"/>
        <w:contextualSpacing/>
        <w:jc w:val="center"/>
        <w:rPr>
          <w:rFonts w:ascii="Times New Roman" w:eastAsia="Calibri" w:hAnsi="Times New Roman" w:cs="Times New Roman"/>
          <w:i/>
          <w:sz w:val="24"/>
          <w:szCs w:val="24"/>
        </w:rPr>
      </w:pPr>
      <w:r w:rsidRPr="000D324F">
        <w:rPr>
          <w:rFonts w:ascii="Times New Roman" w:eastAsia="Calibri" w:hAnsi="Times New Roman" w:cs="Times New Roman"/>
          <w:i/>
          <w:sz w:val="24"/>
          <w:szCs w:val="24"/>
        </w:rPr>
        <w:t>Результаты и обсуждение</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Материалы NIPAG и JRN-AFWG сообщают, что активное развитие промысел креветки получил с 1978 г., когда вылов в основном России и Норвегии превысил 38 тыс. тонн. Начиная с 1995 г. участие России в промысле сильно сократилось, а в период 2005-2012 гг. вылов России был равен или близок нулю. Изменение стран-участников промысла креветки сообщает о ежегодной неравномерности усилия на запас в виде количества судов и их типов. Также за период промысла 1970</w:t>
      </w:r>
      <w:r w:rsidR="00F66068" w:rsidRPr="00F66068">
        <w:rPr>
          <w:rFonts w:ascii="Times New Roman" w:eastAsia="Calibri" w:hAnsi="Times New Roman" w:cs="Times New Roman"/>
          <w:sz w:val="24"/>
          <w:szCs w:val="24"/>
        </w:rPr>
        <w:t>–</w:t>
      </w:r>
      <w:r w:rsidRPr="000D324F">
        <w:rPr>
          <w:rFonts w:ascii="Times New Roman" w:eastAsia="Calibri" w:hAnsi="Times New Roman" w:cs="Times New Roman"/>
          <w:sz w:val="24"/>
          <w:szCs w:val="24"/>
        </w:rPr>
        <w:t>2022 гг. отмечается изменение воздействия естественной смертности на северную креветку за счет хищничества тресковых рыб. В период промысла креветки 1978</w:t>
      </w:r>
      <w:r w:rsidR="00F66068" w:rsidRPr="00F66068">
        <w:rPr>
          <w:rFonts w:ascii="Times New Roman" w:eastAsia="Calibri" w:hAnsi="Times New Roman" w:cs="Times New Roman"/>
          <w:sz w:val="24"/>
          <w:szCs w:val="24"/>
        </w:rPr>
        <w:t>–</w:t>
      </w:r>
      <w:r w:rsidRPr="000D324F">
        <w:rPr>
          <w:rFonts w:ascii="Times New Roman" w:eastAsia="Calibri" w:hAnsi="Times New Roman" w:cs="Times New Roman"/>
          <w:sz w:val="24"/>
          <w:szCs w:val="24"/>
        </w:rPr>
        <w:t>1994 гг. нерестовая биомасса трески составляла в среднем 586 тыс. тонн (изменялась от 97 до 723 тыс. тонн). В период 2005</w:t>
      </w:r>
      <w:r w:rsidR="00F66068" w:rsidRPr="003C77FF">
        <w:rPr>
          <w:rFonts w:ascii="Times New Roman" w:eastAsia="Calibri" w:hAnsi="Times New Roman" w:cs="Times New Roman"/>
          <w:sz w:val="24"/>
          <w:szCs w:val="24"/>
        </w:rPr>
        <w:t>–</w:t>
      </w:r>
      <w:r w:rsidRPr="000D324F">
        <w:rPr>
          <w:rFonts w:ascii="Times New Roman" w:eastAsia="Calibri" w:hAnsi="Times New Roman" w:cs="Times New Roman"/>
          <w:sz w:val="24"/>
          <w:szCs w:val="24"/>
        </w:rPr>
        <w:t>2022 гг. биомасса трески была значительно выше, составляя в среднем 1115 тыс. тонн (от 527 до 2006 тыс. тонн).</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Поэтому для математических расчетов продукционной моделью с байесовским алгоритмом выбран период с 1980 по 1994 гг., в котор</w:t>
      </w:r>
      <w:r w:rsidR="00FE2D71">
        <w:rPr>
          <w:rFonts w:ascii="Times New Roman" w:eastAsia="Calibri" w:hAnsi="Times New Roman" w:cs="Times New Roman"/>
          <w:sz w:val="24"/>
          <w:szCs w:val="24"/>
        </w:rPr>
        <w:t>о</w:t>
      </w:r>
      <w:r w:rsidRPr="000D324F">
        <w:rPr>
          <w:rFonts w:ascii="Times New Roman" w:eastAsia="Calibri" w:hAnsi="Times New Roman" w:cs="Times New Roman"/>
          <w:sz w:val="24"/>
          <w:szCs w:val="24"/>
        </w:rPr>
        <w:t>м найден ряд уловов на усилие (</w:t>
      </w:r>
      <w:proofErr w:type="gramStart"/>
      <w:r w:rsidRPr="000D324F">
        <w:rPr>
          <w:rFonts w:ascii="Times New Roman" w:eastAsia="Calibri" w:hAnsi="Times New Roman" w:cs="Times New Roman"/>
          <w:sz w:val="24"/>
          <w:szCs w:val="24"/>
        </w:rPr>
        <w:t>кг</w:t>
      </w:r>
      <w:proofErr w:type="gramEnd"/>
      <w:r w:rsidRPr="000D324F">
        <w:rPr>
          <w:rFonts w:ascii="Times New Roman" w:eastAsia="Calibri" w:hAnsi="Times New Roman" w:cs="Times New Roman"/>
          <w:sz w:val="24"/>
          <w:szCs w:val="24"/>
        </w:rPr>
        <w:t xml:space="preserve">/час траления) по данным норвежских траловых съемок Институтом Морских Исследований. В качестве </w:t>
      </w:r>
      <w:proofErr w:type="gramStart"/>
      <w:r w:rsidRPr="000D324F">
        <w:rPr>
          <w:rFonts w:ascii="Times New Roman" w:eastAsia="Calibri" w:hAnsi="Times New Roman" w:cs="Times New Roman"/>
          <w:sz w:val="24"/>
          <w:szCs w:val="24"/>
        </w:rPr>
        <w:t>адекватности полученных параметров состояния запаса креветки</w:t>
      </w:r>
      <w:proofErr w:type="gramEnd"/>
      <w:r w:rsidRPr="000D324F">
        <w:rPr>
          <w:rFonts w:ascii="Times New Roman" w:eastAsia="Calibri" w:hAnsi="Times New Roman" w:cs="Times New Roman"/>
          <w:sz w:val="24"/>
          <w:szCs w:val="24"/>
        </w:rPr>
        <w:t xml:space="preserve"> исследовался ряд вылова с 1970 по 2019 гг. и далее сравнивались уловы и индексы численности 2020</w:t>
      </w:r>
      <w:r w:rsidR="003C77FF" w:rsidRPr="00941031">
        <w:rPr>
          <w:rFonts w:ascii="Times New Roman" w:eastAsia="Calibri" w:hAnsi="Times New Roman" w:cs="Times New Roman"/>
          <w:sz w:val="24"/>
          <w:szCs w:val="24"/>
        </w:rPr>
        <w:t>–</w:t>
      </w:r>
      <w:r w:rsidRPr="000D324F">
        <w:rPr>
          <w:rFonts w:ascii="Times New Roman" w:eastAsia="Calibri" w:hAnsi="Times New Roman" w:cs="Times New Roman"/>
          <w:sz w:val="24"/>
          <w:szCs w:val="24"/>
        </w:rPr>
        <w:t>2022 гг.</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Выполненная оценка ориентиров управления и риск анализ сообщают об индексах B/B</w:t>
      </w:r>
      <w:r w:rsidRPr="00FE2D71">
        <w:rPr>
          <w:rFonts w:ascii="Times New Roman" w:eastAsia="Calibri" w:hAnsi="Times New Roman" w:cs="Times New Roman"/>
          <w:caps/>
          <w:sz w:val="24"/>
          <w:szCs w:val="24"/>
          <w:vertAlign w:val="subscript"/>
        </w:rPr>
        <w:t>msy</w:t>
      </w:r>
      <w:r w:rsidRPr="000D324F">
        <w:rPr>
          <w:rFonts w:ascii="Times New Roman" w:eastAsia="Calibri" w:hAnsi="Times New Roman" w:cs="Times New Roman"/>
          <w:sz w:val="24"/>
          <w:szCs w:val="24"/>
        </w:rPr>
        <w:t xml:space="preserve"> = 0,978 и F/F</w:t>
      </w:r>
      <w:r w:rsidRPr="00FE2D71">
        <w:rPr>
          <w:rFonts w:ascii="Times New Roman" w:eastAsia="Calibri" w:hAnsi="Times New Roman" w:cs="Times New Roman"/>
          <w:caps/>
          <w:sz w:val="24"/>
          <w:szCs w:val="24"/>
          <w:vertAlign w:val="subscript"/>
        </w:rPr>
        <w:t>msy</w:t>
      </w:r>
      <w:r w:rsidRPr="000D324F">
        <w:rPr>
          <w:rFonts w:ascii="Times New Roman" w:eastAsia="Calibri" w:hAnsi="Times New Roman" w:cs="Times New Roman"/>
          <w:sz w:val="24"/>
          <w:szCs w:val="24"/>
        </w:rPr>
        <w:t xml:space="preserve"> = 1,32. При сохранении промысловой смертности креветки в 2020 г. на уровне 70 тыс. тонн появляется вероятность превышения </w:t>
      </w:r>
      <w:r w:rsidRPr="000D324F">
        <w:rPr>
          <w:rFonts w:ascii="Times New Roman" w:eastAsia="Calibri" w:hAnsi="Times New Roman" w:cs="Times New Roman"/>
          <w:sz w:val="24"/>
          <w:szCs w:val="24"/>
          <w:lang w:val="en-US"/>
        </w:rPr>
        <w:t>F</w:t>
      </w:r>
      <w:r w:rsidRPr="000D324F">
        <w:rPr>
          <w:rFonts w:ascii="Times New Roman" w:eastAsia="Calibri" w:hAnsi="Times New Roman" w:cs="Times New Roman"/>
          <w:sz w:val="24"/>
          <w:szCs w:val="24"/>
          <w:vertAlign w:val="subscript"/>
          <w:lang w:val="en-US"/>
        </w:rPr>
        <w:t>lim</w:t>
      </w:r>
      <w:r w:rsidRPr="000D324F">
        <w:rPr>
          <w:rFonts w:ascii="Times New Roman" w:eastAsia="Calibri" w:hAnsi="Times New Roman" w:cs="Times New Roman"/>
          <w:sz w:val="24"/>
          <w:szCs w:val="24"/>
        </w:rPr>
        <w:t xml:space="preserve"> = 6% и </w:t>
      </w:r>
      <w:r w:rsidRPr="000D324F">
        <w:rPr>
          <w:rFonts w:ascii="Times New Roman" w:eastAsia="Calibri" w:hAnsi="Times New Roman" w:cs="Times New Roman"/>
          <w:sz w:val="24"/>
          <w:szCs w:val="24"/>
          <w:lang w:val="en-US"/>
        </w:rPr>
        <w:t>F</w:t>
      </w:r>
      <w:r w:rsidRPr="000D324F">
        <w:rPr>
          <w:rFonts w:ascii="Times New Roman" w:eastAsia="Calibri" w:hAnsi="Times New Roman" w:cs="Times New Roman"/>
          <w:sz w:val="24"/>
          <w:szCs w:val="24"/>
          <w:vertAlign w:val="subscript"/>
          <w:lang w:val="en-US"/>
        </w:rPr>
        <w:t>MSY</w:t>
      </w:r>
      <w:r w:rsidRPr="000D324F">
        <w:rPr>
          <w:rFonts w:ascii="Times New Roman" w:eastAsia="Calibri" w:hAnsi="Times New Roman" w:cs="Times New Roman"/>
          <w:sz w:val="24"/>
          <w:szCs w:val="24"/>
        </w:rPr>
        <w:t xml:space="preserve"> = 21% (</w:t>
      </w:r>
      <w:r w:rsidR="00FE2D71">
        <w:rPr>
          <w:rFonts w:ascii="Times New Roman" w:eastAsia="Calibri" w:hAnsi="Times New Roman" w:cs="Times New Roman"/>
          <w:sz w:val="24"/>
          <w:szCs w:val="24"/>
        </w:rPr>
        <w:t xml:space="preserve">см. </w:t>
      </w:r>
      <w:r w:rsidRPr="000D324F">
        <w:rPr>
          <w:rFonts w:ascii="Times New Roman" w:eastAsia="Calibri" w:hAnsi="Times New Roman" w:cs="Times New Roman"/>
          <w:sz w:val="24"/>
          <w:szCs w:val="24"/>
        </w:rPr>
        <w:t>Табл</w:t>
      </w:r>
      <w:r w:rsidR="00FE2D71">
        <w:rPr>
          <w:rFonts w:ascii="Times New Roman" w:eastAsia="Calibri" w:hAnsi="Times New Roman" w:cs="Times New Roman"/>
          <w:sz w:val="24"/>
          <w:szCs w:val="24"/>
        </w:rPr>
        <w:t>ицу</w:t>
      </w:r>
      <w:r w:rsidRPr="000D324F">
        <w:rPr>
          <w:rFonts w:ascii="Times New Roman" w:eastAsia="Calibri" w:hAnsi="Times New Roman" w:cs="Times New Roman"/>
          <w:sz w:val="24"/>
          <w:szCs w:val="24"/>
        </w:rPr>
        <w:t>). Сценарии вылова до 100 и 120 тыс. тонн увеличивают риск перелова от 86 до 188% по F</w:t>
      </w:r>
      <w:r w:rsidRPr="000D324F">
        <w:rPr>
          <w:rFonts w:ascii="Times New Roman" w:eastAsia="Calibri" w:hAnsi="Times New Roman" w:cs="Times New Roman"/>
          <w:sz w:val="24"/>
          <w:szCs w:val="24"/>
          <w:vertAlign w:val="subscript"/>
        </w:rPr>
        <w:t>lim</w:t>
      </w:r>
      <w:r w:rsidRPr="000D324F">
        <w:rPr>
          <w:rFonts w:ascii="Times New Roman" w:eastAsia="Calibri" w:hAnsi="Times New Roman" w:cs="Times New Roman"/>
          <w:sz w:val="24"/>
          <w:szCs w:val="24"/>
        </w:rPr>
        <w:t xml:space="preserve"> и F</w:t>
      </w:r>
      <w:r w:rsidRPr="000D324F">
        <w:rPr>
          <w:rFonts w:ascii="Times New Roman" w:eastAsia="Calibri" w:hAnsi="Times New Roman" w:cs="Times New Roman"/>
          <w:sz w:val="24"/>
          <w:szCs w:val="24"/>
          <w:vertAlign w:val="subscript"/>
        </w:rPr>
        <w:t>MSY</w:t>
      </w:r>
      <w:r w:rsidRPr="000D324F">
        <w:rPr>
          <w:rFonts w:ascii="Times New Roman" w:eastAsia="Calibri" w:hAnsi="Times New Roman" w:cs="Times New Roman"/>
          <w:sz w:val="24"/>
          <w:szCs w:val="24"/>
        </w:rPr>
        <w:t>. Хотя, расчеты Hvingel [2019] при сценариях вылова 100 и 110 тыс. тонн не показывали больших рисков по F</w:t>
      </w:r>
      <w:r w:rsidRPr="000D324F">
        <w:rPr>
          <w:rFonts w:ascii="Times New Roman" w:eastAsia="Calibri" w:hAnsi="Times New Roman" w:cs="Times New Roman"/>
          <w:sz w:val="24"/>
          <w:szCs w:val="24"/>
          <w:vertAlign w:val="subscript"/>
        </w:rPr>
        <w:t>lim</w:t>
      </w:r>
      <w:r w:rsidRPr="000D324F">
        <w:rPr>
          <w:rFonts w:ascii="Times New Roman" w:eastAsia="Calibri" w:hAnsi="Times New Roman" w:cs="Times New Roman"/>
          <w:sz w:val="24"/>
          <w:szCs w:val="24"/>
        </w:rPr>
        <w:t xml:space="preserve"> и F</w:t>
      </w:r>
      <w:r w:rsidRPr="000D324F">
        <w:rPr>
          <w:rFonts w:ascii="Times New Roman" w:eastAsia="Calibri" w:hAnsi="Times New Roman" w:cs="Times New Roman"/>
          <w:sz w:val="24"/>
          <w:szCs w:val="24"/>
          <w:vertAlign w:val="subscript"/>
        </w:rPr>
        <w:t>MSY</w:t>
      </w:r>
      <w:r w:rsidRPr="000D324F">
        <w:rPr>
          <w:rFonts w:ascii="Times New Roman" w:eastAsia="Calibri" w:hAnsi="Times New Roman" w:cs="Times New Roman"/>
          <w:sz w:val="24"/>
          <w:szCs w:val="24"/>
        </w:rPr>
        <w:t xml:space="preserve"> (от 3 до 9%), а индексы численности были благоприятными B/B</w:t>
      </w:r>
      <w:r w:rsidRPr="00FE2D71">
        <w:rPr>
          <w:rFonts w:ascii="Times New Roman" w:eastAsia="Calibri" w:hAnsi="Times New Roman" w:cs="Times New Roman"/>
          <w:caps/>
          <w:sz w:val="24"/>
          <w:szCs w:val="24"/>
          <w:vertAlign w:val="subscript"/>
        </w:rPr>
        <w:t>msy</w:t>
      </w:r>
      <w:r w:rsidRPr="000D324F">
        <w:rPr>
          <w:rFonts w:ascii="Times New Roman" w:eastAsia="Calibri" w:hAnsi="Times New Roman" w:cs="Times New Roman"/>
          <w:sz w:val="24"/>
          <w:szCs w:val="24"/>
        </w:rPr>
        <w:t xml:space="preserve"> и F/F</w:t>
      </w:r>
      <w:r w:rsidRPr="00FE2D71">
        <w:rPr>
          <w:rFonts w:ascii="Times New Roman" w:eastAsia="Calibri" w:hAnsi="Times New Roman" w:cs="Times New Roman"/>
          <w:caps/>
          <w:sz w:val="24"/>
          <w:szCs w:val="24"/>
          <w:vertAlign w:val="subscript"/>
        </w:rPr>
        <w:t>msy</w:t>
      </w:r>
      <w:r w:rsidRPr="000D324F">
        <w:rPr>
          <w:rFonts w:ascii="Times New Roman" w:eastAsia="Calibri" w:hAnsi="Times New Roman" w:cs="Times New Roman"/>
          <w:sz w:val="24"/>
          <w:szCs w:val="24"/>
        </w:rPr>
        <w:t>, соответственно, 2,37 и 0,20.</w:t>
      </w:r>
    </w:p>
    <w:p w:rsidR="00150DC6" w:rsidRDefault="00150DC6" w:rsidP="00371552">
      <w:pPr>
        <w:spacing w:after="0" w:line="360" w:lineRule="auto"/>
        <w:contextualSpacing/>
        <w:jc w:val="center"/>
        <w:rPr>
          <w:rFonts w:ascii="Times New Roman" w:eastAsia="Calibri" w:hAnsi="Times New Roman" w:cs="Times New Roman"/>
          <w:sz w:val="24"/>
          <w:szCs w:val="24"/>
        </w:rPr>
      </w:pPr>
    </w:p>
    <w:p w:rsidR="00150DC6" w:rsidRDefault="00150DC6" w:rsidP="00371552">
      <w:pPr>
        <w:spacing w:after="0" w:line="360" w:lineRule="auto"/>
        <w:contextualSpacing/>
        <w:jc w:val="center"/>
        <w:rPr>
          <w:rFonts w:ascii="Times New Roman" w:eastAsia="Calibri" w:hAnsi="Times New Roman" w:cs="Times New Roman"/>
          <w:sz w:val="24"/>
          <w:szCs w:val="24"/>
        </w:rPr>
      </w:pPr>
    </w:p>
    <w:p w:rsidR="000D324F" w:rsidRPr="000D324F" w:rsidRDefault="000D324F" w:rsidP="00371552">
      <w:pPr>
        <w:spacing w:after="0" w:line="360" w:lineRule="auto"/>
        <w:contextualSpacing/>
        <w:jc w:val="center"/>
        <w:rPr>
          <w:rFonts w:ascii="Times New Roman" w:eastAsia="Calibri" w:hAnsi="Times New Roman" w:cs="Times New Roman"/>
          <w:sz w:val="24"/>
          <w:szCs w:val="24"/>
        </w:rPr>
      </w:pPr>
      <w:r w:rsidRPr="000D324F">
        <w:rPr>
          <w:rFonts w:ascii="Times New Roman" w:eastAsia="Calibri" w:hAnsi="Times New Roman" w:cs="Times New Roman"/>
          <w:sz w:val="24"/>
          <w:szCs w:val="24"/>
        </w:rPr>
        <w:lastRenderedPageBreak/>
        <w:t>Таблица. Риск</w:t>
      </w:r>
      <w:r w:rsidR="00941031" w:rsidRPr="006136EF">
        <w:rPr>
          <w:rFonts w:ascii="Times New Roman" w:eastAsia="Calibri" w:hAnsi="Times New Roman" w:cs="Times New Roman"/>
          <w:sz w:val="24"/>
          <w:szCs w:val="24"/>
        </w:rPr>
        <w:t>-</w:t>
      </w:r>
      <w:r w:rsidRPr="000D324F">
        <w:rPr>
          <w:rFonts w:ascii="Times New Roman" w:eastAsia="Calibri" w:hAnsi="Times New Roman" w:cs="Times New Roman"/>
          <w:sz w:val="24"/>
          <w:szCs w:val="24"/>
        </w:rPr>
        <w:t xml:space="preserve">анализ вероятности перелова при </w:t>
      </w:r>
      <w:proofErr w:type="gramStart"/>
      <w:r w:rsidRPr="000D324F">
        <w:rPr>
          <w:rFonts w:ascii="Times New Roman" w:eastAsia="Calibri" w:hAnsi="Times New Roman" w:cs="Times New Roman"/>
          <w:sz w:val="24"/>
          <w:szCs w:val="24"/>
        </w:rPr>
        <w:t>высоком</w:t>
      </w:r>
      <w:proofErr w:type="gramEnd"/>
      <w:r w:rsidRPr="000D324F">
        <w:rPr>
          <w:rFonts w:ascii="Times New Roman" w:eastAsia="Calibri" w:hAnsi="Times New Roman" w:cs="Times New Roman"/>
          <w:sz w:val="24"/>
          <w:szCs w:val="24"/>
        </w:rPr>
        <w:t xml:space="preserve"> % одного из показателей</w:t>
      </w:r>
    </w:p>
    <w:tbl>
      <w:tblPr>
        <w:tblW w:w="9630" w:type="dxa"/>
        <w:jc w:val="center"/>
        <w:tblInd w:w="314" w:type="dxa"/>
        <w:tblLook w:val="04A0" w:firstRow="1" w:lastRow="0" w:firstColumn="1" w:lastColumn="0" w:noHBand="0" w:noVBand="1"/>
      </w:tblPr>
      <w:tblGrid>
        <w:gridCol w:w="4643"/>
        <w:gridCol w:w="847"/>
        <w:gridCol w:w="845"/>
        <w:gridCol w:w="851"/>
        <w:gridCol w:w="850"/>
        <w:gridCol w:w="756"/>
        <w:gridCol w:w="838"/>
      </w:tblGrid>
      <w:tr w:rsidR="000D324F" w:rsidRPr="000D324F" w:rsidTr="00533FD1">
        <w:trPr>
          <w:trHeight w:val="288"/>
          <w:jc w:val="center"/>
        </w:trPr>
        <w:tc>
          <w:tcPr>
            <w:tcW w:w="46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w:t>
            </w:r>
          </w:p>
        </w:tc>
        <w:tc>
          <w:tcPr>
            <w:tcW w:w="4987" w:type="dxa"/>
            <w:gridSpan w:val="6"/>
            <w:tcBorders>
              <w:top w:val="single" w:sz="4" w:space="0" w:color="auto"/>
              <w:left w:val="nil"/>
              <w:bottom w:val="single" w:sz="4" w:space="0" w:color="auto"/>
              <w:right w:val="single" w:sz="4" w:space="0" w:color="000000"/>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u w:val="single"/>
                <w:lang w:eastAsia="ru-RU"/>
              </w:rPr>
            </w:pPr>
            <w:r w:rsidRPr="000D324F">
              <w:rPr>
                <w:rFonts w:ascii="Times New Roman" w:eastAsia="Times New Roman" w:hAnsi="Times New Roman" w:cs="Times New Roman"/>
                <w:sz w:val="24"/>
                <w:szCs w:val="24"/>
                <w:u w:val="single"/>
                <w:lang w:eastAsia="ru-RU"/>
              </w:rPr>
              <w:t>Сценарии вылова в 2020, тыс</w:t>
            </w:r>
            <w:proofErr w:type="gramStart"/>
            <w:r w:rsidRPr="000D324F">
              <w:rPr>
                <w:rFonts w:ascii="Times New Roman" w:eastAsia="Times New Roman" w:hAnsi="Times New Roman" w:cs="Times New Roman"/>
                <w:sz w:val="24"/>
                <w:szCs w:val="24"/>
                <w:u w:val="single"/>
                <w:lang w:eastAsia="ru-RU"/>
              </w:rPr>
              <w:t>.т</w:t>
            </w:r>
            <w:proofErr w:type="gramEnd"/>
            <w:r w:rsidRPr="000D324F">
              <w:rPr>
                <w:rFonts w:ascii="Times New Roman" w:eastAsia="Times New Roman" w:hAnsi="Times New Roman" w:cs="Times New Roman"/>
                <w:sz w:val="24"/>
                <w:szCs w:val="24"/>
                <w:u w:val="single"/>
                <w:lang w:eastAsia="ru-RU"/>
              </w:rPr>
              <w:t>онн</w:t>
            </w:r>
          </w:p>
        </w:tc>
      </w:tr>
      <w:tr w:rsidR="000D324F" w:rsidRPr="000D324F" w:rsidTr="00533FD1">
        <w:trPr>
          <w:trHeight w:val="288"/>
          <w:jc w:val="center"/>
        </w:trPr>
        <w:tc>
          <w:tcPr>
            <w:tcW w:w="4643" w:type="dxa"/>
            <w:vMerge/>
            <w:tcBorders>
              <w:top w:val="single" w:sz="4" w:space="0" w:color="auto"/>
              <w:left w:val="single" w:sz="4" w:space="0" w:color="auto"/>
              <w:bottom w:val="single" w:sz="4" w:space="0" w:color="000000"/>
              <w:right w:val="single" w:sz="4" w:space="0" w:color="auto"/>
            </w:tcBorders>
            <w:vAlign w:val="center"/>
            <w:hideMark/>
          </w:tcPr>
          <w:p w:rsidR="000D324F" w:rsidRPr="000D324F" w:rsidRDefault="000D324F" w:rsidP="00371552">
            <w:pPr>
              <w:spacing w:after="0" w:line="360" w:lineRule="auto"/>
              <w:contextualSpacing/>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20</w:t>
            </w:r>
          </w:p>
        </w:tc>
        <w:tc>
          <w:tcPr>
            <w:tcW w:w="845" w:type="dxa"/>
            <w:tcBorders>
              <w:top w:val="nil"/>
              <w:left w:val="nil"/>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36</w:t>
            </w:r>
          </w:p>
        </w:tc>
        <w:tc>
          <w:tcPr>
            <w:tcW w:w="851" w:type="dxa"/>
            <w:tcBorders>
              <w:top w:val="nil"/>
              <w:left w:val="nil"/>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70</w:t>
            </w:r>
          </w:p>
        </w:tc>
        <w:tc>
          <w:tcPr>
            <w:tcW w:w="756" w:type="dxa"/>
            <w:tcBorders>
              <w:top w:val="nil"/>
              <w:left w:val="nil"/>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100</w:t>
            </w:r>
          </w:p>
        </w:tc>
        <w:tc>
          <w:tcPr>
            <w:tcW w:w="838" w:type="dxa"/>
            <w:tcBorders>
              <w:top w:val="nil"/>
              <w:left w:val="nil"/>
              <w:bottom w:val="single" w:sz="4" w:space="0" w:color="auto"/>
              <w:right w:val="single" w:sz="4" w:space="0" w:color="auto"/>
            </w:tcBorders>
            <w:shd w:val="clear" w:color="auto" w:fill="auto"/>
            <w:hideMark/>
          </w:tcPr>
          <w:p w:rsidR="000D324F" w:rsidRPr="000D324F" w:rsidRDefault="000D324F" w:rsidP="00371552">
            <w:pPr>
              <w:spacing w:after="0" w:line="360" w:lineRule="auto"/>
              <w:contextualSpacing/>
              <w:jc w:val="center"/>
              <w:rPr>
                <w:rFonts w:ascii="Times New Roman" w:eastAsia="Times New Roman" w:hAnsi="Times New Roman" w:cs="Times New Roman"/>
                <w:sz w:val="24"/>
                <w:szCs w:val="24"/>
                <w:lang w:val="en-US" w:eastAsia="ru-RU"/>
              </w:rPr>
            </w:pPr>
            <w:r w:rsidRPr="000D324F">
              <w:rPr>
                <w:rFonts w:ascii="Times New Roman" w:eastAsia="Times New Roman" w:hAnsi="Times New Roman" w:cs="Times New Roman"/>
                <w:sz w:val="24"/>
                <w:szCs w:val="24"/>
                <w:lang w:eastAsia="ru-RU"/>
              </w:rPr>
              <w:t>12</w:t>
            </w:r>
            <w:r w:rsidRPr="000D324F">
              <w:rPr>
                <w:rFonts w:ascii="Times New Roman" w:eastAsia="Times New Roman" w:hAnsi="Times New Roman" w:cs="Times New Roman"/>
                <w:sz w:val="24"/>
                <w:szCs w:val="24"/>
                <w:lang w:val="en-US" w:eastAsia="ru-RU"/>
              </w:rPr>
              <w:t>0</w:t>
            </w:r>
          </w:p>
        </w:tc>
      </w:tr>
      <w:tr w:rsidR="000D324F" w:rsidRPr="000D324F" w:rsidTr="00533FD1">
        <w:trPr>
          <w:trHeight w:val="288"/>
          <w:jc w:val="center"/>
        </w:trPr>
        <w:tc>
          <w:tcPr>
            <w:tcW w:w="4643" w:type="dxa"/>
            <w:tcBorders>
              <w:top w:val="nil"/>
              <w:left w:val="single" w:sz="4" w:space="0" w:color="auto"/>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Вероятность падения B</w:t>
            </w:r>
            <w:r w:rsidRPr="000D324F">
              <w:rPr>
                <w:rFonts w:ascii="Times New Roman" w:eastAsia="Times New Roman" w:hAnsi="Times New Roman" w:cs="Times New Roman"/>
                <w:sz w:val="24"/>
                <w:szCs w:val="24"/>
                <w:vertAlign w:val="subscript"/>
                <w:lang w:eastAsia="ru-RU"/>
              </w:rPr>
              <w:t>2020</w:t>
            </w:r>
            <w:r w:rsidRPr="000D324F">
              <w:rPr>
                <w:rFonts w:ascii="Times New Roman" w:eastAsia="Times New Roman" w:hAnsi="Times New Roman" w:cs="Times New Roman"/>
                <w:sz w:val="24"/>
                <w:szCs w:val="24"/>
                <w:lang w:eastAsia="ru-RU"/>
              </w:rPr>
              <w:t xml:space="preserve"> ниже B</w:t>
            </w:r>
            <w:r w:rsidRPr="000D324F">
              <w:rPr>
                <w:rFonts w:ascii="Times New Roman" w:eastAsia="Times New Roman" w:hAnsi="Times New Roman" w:cs="Times New Roman"/>
                <w:sz w:val="24"/>
                <w:szCs w:val="24"/>
                <w:vertAlign w:val="subscript"/>
                <w:lang w:eastAsia="ru-RU"/>
              </w:rPr>
              <w:t>lim</w:t>
            </w:r>
          </w:p>
        </w:tc>
        <w:tc>
          <w:tcPr>
            <w:tcW w:w="847"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45"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38"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r>
      <w:tr w:rsidR="000D324F" w:rsidRPr="000D324F" w:rsidTr="00533FD1">
        <w:trPr>
          <w:trHeight w:val="288"/>
          <w:jc w:val="center"/>
        </w:trPr>
        <w:tc>
          <w:tcPr>
            <w:tcW w:w="4643" w:type="dxa"/>
            <w:tcBorders>
              <w:top w:val="nil"/>
              <w:left w:val="single" w:sz="4" w:space="0" w:color="auto"/>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Вероятность падения B</w:t>
            </w:r>
            <w:r w:rsidRPr="000D324F">
              <w:rPr>
                <w:rFonts w:ascii="Times New Roman" w:eastAsia="Times New Roman" w:hAnsi="Times New Roman" w:cs="Times New Roman"/>
                <w:sz w:val="24"/>
                <w:szCs w:val="24"/>
                <w:vertAlign w:val="subscript"/>
                <w:lang w:eastAsia="ru-RU"/>
              </w:rPr>
              <w:t>2020</w:t>
            </w:r>
            <w:r w:rsidRPr="000D324F">
              <w:rPr>
                <w:rFonts w:ascii="Times New Roman" w:eastAsia="Times New Roman" w:hAnsi="Times New Roman" w:cs="Times New Roman"/>
                <w:sz w:val="24"/>
                <w:szCs w:val="24"/>
                <w:lang w:eastAsia="ru-RU"/>
              </w:rPr>
              <w:t xml:space="preserve"> ниже B</w:t>
            </w:r>
            <w:r w:rsidRPr="000D324F">
              <w:rPr>
                <w:rFonts w:ascii="Times New Roman" w:eastAsia="Times New Roman" w:hAnsi="Times New Roman" w:cs="Times New Roman"/>
                <w:sz w:val="24"/>
                <w:szCs w:val="24"/>
                <w:vertAlign w:val="subscript"/>
                <w:lang w:eastAsia="ru-RU"/>
              </w:rPr>
              <w:t>trigger</w:t>
            </w:r>
          </w:p>
        </w:tc>
        <w:tc>
          <w:tcPr>
            <w:tcW w:w="847"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0,26</w:t>
            </w:r>
          </w:p>
        </w:tc>
        <w:tc>
          <w:tcPr>
            <w:tcW w:w="845"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0,61</w:t>
            </w:r>
          </w:p>
        </w:tc>
        <w:tc>
          <w:tcPr>
            <w:tcW w:w="851"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0,16</w:t>
            </w:r>
          </w:p>
        </w:tc>
        <w:tc>
          <w:tcPr>
            <w:tcW w:w="850"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0,04</w:t>
            </w:r>
          </w:p>
        </w:tc>
        <w:tc>
          <w:tcPr>
            <w:tcW w:w="756"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0,03</w:t>
            </w:r>
          </w:p>
        </w:tc>
        <w:tc>
          <w:tcPr>
            <w:tcW w:w="838"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0,13</w:t>
            </w:r>
          </w:p>
        </w:tc>
      </w:tr>
      <w:tr w:rsidR="000D324F" w:rsidRPr="000D324F" w:rsidTr="00533FD1">
        <w:trPr>
          <w:trHeight w:val="288"/>
          <w:jc w:val="center"/>
        </w:trPr>
        <w:tc>
          <w:tcPr>
            <w:tcW w:w="4643" w:type="dxa"/>
            <w:tcBorders>
              <w:top w:val="nil"/>
              <w:left w:val="single" w:sz="4" w:space="0" w:color="auto"/>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Вероятность того, что F</w:t>
            </w:r>
            <w:r w:rsidRPr="000D324F">
              <w:rPr>
                <w:rFonts w:ascii="Times New Roman" w:eastAsia="Times New Roman" w:hAnsi="Times New Roman" w:cs="Times New Roman"/>
                <w:sz w:val="24"/>
                <w:szCs w:val="24"/>
                <w:vertAlign w:val="subscript"/>
                <w:lang w:eastAsia="ru-RU"/>
              </w:rPr>
              <w:t>2020</w:t>
            </w:r>
            <w:r w:rsidRPr="000D324F">
              <w:rPr>
                <w:rFonts w:ascii="Times New Roman" w:eastAsia="Times New Roman" w:hAnsi="Times New Roman" w:cs="Times New Roman"/>
                <w:sz w:val="24"/>
                <w:szCs w:val="24"/>
                <w:lang w:eastAsia="ru-RU"/>
              </w:rPr>
              <w:t xml:space="preserve"> превысит F</w:t>
            </w:r>
            <w:r w:rsidRPr="000D324F">
              <w:rPr>
                <w:rFonts w:ascii="Times New Roman" w:eastAsia="Times New Roman" w:hAnsi="Times New Roman" w:cs="Times New Roman"/>
                <w:sz w:val="24"/>
                <w:szCs w:val="24"/>
                <w:vertAlign w:val="subscript"/>
                <w:lang w:eastAsia="ru-RU"/>
              </w:rPr>
              <w:t>lim</w:t>
            </w:r>
          </w:p>
        </w:tc>
        <w:tc>
          <w:tcPr>
            <w:tcW w:w="847"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45"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6,23</w:t>
            </w:r>
          </w:p>
        </w:tc>
        <w:tc>
          <w:tcPr>
            <w:tcW w:w="756" w:type="dxa"/>
            <w:tcBorders>
              <w:top w:val="nil"/>
              <w:left w:val="nil"/>
              <w:bottom w:val="single" w:sz="4" w:space="0" w:color="auto"/>
              <w:right w:val="single" w:sz="4" w:space="0" w:color="auto"/>
            </w:tcBorders>
            <w:shd w:val="clear" w:color="000000" w:fill="E6B8B7"/>
            <w:noWrap/>
            <w:vAlign w:val="center"/>
            <w:hideMark/>
          </w:tcPr>
          <w:p w:rsidR="000D324F" w:rsidRPr="000D324F" w:rsidRDefault="000D324F" w:rsidP="00533FD1">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86,2</w:t>
            </w:r>
          </w:p>
        </w:tc>
        <w:tc>
          <w:tcPr>
            <w:tcW w:w="838" w:type="dxa"/>
            <w:tcBorders>
              <w:top w:val="nil"/>
              <w:left w:val="nil"/>
              <w:bottom w:val="single" w:sz="4" w:space="0" w:color="auto"/>
              <w:right w:val="single" w:sz="4" w:space="0" w:color="auto"/>
            </w:tcBorders>
            <w:shd w:val="clear" w:color="000000" w:fill="E6B8B7"/>
            <w:noWrap/>
            <w:vAlign w:val="center"/>
            <w:hideMark/>
          </w:tcPr>
          <w:p w:rsidR="000D324F" w:rsidRPr="000D324F" w:rsidRDefault="000D324F" w:rsidP="00FE2D71">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151,0</w:t>
            </w:r>
          </w:p>
        </w:tc>
      </w:tr>
      <w:tr w:rsidR="000D324F" w:rsidRPr="000D324F" w:rsidTr="00533FD1">
        <w:trPr>
          <w:trHeight w:val="288"/>
          <w:jc w:val="center"/>
        </w:trPr>
        <w:tc>
          <w:tcPr>
            <w:tcW w:w="4643" w:type="dxa"/>
            <w:tcBorders>
              <w:top w:val="nil"/>
              <w:left w:val="single" w:sz="4" w:space="0" w:color="auto"/>
              <w:bottom w:val="single" w:sz="4" w:space="0" w:color="auto"/>
              <w:right w:val="single" w:sz="4" w:space="0" w:color="auto"/>
            </w:tcBorders>
            <w:shd w:val="clear" w:color="auto" w:fill="auto"/>
            <w:noWrap/>
            <w:hideMark/>
          </w:tcPr>
          <w:p w:rsidR="000D324F" w:rsidRPr="000D324F" w:rsidRDefault="000D324F" w:rsidP="00371552">
            <w:pPr>
              <w:spacing w:after="0" w:line="360" w:lineRule="auto"/>
              <w:contextualSpacing/>
              <w:rPr>
                <w:rFonts w:ascii="Times New Roman" w:eastAsia="Times New Roman" w:hAnsi="Times New Roman" w:cs="Times New Roman"/>
                <w:sz w:val="24"/>
                <w:szCs w:val="24"/>
                <w:lang w:eastAsia="ru-RU"/>
              </w:rPr>
            </w:pPr>
            <w:r w:rsidRPr="000D324F">
              <w:rPr>
                <w:rFonts w:ascii="Times New Roman" w:eastAsia="Times New Roman" w:hAnsi="Times New Roman" w:cs="Times New Roman"/>
                <w:sz w:val="24"/>
                <w:szCs w:val="24"/>
                <w:lang w:eastAsia="ru-RU"/>
              </w:rPr>
              <w:t>Вероятность того, что F</w:t>
            </w:r>
            <w:r w:rsidRPr="000D324F">
              <w:rPr>
                <w:rFonts w:ascii="Times New Roman" w:eastAsia="Times New Roman" w:hAnsi="Times New Roman" w:cs="Times New Roman"/>
                <w:sz w:val="24"/>
                <w:szCs w:val="24"/>
                <w:vertAlign w:val="subscript"/>
                <w:lang w:eastAsia="ru-RU"/>
              </w:rPr>
              <w:t>2020</w:t>
            </w:r>
            <w:r w:rsidRPr="000D324F">
              <w:rPr>
                <w:rFonts w:ascii="Times New Roman" w:eastAsia="Times New Roman" w:hAnsi="Times New Roman" w:cs="Times New Roman"/>
                <w:sz w:val="24"/>
                <w:szCs w:val="24"/>
                <w:lang w:eastAsia="ru-RU"/>
              </w:rPr>
              <w:t xml:space="preserve"> превысит F</w:t>
            </w:r>
            <w:r w:rsidRPr="000D324F">
              <w:rPr>
                <w:rFonts w:ascii="Times New Roman" w:eastAsia="Times New Roman" w:hAnsi="Times New Roman" w:cs="Times New Roman"/>
                <w:sz w:val="24"/>
                <w:szCs w:val="24"/>
                <w:vertAlign w:val="subscript"/>
                <w:lang w:eastAsia="ru-RU"/>
              </w:rPr>
              <w:t>MSY</w:t>
            </w:r>
          </w:p>
        </w:tc>
        <w:tc>
          <w:tcPr>
            <w:tcW w:w="847"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0,00</w:t>
            </w:r>
          </w:p>
        </w:tc>
        <w:tc>
          <w:tcPr>
            <w:tcW w:w="845"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0,03</w:t>
            </w:r>
          </w:p>
        </w:tc>
        <w:tc>
          <w:tcPr>
            <w:tcW w:w="851"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0,19</w:t>
            </w:r>
          </w:p>
        </w:tc>
        <w:tc>
          <w:tcPr>
            <w:tcW w:w="850" w:type="dxa"/>
            <w:tcBorders>
              <w:top w:val="nil"/>
              <w:left w:val="nil"/>
              <w:bottom w:val="single" w:sz="4" w:space="0" w:color="auto"/>
              <w:right w:val="single" w:sz="4" w:space="0" w:color="auto"/>
            </w:tcBorders>
            <w:shd w:val="clear" w:color="auto" w:fill="auto"/>
            <w:noWrap/>
            <w:vAlign w:val="center"/>
            <w:hideMark/>
          </w:tcPr>
          <w:p w:rsidR="000D324F" w:rsidRPr="000D324F" w:rsidRDefault="000D324F" w:rsidP="00371552">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20,80</w:t>
            </w:r>
          </w:p>
        </w:tc>
        <w:tc>
          <w:tcPr>
            <w:tcW w:w="756" w:type="dxa"/>
            <w:tcBorders>
              <w:top w:val="nil"/>
              <w:left w:val="nil"/>
              <w:bottom w:val="single" w:sz="4" w:space="0" w:color="auto"/>
              <w:right w:val="single" w:sz="4" w:space="0" w:color="auto"/>
            </w:tcBorders>
            <w:shd w:val="clear" w:color="000000" w:fill="E6B8B7"/>
            <w:noWrap/>
            <w:vAlign w:val="center"/>
            <w:hideMark/>
          </w:tcPr>
          <w:p w:rsidR="000D324F" w:rsidRPr="000D324F" w:rsidRDefault="000D324F" w:rsidP="00533FD1">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139,0</w:t>
            </w:r>
          </w:p>
        </w:tc>
        <w:tc>
          <w:tcPr>
            <w:tcW w:w="838" w:type="dxa"/>
            <w:tcBorders>
              <w:top w:val="nil"/>
              <w:left w:val="nil"/>
              <w:bottom w:val="single" w:sz="4" w:space="0" w:color="auto"/>
              <w:right w:val="single" w:sz="4" w:space="0" w:color="auto"/>
            </w:tcBorders>
            <w:shd w:val="clear" w:color="000000" w:fill="E6B8B7"/>
            <w:noWrap/>
            <w:vAlign w:val="center"/>
            <w:hideMark/>
          </w:tcPr>
          <w:p w:rsidR="000D324F" w:rsidRPr="000D324F" w:rsidRDefault="000D324F" w:rsidP="00FE2D71">
            <w:pPr>
              <w:spacing w:after="0" w:line="360" w:lineRule="auto"/>
              <w:contextualSpacing/>
              <w:jc w:val="center"/>
              <w:rPr>
                <w:rFonts w:ascii="Times New Roman" w:eastAsia="Times New Roman" w:hAnsi="Times New Roman" w:cs="Times New Roman"/>
                <w:color w:val="000000"/>
                <w:sz w:val="24"/>
                <w:szCs w:val="24"/>
                <w:lang w:eastAsia="ru-RU"/>
              </w:rPr>
            </w:pPr>
            <w:r w:rsidRPr="000D324F">
              <w:rPr>
                <w:rFonts w:ascii="Times New Roman" w:eastAsia="Times New Roman" w:hAnsi="Times New Roman" w:cs="Times New Roman"/>
                <w:color w:val="000000"/>
                <w:sz w:val="24"/>
                <w:szCs w:val="24"/>
                <w:lang w:eastAsia="ru-RU"/>
              </w:rPr>
              <w:t>188,0</w:t>
            </w:r>
          </w:p>
        </w:tc>
      </w:tr>
    </w:tbl>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p>
    <w:p w:rsidR="000D324F" w:rsidRPr="000D324F" w:rsidRDefault="000D324F" w:rsidP="00371552">
      <w:pPr>
        <w:spacing w:after="0" w:line="360" w:lineRule="auto"/>
        <w:contextualSpacing/>
        <w:jc w:val="center"/>
        <w:rPr>
          <w:rFonts w:ascii="Times New Roman" w:eastAsia="Calibri" w:hAnsi="Times New Roman" w:cs="Times New Roman"/>
          <w:i/>
          <w:sz w:val="24"/>
          <w:szCs w:val="24"/>
        </w:rPr>
      </w:pPr>
      <w:r w:rsidRPr="000D324F">
        <w:rPr>
          <w:rFonts w:ascii="Times New Roman" w:eastAsia="Calibri" w:hAnsi="Times New Roman" w:cs="Times New Roman"/>
          <w:i/>
          <w:sz w:val="24"/>
          <w:szCs w:val="24"/>
        </w:rPr>
        <w:t>Заключение</w:t>
      </w:r>
    </w:p>
    <w:p w:rsidR="000D324F" w:rsidRPr="000D324F" w:rsidRDefault="000D324F" w:rsidP="00371552">
      <w:pPr>
        <w:spacing w:after="0" w:line="360" w:lineRule="auto"/>
        <w:ind w:firstLine="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В итоге, в последние годы 2020</w:t>
      </w:r>
      <w:r w:rsidR="006136EF" w:rsidRPr="006136EF">
        <w:rPr>
          <w:rFonts w:ascii="Times New Roman" w:eastAsia="Calibri" w:hAnsi="Times New Roman" w:cs="Times New Roman"/>
          <w:sz w:val="24"/>
          <w:szCs w:val="24"/>
        </w:rPr>
        <w:t>–</w:t>
      </w:r>
      <w:r w:rsidRPr="000D324F">
        <w:rPr>
          <w:rFonts w:ascii="Times New Roman" w:eastAsia="Calibri" w:hAnsi="Times New Roman" w:cs="Times New Roman"/>
          <w:sz w:val="24"/>
          <w:szCs w:val="24"/>
        </w:rPr>
        <w:t>2022 гг. общий вылов северной креветки в Баренцевом море не превышал 56–58 тыс. тонн. Вероятно, на рабочих группах используют модели для оценки состояние северной креветки с довольно зашумленными входными данными, потому как параметры основных допущений теории динамики численности существенно изменились в период 1970</w:t>
      </w:r>
      <w:r w:rsidR="006136EF" w:rsidRPr="006136EF">
        <w:rPr>
          <w:rFonts w:ascii="Times New Roman" w:eastAsia="Calibri" w:hAnsi="Times New Roman" w:cs="Times New Roman"/>
          <w:sz w:val="24"/>
          <w:szCs w:val="24"/>
        </w:rPr>
        <w:t>–</w:t>
      </w:r>
      <w:r w:rsidRPr="000D324F">
        <w:rPr>
          <w:rFonts w:ascii="Times New Roman" w:eastAsia="Calibri" w:hAnsi="Times New Roman" w:cs="Times New Roman"/>
          <w:sz w:val="24"/>
          <w:szCs w:val="24"/>
        </w:rPr>
        <w:t>2022 гг. Надеемся, такой взгляд будет интересен для настройки математической модели и дальнейшей оценки состояния запасов.</w:t>
      </w:r>
    </w:p>
    <w:p w:rsidR="000D324F" w:rsidRPr="00113913" w:rsidRDefault="000D324F" w:rsidP="00371552">
      <w:pPr>
        <w:spacing w:after="0" w:line="360" w:lineRule="auto"/>
        <w:contextualSpacing/>
        <w:jc w:val="center"/>
        <w:rPr>
          <w:rFonts w:ascii="Times New Roman" w:eastAsia="Calibri" w:hAnsi="Times New Roman" w:cs="Times New Roman"/>
          <w:sz w:val="24"/>
          <w:szCs w:val="24"/>
        </w:rPr>
      </w:pPr>
      <w:r w:rsidRPr="00113913">
        <w:rPr>
          <w:rFonts w:ascii="Times New Roman" w:eastAsia="Calibri" w:hAnsi="Times New Roman" w:cs="Times New Roman"/>
          <w:sz w:val="24"/>
          <w:szCs w:val="24"/>
        </w:rPr>
        <w:t>Список литературы</w:t>
      </w:r>
    </w:p>
    <w:p w:rsidR="000D324F" w:rsidRPr="000D324F" w:rsidRDefault="000D324F" w:rsidP="006136EF">
      <w:pPr>
        <w:spacing w:after="0" w:line="360" w:lineRule="auto"/>
        <w:ind w:left="709" w:hanging="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 xml:space="preserve">Бабаян В.К. </w:t>
      </w:r>
      <w:r w:rsidR="009A63AA" w:rsidRPr="000D324F">
        <w:rPr>
          <w:rFonts w:ascii="Times New Roman" w:eastAsia="Calibri" w:hAnsi="Times New Roman" w:cs="Times New Roman"/>
          <w:sz w:val="24"/>
          <w:szCs w:val="24"/>
        </w:rPr>
        <w:t xml:space="preserve">1985. </w:t>
      </w:r>
      <w:r w:rsidRPr="000D324F">
        <w:rPr>
          <w:rFonts w:ascii="Times New Roman" w:eastAsia="Calibri" w:hAnsi="Times New Roman" w:cs="Times New Roman"/>
          <w:sz w:val="24"/>
          <w:szCs w:val="24"/>
        </w:rPr>
        <w:t>Методические рекомендации по применению современных методов оценки общего допустимого улова (ОДУ) // М.: ВНИРО</w:t>
      </w:r>
      <w:r w:rsidR="009A63AA" w:rsidRPr="009A63AA">
        <w:rPr>
          <w:rFonts w:ascii="Times New Roman" w:eastAsia="Calibri" w:hAnsi="Times New Roman" w:cs="Times New Roman"/>
          <w:sz w:val="24"/>
          <w:szCs w:val="24"/>
        </w:rPr>
        <w:t>.</w:t>
      </w:r>
      <w:r w:rsidRPr="000D324F">
        <w:rPr>
          <w:rFonts w:ascii="Times New Roman" w:eastAsia="Calibri" w:hAnsi="Times New Roman" w:cs="Times New Roman"/>
          <w:sz w:val="24"/>
          <w:szCs w:val="24"/>
        </w:rPr>
        <w:t xml:space="preserve"> 57 с.</w:t>
      </w:r>
    </w:p>
    <w:p w:rsidR="000D324F" w:rsidRPr="000D324F" w:rsidRDefault="000D324F" w:rsidP="006136EF">
      <w:pPr>
        <w:spacing w:after="0" w:line="360" w:lineRule="auto"/>
        <w:ind w:left="709" w:hanging="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 xml:space="preserve">Баканёв С.В. </w:t>
      </w:r>
      <w:r w:rsidR="009A63AA" w:rsidRPr="000D324F">
        <w:rPr>
          <w:rFonts w:ascii="Times New Roman" w:eastAsia="Calibri" w:hAnsi="Times New Roman" w:cs="Times New Roman"/>
          <w:sz w:val="24"/>
          <w:szCs w:val="24"/>
        </w:rPr>
        <w:t xml:space="preserve">2020. </w:t>
      </w:r>
      <w:r w:rsidRPr="000D324F">
        <w:rPr>
          <w:rFonts w:ascii="Times New Roman" w:eastAsia="Calibri" w:hAnsi="Times New Roman" w:cs="Times New Roman"/>
          <w:sz w:val="24"/>
          <w:szCs w:val="24"/>
        </w:rPr>
        <w:t>Современные проблемы оценки запаса северной креветки в Баренцевом море // Вопросы рыболовства. Т. 21. №</w:t>
      </w:r>
      <w:r w:rsidR="009A63AA" w:rsidRPr="002A2841">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rPr>
        <w:t>2. С. 218–234.</w:t>
      </w:r>
    </w:p>
    <w:p w:rsidR="000D324F" w:rsidRPr="000D324F" w:rsidRDefault="000D324F" w:rsidP="006136EF">
      <w:pPr>
        <w:spacing w:after="0" w:line="360" w:lineRule="auto"/>
        <w:ind w:left="709" w:hanging="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Баранов Ф.И. 1918. К вопросу о биологических основаниях рыбного хозяйства</w:t>
      </w:r>
      <w:r w:rsidR="009A63AA" w:rsidRPr="009A63AA">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rPr>
        <w:t>//</w:t>
      </w:r>
      <w:r w:rsidR="009A63AA" w:rsidRPr="009A63AA">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rPr>
        <w:t>Изв. отдела рыбоводства и науч</w:t>
      </w:r>
      <w:proofErr w:type="gramStart"/>
      <w:r w:rsidRPr="000D324F">
        <w:rPr>
          <w:rFonts w:ascii="Times New Roman" w:eastAsia="Calibri" w:hAnsi="Times New Roman" w:cs="Times New Roman"/>
          <w:sz w:val="24"/>
          <w:szCs w:val="24"/>
        </w:rPr>
        <w:t>.-</w:t>
      </w:r>
      <w:proofErr w:type="gramEnd"/>
      <w:r w:rsidRPr="000D324F">
        <w:rPr>
          <w:rFonts w:ascii="Times New Roman" w:eastAsia="Calibri" w:hAnsi="Times New Roman" w:cs="Times New Roman"/>
          <w:sz w:val="24"/>
          <w:szCs w:val="24"/>
        </w:rPr>
        <w:t>промысл. исслед. Т. 1. Вып. 1. С. 84</w:t>
      </w:r>
      <w:r w:rsidR="009A63AA" w:rsidRPr="009A63AA">
        <w:rPr>
          <w:rFonts w:ascii="Times New Roman" w:eastAsia="Calibri" w:hAnsi="Times New Roman" w:cs="Times New Roman"/>
          <w:sz w:val="24"/>
          <w:szCs w:val="24"/>
        </w:rPr>
        <w:t>–</w:t>
      </w:r>
      <w:r w:rsidRPr="000D324F">
        <w:rPr>
          <w:rFonts w:ascii="Times New Roman" w:eastAsia="Calibri" w:hAnsi="Times New Roman" w:cs="Times New Roman"/>
          <w:sz w:val="24"/>
          <w:szCs w:val="24"/>
        </w:rPr>
        <w:t>128.</w:t>
      </w:r>
    </w:p>
    <w:p w:rsidR="000D324F" w:rsidRPr="00243437" w:rsidRDefault="000D324F" w:rsidP="006136EF">
      <w:pPr>
        <w:spacing w:after="0" w:line="360" w:lineRule="auto"/>
        <w:ind w:left="709" w:hanging="709"/>
        <w:contextualSpacing/>
        <w:jc w:val="both"/>
        <w:rPr>
          <w:rFonts w:ascii="Times New Roman" w:eastAsia="Calibri" w:hAnsi="Times New Roman" w:cs="Times New Roman"/>
          <w:sz w:val="24"/>
          <w:szCs w:val="24"/>
        </w:rPr>
      </w:pPr>
      <w:r w:rsidRPr="000D324F">
        <w:rPr>
          <w:rFonts w:ascii="Times New Roman" w:eastAsia="Calibri" w:hAnsi="Times New Roman" w:cs="Times New Roman"/>
          <w:sz w:val="24"/>
          <w:szCs w:val="24"/>
        </w:rPr>
        <w:t>Ильин</w:t>
      </w:r>
      <w:r w:rsidR="009A63AA" w:rsidRPr="009A63AA">
        <w:rPr>
          <w:rFonts w:ascii="Times New Roman" w:eastAsia="Calibri" w:hAnsi="Times New Roman" w:cs="Times New Roman"/>
          <w:sz w:val="24"/>
          <w:szCs w:val="24"/>
        </w:rPr>
        <w:t xml:space="preserve"> </w:t>
      </w:r>
      <w:r w:rsidR="009A63AA" w:rsidRPr="000D324F">
        <w:rPr>
          <w:rFonts w:ascii="Times New Roman" w:eastAsia="Calibri" w:hAnsi="Times New Roman" w:cs="Times New Roman"/>
          <w:sz w:val="24"/>
          <w:szCs w:val="24"/>
        </w:rPr>
        <w:t>О.И.</w:t>
      </w:r>
      <w:r w:rsidRPr="000D324F">
        <w:rPr>
          <w:rFonts w:ascii="Times New Roman" w:eastAsia="Calibri" w:hAnsi="Times New Roman" w:cs="Times New Roman"/>
          <w:sz w:val="24"/>
          <w:szCs w:val="24"/>
        </w:rPr>
        <w:t xml:space="preserve">, Михайлова </w:t>
      </w:r>
      <w:r w:rsidR="009A63AA" w:rsidRPr="000D324F">
        <w:rPr>
          <w:rFonts w:ascii="Times New Roman" w:eastAsia="Calibri" w:hAnsi="Times New Roman" w:cs="Times New Roman"/>
          <w:sz w:val="24"/>
          <w:szCs w:val="24"/>
        </w:rPr>
        <w:t>О.Г. 2019</w:t>
      </w:r>
      <w:r w:rsidR="009A63AA" w:rsidRPr="009A63AA">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rPr>
        <w:t xml:space="preserve">К оценке и прогнозу состояния запаса северной креветки </w:t>
      </w:r>
      <w:r w:rsidRPr="000D324F">
        <w:rPr>
          <w:rFonts w:ascii="Times New Roman" w:eastAsia="Calibri" w:hAnsi="Times New Roman" w:cs="Times New Roman"/>
          <w:i/>
          <w:sz w:val="24"/>
          <w:szCs w:val="24"/>
          <w:lang w:val="en-US"/>
        </w:rPr>
        <w:t>P</w:t>
      </w:r>
      <w:r w:rsidRPr="000D324F">
        <w:rPr>
          <w:rFonts w:ascii="Times New Roman" w:eastAsia="Calibri" w:hAnsi="Times New Roman" w:cs="Times New Roman"/>
          <w:i/>
          <w:sz w:val="24"/>
          <w:szCs w:val="24"/>
        </w:rPr>
        <w:t>andalus eous</w:t>
      </w:r>
      <w:r w:rsidRPr="000D324F">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M</w:t>
      </w:r>
      <w:r w:rsidRPr="000D324F">
        <w:rPr>
          <w:rFonts w:ascii="Times New Roman" w:eastAsia="Calibri" w:hAnsi="Times New Roman" w:cs="Times New Roman"/>
          <w:sz w:val="24"/>
          <w:szCs w:val="24"/>
        </w:rPr>
        <w:t>akarov, 1935 у юго-западной Камчатки // Исследования водных биологических ресурсов Камчатки и северо-западной части Тихого океана</w:t>
      </w:r>
      <w:r w:rsidR="009A63AA" w:rsidRPr="009A63AA">
        <w:rPr>
          <w:rFonts w:ascii="Times New Roman" w:eastAsia="Calibri" w:hAnsi="Times New Roman" w:cs="Times New Roman"/>
          <w:sz w:val="24"/>
          <w:szCs w:val="24"/>
        </w:rPr>
        <w:t>.</w:t>
      </w:r>
      <w:r w:rsidRPr="000D324F">
        <w:rPr>
          <w:rFonts w:ascii="Times New Roman" w:eastAsia="Calibri" w:hAnsi="Times New Roman" w:cs="Times New Roman"/>
          <w:sz w:val="24"/>
          <w:szCs w:val="24"/>
        </w:rPr>
        <w:t xml:space="preserve"> Вып</w:t>
      </w:r>
      <w:r w:rsidRPr="00243437">
        <w:rPr>
          <w:rFonts w:ascii="Times New Roman" w:eastAsia="Calibri" w:hAnsi="Times New Roman" w:cs="Times New Roman"/>
          <w:sz w:val="24"/>
          <w:szCs w:val="24"/>
        </w:rPr>
        <w:t xml:space="preserve">. 55. </w:t>
      </w:r>
      <w:r w:rsidRPr="000D324F">
        <w:rPr>
          <w:rFonts w:ascii="Times New Roman" w:eastAsia="Calibri" w:hAnsi="Times New Roman" w:cs="Times New Roman"/>
          <w:sz w:val="24"/>
          <w:szCs w:val="24"/>
        </w:rPr>
        <w:t>С</w:t>
      </w:r>
      <w:r w:rsidRPr="00243437">
        <w:rPr>
          <w:rFonts w:ascii="Times New Roman" w:eastAsia="Calibri" w:hAnsi="Times New Roman" w:cs="Times New Roman"/>
          <w:sz w:val="24"/>
          <w:szCs w:val="24"/>
        </w:rPr>
        <w:t>. 72</w:t>
      </w:r>
      <w:r w:rsidR="009A63AA" w:rsidRPr="00243437">
        <w:rPr>
          <w:rFonts w:ascii="Times New Roman" w:eastAsia="Calibri" w:hAnsi="Times New Roman" w:cs="Times New Roman"/>
          <w:sz w:val="24"/>
          <w:szCs w:val="24"/>
        </w:rPr>
        <w:t>–</w:t>
      </w:r>
      <w:r w:rsidRPr="00243437">
        <w:rPr>
          <w:rFonts w:ascii="Times New Roman" w:eastAsia="Calibri" w:hAnsi="Times New Roman" w:cs="Times New Roman"/>
          <w:sz w:val="24"/>
          <w:szCs w:val="24"/>
        </w:rPr>
        <w:t>91.</w:t>
      </w:r>
    </w:p>
    <w:p w:rsidR="000D324F" w:rsidRPr="000D324F" w:rsidRDefault="000D324F" w:rsidP="006136EF">
      <w:pPr>
        <w:spacing w:after="0" w:line="360" w:lineRule="auto"/>
        <w:ind w:left="709" w:hanging="709"/>
        <w:contextualSpacing/>
        <w:jc w:val="both"/>
        <w:rPr>
          <w:rFonts w:ascii="Times New Roman" w:eastAsia="Calibri" w:hAnsi="Times New Roman" w:cs="Times New Roman"/>
          <w:sz w:val="24"/>
          <w:szCs w:val="24"/>
          <w:lang w:val="en-US"/>
        </w:rPr>
      </w:pPr>
      <w:r w:rsidRPr="000D324F">
        <w:rPr>
          <w:rFonts w:ascii="Times New Roman" w:eastAsia="Calibri" w:hAnsi="Times New Roman" w:cs="Times New Roman"/>
          <w:sz w:val="24"/>
          <w:szCs w:val="24"/>
          <w:lang w:val="en-US"/>
        </w:rPr>
        <w:t>Artemenkov</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D</w:t>
      </w:r>
      <w:r w:rsidRPr="00243437">
        <w:rPr>
          <w:rFonts w:ascii="Times New Roman" w:eastAsia="Calibri" w:hAnsi="Times New Roman" w:cs="Times New Roman"/>
          <w:sz w:val="24"/>
          <w:szCs w:val="24"/>
        </w:rPr>
        <w:t>.</w:t>
      </w:r>
      <w:r w:rsidRPr="000D324F">
        <w:rPr>
          <w:rFonts w:ascii="Times New Roman" w:eastAsia="Calibri" w:hAnsi="Times New Roman" w:cs="Times New Roman"/>
          <w:sz w:val="24"/>
          <w:szCs w:val="24"/>
          <w:lang w:val="en-US"/>
        </w:rPr>
        <w:t>V</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Mikhailov</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A</w:t>
      </w:r>
      <w:r w:rsidRPr="00243437">
        <w:rPr>
          <w:rFonts w:ascii="Times New Roman" w:eastAsia="Calibri" w:hAnsi="Times New Roman" w:cs="Times New Roman"/>
          <w:sz w:val="24"/>
          <w:szCs w:val="24"/>
        </w:rPr>
        <w:t>.</w:t>
      </w:r>
      <w:r w:rsidRPr="000D324F">
        <w:rPr>
          <w:rFonts w:ascii="Times New Roman" w:eastAsia="Calibri" w:hAnsi="Times New Roman" w:cs="Times New Roman"/>
          <w:sz w:val="24"/>
          <w:szCs w:val="24"/>
          <w:lang w:val="en-US"/>
        </w:rPr>
        <w:t>I</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Belyaev</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V</w:t>
      </w:r>
      <w:r w:rsidRPr="00243437">
        <w:rPr>
          <w:rFonts w:ascii="Times New Roman" w:eastAsia="Calibri" w:hAnsi="Times New Roman" w:cs="Times New Roman"/>
          <w:sz w:val="24"/>
          <w:szCs w:val="24"/>
        </w:rPr>
        <w:t>.</w:t>
      </w:r>
      <w:r w:rsidRPr="000D324F">
        <w:rPr>
          <w:rFonts w:ascii="Times New Roman" w:eastAsia="Calibri" w:hAnsi="Times New Roman" w:cs="Times New Roman"/>
          <w:sz w:val="24"/>
          <w:szCs w:val="24"/>
          <w:lang w:val="en-US"/>
        </w:rPr>
        <w:t>A</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Nikitenko</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A</w:t>
      </w:r>
      <w:r w:rsidRPr="00243437">
        <w:rPr>
          <w:rFonts w:ascii="Times New Roman" w:eastAsia="Calibri" w:hAnsi="Times New Roman" w:cs="Times New Roman"/>
          <w:sz w:val="24"/>
          <w:szCs w:val="24"/>
        </w:rPr>
        <w:t>.</w:t>
      </w:r>
      <w:r w:rsidRPr="000D324F">
        <w:rPr>
          <w:rFonts w:ascii="Times New Roman" w:eastAsia="Calibri" w:hAnsi="Times New Roman" w:cs="Times New Roman"/>
          <w:sz w:val="24"/>
          <w:szCs w:val="24"/>
          <w:lang w:val="en-US"/>
        </w:rPr>
        <w:t>I</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Sobolev</w:t>
      </w:r>
      <w:r w:rsidRPr="00243437">
        <w:rPr>
          <w:rFonts w:ascii="Times New Roman" w:eastAsia="Calibri" w:hAnsi="Times New Roman" w:cs="Times New Roman"/>
          <w:sz w:val="24"/>
          <w:szCs w:val="24"/>
        </w:rPr>
        <w:t xml:space="preserve"> </w:t>
      </w:r>
      <w:r w:rsidRPr="000D324F">
        <w:rPr>
          <w:rFonts w:ascii="Times New Roman" w:eastAsia="Calibri" w:hAnsi="Times New Roman" w:cs="Times New Roman"/>
          <w:sz w:val="24"/>
          <w:szCs w:val="24"/>
          <w:lang w:val="en-US"/>
        </w:rPr>
        <w:t>I</w:t>
      </w:r>
      <w:r w:rsidRPr="00243437">
        <w:rPr>
          <w:rFonts w:ascii="Times New Roman" w:eastAsia="Calibri" w:hAnsi="Times New Roman" w:cs="Times New Roman"/>
          <w:sz w:val="24"/>
          <w:szCs w:val="24"/>
        </w:rPr>
        <w:t>.</w:t>
      </w:r>
      <w:r w:rsidRPr="000D324F">
        <w:rPr>
          <w:rFonts w:ascii="Times New Roman" w:eastAsia="Calibri" w:hAnsi="Times New Roman" w:cs="Times New Roman"/>
          <w:sz w:val="24"/>
          <w:szCs w:val="24"/>
          <w:lang w:val="en-US"/>
        </w:rPr>
        <w:t>V</w:t>
      </w:r>
      <w:r w:rsidRPr="00243437">
        <w:rPr>
          <w:rFonts w:ascii="Times New Roman" w:eastAsia="Calibri" w:hAnsi="Times New Roman" w:cs="Times New Roman"/>
          <w:sz w:val="24"/>
          <w:szCs w:val="24"/>
        </w:rPr>
        <w:t xml:space="preserve">. </w:t>
      </w:r>
      <w:r w:rsidR="00C74F0B" w:rsidRPr="00243437">
        <w:rPr>
          <w:rFonts w:ascii="Times New Roman" w:eastAsia="Calibri" w:hAnsi="Times New Roman" w:cs="Times New Roman"/>
          <w:sz w:val="24"/>
          <w:szCs w:val="24"/>
        </w:rPr>
        <w:t xml:space="preserve">2021. </w:t>
      </w:r>
      <w:r w:rsidRPr="000D324F">
        <w:rPr>
          <w:rFonts w:ascii="Times New Roman" w:eastAsia="Calibri" w:hAnsi="Times New Roman" w:cs="Times New Roman"/>
          <w:sz w:val="24"/>
          <w:szCs w:val="24"/>
          <w:lang w:val="en-US"/>
        </w:rPr>
        <w:t xml:space="preserve">Population Dynamics of Atlantic Chub Mackerel </w:t>
      </w:r>
      <w:r w:rsidRPr="000D324F">
        <w:rPr>
          <w:rFonts w:ascii="Times New Roman" w:eastAsia="Calibri" w:hAnsi="Times New Roman" w:cs="Times New Roman"/>
          <w:i/>
          <w:sz w:val="24"/>
          <w:szCs w:val="24"/>
          <w:lang w:val="en-US"/>
        </w:rPr>
        <w:t>Scomber colias</w:t>
      </w:r>
      <w:r w:rsidRPr="000D324F">
        <w:rPr>
          <w:rFonts w:ascii="Times New Roman" w:eastAsia="Calibri" w:hAnsi="Times New Roman" w:cs="Times New Roman"/>
          <w:sz w:val="24"/>
          <w:szCs w:val="24"/>
          <w:lang w:val="en-US"/>
        </w:rPr>
        <w:t xml:space="preserve"> at the Multispecies Fishery // J</w:t>
      </w:r>
      <w:r w:rsidR="00C74F0B">
        <w:rPr>
          <w:rFonts w:ascii="Times New Roman" w:eastAsia="Calibri" w:hAnsi="Times New Roman" w:cs="Times New Roman"/>
          <w:sz w:val="24"/>
          <w:szCs w:val="24"/>
          <w:lang w:val="en-US"/>
        </w:rPr>
        <w:t>.</w:t>
      </w:r>
      <w:r w:rsidRPr="000D324F">
        <w:rPr>
          <w:rFonts w:ascii="Times New Roman" w:eastAsia="Calibri" w:hAnsi="Times New Roman" w:cs="Times New Roman"/>
          <w:sz w:val="24"/>
          <w:szCs w:val="24"/>
          <w:lang w:val="en-US"/>
        </w:rPr>
        <w:t xml:space="preserve"> Ichthyology. </w:t>
      </w:r>
      <w:r w:rsidRPr="000D324F">
        <w:rPr>
          <w:rFonts w:ascii="Times New Roman" w:eastAsia="Calibri" w:hAnsi="Times New Roman" w:cs="Times New Roman"/>
          <w:sz w:val="24"/>
          <w:szCs w:val="24"/>
        </w:rPr>
        <w:t>Т</w:t>
      </w:r>
      <w:r w:rsidRPr="000D324F">
        <w:rPr>
          <w:rFonts w:ascii="Times New Roman" w:eastAsia="Calibri" w:hAnsi="Times New Roman" w:cs="Times New Roman"/>
          <w:sz w:val="24"/>
          <w:szCs w:val="24"/>
          <w:lang w:val="en-US"/>
        </w:rPr>
        <w:t xml:space="preserve">. 61. № 6. </w:t>
      </w:r>
      <w:r w:rsidRPr="000D324F">
        <w:rPr>
          <w:rFonts w:ascii="Times New Roman" w:eastAsia="Calibri" w:hAnsi="Times New Roman" w:cs="Times New Roman"/>
          <w:sz w:val="24"/>
          <w:szCs w:val="24"/>
        </w:rPr>
        <w:t>С</w:t>
      </w:r>
      <w:r w:rsidRPr="000D324F">
        <w:rPr>
          <w:rFonts w:ascii="Times New Roman" w:eastAsia="Calibri" w:hAnsi="Times New Roman" w:cs="Times New Roman"/>
          <w:sz w:val="24"/>
          <w:szCs w:val="24"/>
          <w:lang w:val="en-US"/>
        </w:rPr>
        <w:t>. 900</w:t>
      </w:r>
      <w:r w:rsidR="00C74F0B">
        <w:rPr>
          <w:rFonts w:ascii="Times New Roman" w:eastAsia="Calibri" w:hAnsi="Times New Roman" w:cs="Times New Roman"/>
          <w:sz w:val="24"/>
          <w:szCs w:val="24"/>
          <w:lang w:val="en-US"/>
        </w:rPr>
        <w:t>–</w:t>
      </w:r>
      <w:r w:rsidRPr="000D324F">
        <w:rPr>
          <w:rFonts w:ascii="Times New Roman" w:eastAsia="Calibri" w:hAnsi="Times New Roman" w:cs="Times New Roman"/>
          <w:sz w:val="24"/>
          <w:szCs w:val="24"/>
          <w:lang w:val="en-US"/>
        </w:rPr>
        <w:t>911.</w:t>
      </w:r>
    </w:p>
    <w:p w:rsidR="000D324F" w:rsidRPr="000D324F" w:rsidRDefault="000D324F" w:rsidP="006136EF">
      <w:pPr>
        <w:spacing w:after="0" w:line="360" w:lineRule="auto"/>
        <w:ind w:left="709" w:hanging="709"/>
        <w:contextualSpacing/>
        <w:jc w:val="both"/>
        <w:rPr>
          <w:rFonts w:ascii="Times New Roman" w:eastAsia="Calibri" w:hAnsi="Times New Roman" w:cs="Times New Roman"/>
          <w:sz w:val="24"/>
          <w:szCs w:val="24"/>
          <w:lang w:val="en-US"/>
        </w:rPr>
      </w:pPr>
      <w:r w:rsidRPr="000D324F">
        <w:rPr>
          <w:rFonts w:ascii="Times New Roman" w:eastAsia="Calibri" w:hAnsi="Times New Roman" w:cs="Times New Roman"/>
          <w:sz w:val="24"/>
          <w:szCs w:val="24"/>
          <w:lang w:val="en-US"/>
        </w:rPr>
        <w:t xml:space="preserve">Hvingel C. </w:t>
      </w:r>
      <w:r w:rsidR="00C74F0B" w:rsidRPr="000D324F">
        <w:rPr>
          <w:rFonts w:ascii="Times New Roman" w:eastAsia="Calibri" w:hAnsi="Times New Roman" w:cs="Times New Roman"/>
          <w:sz w:val="24"/>
          <w:szCs w:val="24"/>
          <w:lang w:val="en-US"/>
        </w:rPr>
        <w:t>2019.</w:t>
      </w:r>
      <w:r w:rsidR="00C74F0B">
        <w:rPr>
          <w:rFonts w:ascii="Times New Roman" w:eastAsia="Calibri" w:hAnsi="Times New Roman" w:cs="Times New Roman"/>
          <w:sz w:val="24"/>
          <w:szCs w:val="24"/>
          <w:lang w:val="en-US"/>
        </w:rPr>
        <w:t xml:space="preserve"> </w:t>
      </w:r>
      <w:r w:rsidRPr="000D324F">
        <w:rPr>
          <w:rFonts w:ascii="Times New Roman" w:eastAsia="Calibri" w:hAnsi="Times New Roman" w:cs="Times New Roman"/>
          <w:sz w:val="24"/>
          <w:szCs w:val="24"/>
          <w:lang w:val="en-US"/>
        </w:rPr>
        <w:t>Shrimp (</w:t>
      </w:r>
      <w:r w:rsidRPr="00C74F0B">
        <w:rPr>
          <w:rFonts w:ascii="Times New Roman" w:eastAsia="Calibri" w:hAnsi="Times New Roman" w:cs="Times New Roman"/>
          <w:i/>
          <w:sz w:val="24"/>
          <w:szCs w:val="24"/>
          <w:lang w:val="en-US"/>
        </w:rPr>
        <w:t>Pandalus borealis</w:t>
      </w:r>
      <w:r w:rsidRPr="000D324F">
        <w:rPr>
          <w:rFonts w:ascii="Times New Roman" w:eastAsia="Calibri" w:hAnsi="Times New Roman" w:cs="Times New Roman"/>
          <w:sz w:val="24"/>
          <w:szCs w:val="24"/>
          <w:lang w:val="en-US"/>
        </w:rPr>
        <w:t xml:space="preserve">) in the Barents Sea // Halifax: NAFO/ICES Pandalus Assessment Group, №. N7018 NAFO SCR Doc. 19-054. </w:t>
      </w:r>
      <w:proofErr w:type="gramStart"/>
      <w:r w:rsidRPr="000D324F">
        <w:rPr>
          <w:rFonts w:ascii="Times New Roman" w:eastAsia="Calibri" w:hAnsi="Times New Roman" w:cs="Times New Roman"/>
          <w:sz w:val="24"/>
          <w:szCs w:val="24"/>
          <w:lang w:val="en-US"/>
        </w:rPr>
        <w:t>16 pp.</w:t>
      </w:r>
      <w:proofErr w:type="gramEnd"/>
    </w:p>
    <w:p w:rsidR="000D324F" w:rsidRPr="00D00CF6" w:rsidRDefault="000D324F" w:rsidP="006136EF">
      <w:pPr>
        <w:spacing w:after="0" w:line="360" w:lineRule="auto"/>
        <w:ind w:left="709" w:hanging="709"/>
        <w:contextualSpacing/>
        <w:jc w:val="both"/>
        <w:rPr>
          <w:rFonts w:ascii="Times New Roman" w:eastAsia="Calibri" w:hAnsi="Times New Roman" w:cs="Times New Roman"/>
          <w:sz w:val="24"/>
          <w:szCs w:val="24"/>
          <w:lang w:val="en-US"/>
        </w:rPr>
      </w:pPr>
      <w:r w:rsidRPr="000D324F">
        <w:rPr>
          <w:rFonts w:ascii="Times New Roman" w:eastAsia="Calibri" w:hAnsi="Times New Roman" w:cs="Times New Roman"/>
          <w:sz w:val="24"/>
          <w:szCs w:val="24"/>
          <w:lang w:val="en-US"/>
        </w:rPr>
        <w:t xml:space="preserve">Hvingel </w:t>
      </w:r>
      <w:proofErr w:type="gramStart"/>
      <w:r w:rsidRPr="000D324F">
        <w:rPr>
          <w:rFonts w:ascii="Times New Roman" w:eastAsia="Calibri" w:hAnsi="Times New Roman" w:cs="Times New Roman"/>
          <w:sz w:val="24"/>
          <w:szCs w:val="24"/>
        </w:rPr>
        <w:t>С</w:t>
      </w:r>
      <w:r w:rsidRPr="000D324F">
        <w:rPr>
          <w:rFonts w:ascii="Times New Roman" w:eastAsia="Calibri" w:hAnsi="Times New Roman" w:cs="Times New Roman"/>
          <w:sz w:val="24"/>
          <w:szCs w:val="24"/>
          <w:lang w:val="en-US"/>
        </w:rPr>
        <w:t>.,</w:t>
      </w:r>
      <w:proofErr w:type="gramEnd"/>
      <w:r w:rsidRPr="000D324F">
        <w:rPr>
          <w:rFonts w:ascii="Times New Roman" w:eastAsia="Calibri" w:hAnsi="Times New Roman" w:cs="Times New Roman"/>
          <w:sz w:val="24"/>
          <w:szCs w:val="24"/>
          <w:lang w:val="en-US"/>
        </w:rPr>
        <w:t xml:space="preserve"> Zimmermann F. Advice on fishing opportunities for Barents Sea shrimp in 2023 at: https://www.hi.no/hi/nettrapporter/imr-pinro-2023-2 Date of access: 31.07.2023.</w:t>
      </w:r>
      <w:r w:rsidRPr="000D324F">
        <w:rPr>
          <w:rFonts w:ascii="Times New Roman" w:eastAsia="Calibri" w:hAnsi="Times New Roman" w:cs="Times New Roman"/>
          <w:sz w:val="24"/>
          <w:szCs w:val="24"/>
          <w:lang w:val="en-US"/>
        </w:rPr>
        <w:br w:type="page"/>
      </w:r>
    </w:p>
    <w:p w:rsidR="00797433" w:rsidRPr="00D37B42" w:rsidRDefault="00797433" w:rsidP="00371552">
      <w:pPr>
        <w:spacing w:after="0" w:line="360" w:lineRule="auto"/>
        <w:jc w:val="right"/>
        <w:rPr>
          <w:rFonts w:ascii="Times New Roman" w:eastAsia="Calibri" w:hAnsi="Times New Roman" w:cs="Times New Roman"/>
          <w:color w:val="000000"/>
          <w:sz w:val="24"/>
          <w:szCs w:val="24"/>
        </w:rPr>
      </w:pPr>
      <w:r w:rsidRPr="00D37B42">
        <w:rPr>
          <w:rFonts w:ascii="Times New Roman" w:eastAsia="Calibri" w:hAnsi="Times New Roman" w:cs="Times New Roman"/>
          <w:color w:val="000000"/>
          <w:sz w:val="24"/>
          <w:szCs w:val="24"/>
        </w:rPr>
        <w:lastRenderedPageBreak/>
        <w:t>УДК 639.2.053.7(262.81)</w:t>
      </w:r>
    </w:p>
    <w:p w:rsidR="00797433" w:rsidRPr="00797433" w:rsidRDefault="00797433" w:rsidP="004A68C9">
      <w:pPr>
        <w:pStyle w:val="1"/>
        <w:spacing w:before="120" w:line="360" w:lineRule="auto"/>
        <w:jc w:val="center"/>
        <w:rPr>
          <w:rFonts w:ascii="Times New Roman" w:eastAsia="Calibri" w:hAnsi="Times New Roman" w:cs="Times New Roman"/>
          <w:b w:val="0"/>
          <w:color w:val="000000"/>
          <w:sz w:val="24"/>
          <w:szCs w:val="24"/>
        </w:rPr>
      </w:pPr>
      <w:bookmarkStart w:id="6" w:name="_Toc152674300"/>
      <w:r w:rsidRPr="00797433">
        <w:rPr>
          <w:rFonts w:ascii="Times New Roman" w:eastAsia="Calibri" w:hAnsi="Times New Roman" w:cs="Times New Roman"/>
          <w:color w:val="000000"/>
          <w:sz w:val="24"/>
          <w:szCs w:val="24"/>
        </w:rPr>
        <w:t>ОЦЕНКА ЧИСЛЕННОСТИ ПРОМЫСЛОВЫХ ВИДОВ РЫБ И ИХ КОРМОВОЙ БАЗЫ У АЗЕРБАЙДЖАНСКОГО ПРИБРЕЖЬЯ СРЕДНЕГО И ЮЖНОГО КАСПИЯ В 2021-2022 ГОДАХ</w:t>
      </w:r>
      <w:r w:rsidR="00D633C7">
        <w:rPr>
          <w:rFonts w:ascii="Times New Roman" w:eastAsia="Calibri" w:hAnsi="Times New Roman" w:cs="Times New Roman"/>
          <w:color w:val="000000"/>
          <w:sz w:val="24"/>
          <w:szCs w:val="24"/>
        </w:rPr>
        <w:br/>
      </w:r>
      <w:r w:rsidRPr="004A68C9">
        <w:rPr>
          <w:rFonts w:ascii="Times New Roman" w:eastAsia="Calibri" w:hAnsi="Times New Roman" w:cs="Times New Roman"/>
          <w:color w:val="000000"/>
          <w:sz w:val="24"/>
          <w:szCs w:val="24"/>
        </w:rPr>
        <w:t>М.М. Ахундов, Э.В. Мамедов, Э.Э. Джафарова, М.А. Багирова, Ф.А</w:t>
      </w:r>
      <w:r w:rsidR="00E73245" w:rsidRPr="004A68C9">
        <w:rPr>
          <w:rFonts w:ascii="Times New Roman" w:eastAsia="Calibri" w:hAnsi="Times New Roman" w:cs="Times New Roman"/>
          <w:color w:val="000000"/>
          <w:sz w:val="24"/>
          <w:szCs w:val="24"/>
        </w:rPr>
        <w:t>. Каримова, С.Н. Сулейманов, Н.</w:t>
      </w:r>
      <w:r w:rsidRPr="004A68C9">
        <w:rPr>
          <w:rFonts w:ascii="Times New Roman" w:eastAsia="Calibri" w:hAnsi="Times New Roman" w:cs="Times New Roman"/>
          <w:color w:val="000000"/>
          <w:sz w:val="24"/>
          <w:szCs w:val="24"/>
        </w:rPr>
        <w:t>Ч.</w:t>
      </w:r>
      <w:r w:rsidR="00E73245" w:rsidRPr="004A68C9">
        <w:rPr>
          <w:rFonts w:ascii="Times New Roman" w:eastAsia="Calibri" w:hAnsi="Times New Roman" w:cs="Times New Roman"/>
          <w:color w:val="000000"/>
          <w:sz w:val="24"/>
          <w:szCs w:val="24"/>
        </w:rPr>
        <w:t xml:space="preserve"> </w:t>
      </w:r>
      <w:r w:rsidRPr="004A68C9">
        <w:rPr>
          <w:rFonts w:ascii="Times New Roman" w:eastAsia="Calibri" w:hAnsi="Times New Roman" w:cs="Times New Roman"/>
          <w:color w:val="000000"/>
          <w:sz w:val="24"/>
          <w:szCs w:val="24"/>
        </w:rPr>
        <w:t>Гулиева, Н.И. Бабаева, С.Дж.</w:t>
      </w:r>
      <w:r w:rsidR="004A68C9">
        <w:rPr>
          <w:rFonts w:ascii="Times New Roman" w:eastAsia="Calibri" w:hAnsi="Times New Roman" w:cs="Times New Roman"/>
          <w:color w:val="000000"/>
          <w:sz w:val="24"/>
          <w:szCs w:val="24"/>
        </w:rPr>
        <w:t> </w:t>
      </w:r>
      <w:r w:rsidRPr="004A68C9">
        <w:rPr>
          <w:rFonts w:ascii="Times New Roman" w:eastAsia="Calibri" w:hAnsi="Times New Roman" w:cs="Times New Roman"/>
          <w:color w:val="000000"/>
          <w:sz w:val="24"/>
          <w:szCs w:val="24"/>
        </w:rPr>
        <w:t>Гусейнзаде</w:t>
      </w:r>
      <w:bookmarkEnd w:id="6"/>
    </w:p>
    <w:p w:rsidR="00797433" w:rsidRPr="00797433" w:rsidRDefault="00797433" w:rsidP="00371552">
      <w:pPr>
        <w:spacing w:after="0" w:line="360" w:lineRule="auto"/>
        <w:jc w:val="center"/>
        <w:rPr>
          <w:rFonts w:ascii="Times New Roman" w:eastAsia="Calibri" w:hAnsi="Times New Roman" w:cs="Times New Roman"/>
          <w:i/>
          <w:color w:val="000000"/>
          <w:sz w:val="24"/>
          <w:szCs w:val="24"/>
        </w:rPr>
      </w:pPr>
      <w:r w:rsidRPr="00797433">
        <w:rPr>
          <w:rFonts w:ascii="Times New Roman" w:eastAsia="Calibri" w:hAnsi="Times New Roman" w:cs="Times New Roman"/>
          <w:i/>
          <w:color w:val="000000"/>
          <w:sz w:val="24"/>
          <w:szCs w:val="24"/>
        </w:rPr>
        <w:t xml:space="preserve">Научно-исследовательский центр рыболовства и аквакультуры, </w:t>
      </w:r>
    </w:p>
    <w:p w:rsidR="00797433" w:rsidRPr="00797433" w:rsidRDefault="00797433" w:rsidP="00371552">
      <w:pPr>
        <w:spacing w:after="0" w:line="360" w:lineRule="auto"/>
        <w:jc w:val="center"/>
        <w:rPr>
          <w:rFonts w:ascii="Times New Roman" w:eastAsia="Calibri" w:hAnsi="Times New Roman" w:cs="Times New Roman"/>
          <w:i/>
          <w:color w:val="000000"/>
          <w:sz w:val="24"/>
          <w:szCs w:val="24"/>
        </w:rPr>
      </w:pPr>
      <w:r w:rsidRPr="00797433">
        <w:rPr>
          <w:rFonts w:ascii="Times New Roman" w:eastAsia="Calibri" w:hAnsi="Times New Roman" w:cs="Times New Roman"/>
          <w:i/>
          <w:color w:val="000000"/>
          <w:sz w:val="24"/>
          <w:szCs w:val="24"/>
        </w:rPr>
        <w:t xml:space="preserve">Служба охраны биоразнообразия Министерства </w:t>
      </w:r>
      <w:r w:rsidR="009A1675">
        <w:rPr>
          <w:rFonts w:ascii="Times New Roman" w:eastAsia="Calibri" w:hAnsi="Times New Roman" w:cs="Times New Roman"/>
          <w:i/>
          <w:color w:val="000000"/>
          <w:sz w:val="24"/>
          <w:szCs w:val="24"/>
        </w:rPr>
        <w:t>э</w:t>
      </w:r>
      <w:r w:rsidRPr="00797433">
        <w:rPr>
          <w:rFonts w:ascii="Times New Roman" w:eastAsia="Calibri" w:hAnsi="Times New Roman" w:cs="Times New Roman"/>
          <w:i/>
          <w:color w:val="000000"/>
          <w:sz w:val="24"/>
          <w:szCs w:val="24"/>
        </w:rPr>
        <w:t xml:space="preserve">кологии и </w:t>
      </w:r>
      <w:r w:rsidR="009A1675">
        <w:rPr>
          <w:rFonts w:ascii="Times New Roman" w:eastAsia="Calibri" w:hAnsi="Times New Roman" w:cs="Times New Roman"/>
          <w:i/>
          <w:color w:val="000000"/>
          <w:sz w:val="24"/>
          <w:szCs w:val="24"/>
        </w:rPr>
        <w:t>п</w:t>
      </w:r>
      <w:r w:rsidRPr="00797433">
        <w:rPr>
          <w:rFonts w:ascii="Times New Roman" w:eastAsia="Calibri" w:hAnsi="Times New Roman" w:cs="Times New Roman"/>
          <w:i/>
          <w:color w:val="000000"/>
          <w:sz w:val="24"/>
          <w:szCs w:val="24"/>
        </w:rPr>
        <w:t xml:space="preserve">риродных </w:t>
      </w:r>
      <w:r w:rsidR="009A1675">
        <w:rPr>
          <w:rFonts w:ascii="Times New Roman" w:eastAsia="Calibri" w:hAnsi="Times New Roman" w:cs="Times New Roman"/>
          <w:i/>
          <w:color w:val="000000"/>
          <w:sz w:val="24"/>
          <w:szCs w:val="24"/>
        </w:rPr>
        <w:t>р</w:t>
      </w:r>
      <w:r w:rsidRPr="00797433">
        <w:rPr>
          <w:rFonts w:ascii="Times New Roman" w:eastAsia="Calibri" w:hAnsi="Times New Roman" w:cs="Times New Roman"/>
          <w:i/>
          <w:color w:val="000000"/>
          <w:sz w:val="24"/>
          <w:szCs w:val="24"/>
        </w:rPr>
        <w:t>есурсов Азербайджанской Республики</w:t>
      </w:r>
      <w:r w:rsidR="009A1675">
        <w:rPr>
          <w:rFonts w:ascii="Times New Roman" w:eastAsia="Calibri" w:hAnsi="Times New Roman" w:cs="Times New Roman"/>
          <w:i/>
          <w:color w:val="000000"/>
          <w:sz w:val="24"/>
          <w:szCs w:val="24"/>
        </w:rPr>
        <w:t>, Баку, Азербайджан</w:t>
      </w:r>
    </w:p>
    <w:p w:rsidR="00797433" w:rsidRPr="00082AB9" w:rsidRDefault="00797433" w:rsidP="00371552">
      <w:pPr>
        <w:spacing w:after="0" w:line="360" w:lineRule="auto"/>
        <w:jc w:val="center"/>
        <w:rPr>
          <w:rFonts w:ascii="Times New Roman" w:eastAsia="Calibri" w:hAnsi="Times New Roman" w:cs="Times New Roman"/>
          <w:sz w:val="24"/>
          <w:szCs w:val="24"/>
        </w:rPr>
      </w:pPr>
      <w:r w:rsidRPr="00082AB9">
        <w:rPr>
          <w:rFonts w:ascii="Times New Roman" w:eastAsia="Calibri" w:hAnsi="Times New Roman" w:cs="Times New Roman"/>
          <w:sz w:val="24"/>
          <w:szCs w:val="24"/>
          <w:lang w:val="en-US"/>
        </w:rPr>
        <w:t>E</w:t>
      </w:r>
      <w:r w:rsidR="00C619C1" w:rsidRPr="00082AB9">
        <w:rPr>
          <w:rFonts w:ascii="Times New Roman" w:eastAsia="Calibri" w:hAnsi="Times New Roman" w:cs="Times New Roman"/>
          <w:sz w:val="24"/>
          <w:szCs w:val="24"/>
        </w:rPr>
        <w:t>-</w:t>
      </w:r>
      <w:r w:rsidRPr="00082AB9">
        <w:rPr>
          <w:rFonts w:ascii="Times New Roman" w:eastAsia="Calibri" w:hAnsi="Times New Roman" w:cs="Times New Roman"/>
          <w:sz w:val="24"/>
          <w:szCs w:val="24"/>
          <w:lang w:val="en-US"/>
        </w:rPr>
        <w:t>mail</w:t>
      </w:r>
      <w:r w:rsidRPr="00082AB9">
        <w:rPr>
          <w:rFonts w:ascii="Times New Roman" w:eastAsia="Calibri" w:hAnsi="Times New Roman" w:cs="Times New Roman"/>
          <w:sz w:val="24"/>
          <w:szCs w:val="24"/>
        </w:rPr>
        <w:t xml:space="preserve">: </w:t>
      </w:r>
      <w:r w:rsidRPr="007B2A58">
        <w:rPr>
          <w:rFonts w:ascii="Times New Roman" w:eastAsia="Calibri" w:hAnsi="Times New Roman" w:cs="Times New Roman"/>
          <w:sz w:val="24"/>
          <w:szCs w:val="24"/>
          <w:lang w:val="en-US"/>
        </w:rPr>
        <w:t>azfiri</w:t>
      </w:r>
      <w:r w:rsidRPr="007B2A58">
        <w:rPr>
          <w:rFonts w:ascii="Times New Roman" w:eastAsia="Calibri" w:hAnsi="Times New Roman" w:cs="Times New Roman"/>
          <w:sz w:val="24"/>
          <w:szCs w:val="24"/>
        </w:rPr>
        <w:t>@</w:t>
      </w:r>
      <w:r w:rsidRPr="007B2A58">
        <w:rPr>
          <w:rFonts w:ascii="Times New Roman" w:eastAsia="Calibri" w:hAnsi="Times New Roman" w:cs="Times New Roman"/>
          <w:sz w:val="24"/>
          <w:szCs w:val="24"/>
          <w:lang w:val="en-US"/>
        </w:rPr>
        <w:t>auzeurotel</w:t>
      </w:r>
      <w:r w:rsidRPr="007B2A58">
        <w:rPr>
          <w:rFonts w:ascii="Times New Roman" w:eastAsia="Calibri" w:hAnsi="Times New Roman" w:cs="Times New Roman"/>
          <w:sz w:val="24"/>
          <w:szCs w:val="24"/>
        </w:rPr>
        <w:t>.</w:t>
      </w:r>
      <w:r w:rsidRPr="007B2A58">
        <w:rPr>
          <w:rFonts w:ascii="Times New Roman" w:eastAsia="Calibri" w:hAnsi="Times New Roman" w:cs="Times New Roman"/>
          <w:sz w:val="24"/>
          <w:szCs w:val="24"/>
          <w:lang w:val="en-US"/>
        </w:rPr>
        <w:t>com</w:t>
      </w:r>
    </w:p>
    <w:p w:rsidR="00797433" w:rsidRPr="00797433" w:rsidRDefault="00797433" w:rsidP="00371552">
      <w:pPr>
        <w:spacing w:after="0" w:line="360" w:lineRule="auto"/>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 xml:space="preserve">Ключевые слова: Азербайджанское прибрежье, численность рыб, кормовая база, биомасса бентоса, изменение климата </w:t>
      </w:r>
    </w:p>
    <w:p w:rsidR="00797433" w:rsidRPr="00797433" w:rsidRDefault="00797433" w:rsidP="00371552">
      <w:pPr>
        <w:spacing w:after="0" w:line="360" w:lineRule="auto"/>
        <w:ind w:firstLine="708"/>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В настоящее время формирование биоресурсов у Азербайджанского прибрежья Каспийского моря происходит на фоне неблагоприятных климатических, гидролог</w:t>
      </w:r>
      <w:proofErr w:type="gramStart"/>
      <w:r w:rsidRPr="00797433">
        <w:rPr>
          <w:rFonts w:ascii="Times New Roman" w:eastAsia="Calibri" w:hAnsi="Times New Roman" w:cs="Times New Roman"/>
          <w:color w:val="000000"/>
          <w:sz w:val="24"/>
          <w:szCs w:val="24"/>
        </w:rPr>
        <w:t>о-</w:t>
      </w:r>
      <w:proofErr w:type="gramEnd"/>
      <w:r w:rsidRPr="00797433">
        <w:rPr>
          <w:rFonts w:ascii="Times New Roman" w:eastAsia="Calibri" w:hAnsi="Times New Roman" w:cs="Times New Roman"/>
          <w:color w:val="000000"/>
          <w:sz w:val="24"/>
          <w:szCs w:val="24"/>
        </w:rPr>
        <w:t xml:space="preserve"> экологических условий Каспийского моря.</w:t>
      </w:r>
    </w:p>
    <w:p w:rsidR="00797433" w:rsidRPr="00797433" w:rsidRDefault="00797433" w:rsidP="00556D9A">
      <w:pPr>
        <w:spacing w:after="0" w:line="360" w:lineRule="auto"/>
        <w:ind w:firstLine="708"/>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 xml:space="preserve">Следует особо отметить, что за последние десятилетия произошли существенные изменения в структуре морской экосистемы Южного и Среднего Каспия. </w:t>
      </w:r>
      <w:proofErr w:type="gramStart"/>
      <w:r w:rsidRPr="00797433">
        <w:rPr>
          <w:rFonts w:ascii="Times New Roman" w:eastAsia="Calibri" w:hAnsi="Times New Roman" w:cs="Times New Roman"/>
          <w:color w:val="000000"/>
          <w:sz w:val="24"/>
          <w:szCs w:val="24"/>
        </w:rPr>
        <w:t>В частности, за последние время наблюдается значительное снижение пресноводного стока Куры на фоне глобальных климатических изменений в бассейне Каспийского моря, и</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xml:space="preserve"> как следствие</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xml:space="preserve"> происходит вторжение морской воды в речную экосистему р. Кура, оказывая негативное воздействие на ее биоразнообразие и экологическое равновесие.</w:t>
      </w:r>
      <w:proofErr w:type="gramEnd"/>
      <w:r w:rsidRPr="00797433">
        <w:rPr>
          <w:rFonts w:ascii="Times New Roman" w:eastAsia="Calibri" w:hAnsi="Times New Roman" w:cs="Times New Roman"/>
          <w:color w:val="000000"/>
          <w:sz w:val="24"/>
          <w:szCs w:val="24"/>
        </w:rPr>
        <w:t xml:space="preserve"> Все эти явления имеют серьезные последствия для речной экосистемы и местных сообществ, которые зависят от пресноводных стоков </w:t>
      </w:r>
      <w:r w:rsidR="000A4AAF"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lang w:val="en-US"/>
        </w:rPr>
        <w:t>Akhundov</w:t>
      </w:r>
      <w:r w:rsidRPr="00797433">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lang w:val="en-US"/>
        </w:rPr>
        <w:t>Mamedov</w:t>
      </w:r>
      <w:r w:rsidRPr="00797433">
        <w:rPr>
          <w:rFonts w:ascii="Times New Roman" w:eastAsia="Calibri" w:hAnsi="Times New Roman" w:cs="Times New Roman"/>
          <w:color w:val="000000"/>
          <w:sz w:val="24"/>
          <w:szCs w:val="24"/>
        </w:rPr>
        <w:t>, 2021</w:t>
      </w:r>
      <w:r w:rsidR="000A4AAF"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w:t>
      </w:r>
    </w:p>
    <w:p w:rsidR="00797433" w:rsidRPr="00797433" w:rsidRDefault="00797433" w:rsidP="00371552">
      <w:pPr>
        <w:spacing w:after="0" w:line="360" w:lineRule="auto"/>
        <w:ind w:firstLine="708"/>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Более того, происходит ухудшение условий нагула и воспроизводства полупроходных видов рыб (кутума, воблы, леща, сазана, шемаи, жереха и др.) и условий прохода рыб на нерест в Прикуринском районе Каспийского моря. Снижение уровня моря в прибрежных районах также приводит к сокращению численности и биомассы кормовых организмов ценных промысловых видов рыб у Азербайджанского прибрежья Каспийского моря.</w:t>
      </w:r>
    </w:p>
    <w:p w:rsidR="00797433" w:rsidRPr="00797433" w:rsidRDefault="00797433" w:rsidP="00371552">
      <w:pPr>
        <w:spacing w:after="0" w:line="360" w:lineRule="auto"/>
        <w:ind w:firstLine="708"/>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 xml:space="preserve">По расчётам </w:t>
      </w:r>
      <w:r w:rsidRPr="00797433">
        <w:rPr>
          <w:rFonts w:ascii="Times New Roman" w:eastAsia="Calibri" w:hAnsi="Times New Roman" w:cs="Times New Roman"/>
          <w:color w:val="000000"/>
          <w:sz w:val="24"/>
          <w:szCs w:val="24"/>
          <w:lang w:val="en-US"/>
        </w:rPr>
        <w:t>NASA</w:t>
      </w:r>
      <w:r w:rsidRPr="00797433">
        <w:rPr>
          <w:rFonts w:ascii="Times New Roman" w:eastAsia="Calibri" w:hAnsi="Times New Roman" w:cs="Times New Roman"/>
          <w:color w:val="000000"/>
          <w:sz w:val="24"/>
          <w:szCs w:val="24"/>
        </w:rPr>
        <w:t>, основанным на спутниковых данных за период 1992-2022 гг., уровень Каспийского моря снизился на 2 м</w:t>
      </w:r>
      <w:r w:rsidR="00D37B42">
        <w:rPr>
          <w:rFonts w:ascii="Times New Roman" w:eastAsia="Calibri" w:hAnsi="Times New Roman" w:cs="Times New Roman"/>
          <w:color w:val="000000"/>
          <w:sz w:val="24"/>
          <w:szCs w:val="24"/>
        </w:rPr>
        <w:t>.</w:t>
      </w:r>
      <w:r w:rsidR="00113572" w:rsidRPr="00113572">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rPr>
        <w:t>По спутниковым наблюдениям за период 1992-2022</w:t>
      </w:r>
      <w:r w:rsidR="009A1675">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rPr>
        <w:t xml:space="preserve">гг. в Гызылагачском заливе прибрежная зона Каспия сместилась вглубь моря примерно на 5-6 км </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lang w:val="en-US"/>
        </w:rPr>
        <w:t>Bakhishov</w:t>
      </w:r>
      <w:r w:rsidRPr="00797433">
        <w:rPr>
          <w:rFonts w:ascii="Times New Roman" w:eastAsia="Calibri" w:hAnsi="Times New Roman" w:cs="Times New Roman"/>
          <w:color w:val="000000"/>
          <w:sz w:val="24"/>
          <w:szCs w:val="24"/>
        </w:rPr>
        <w:t>, 2023</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xml:space="preserve">. </w:t>
      </w:r>
      <w:proofErr w:type="gramStart"/>
      <w:r w:rsidRPr="00797433">
        <w:rPr>
          <w:rFonts w:ascii="Times New Roman" w:eastAsia="Calibri" w:hAnsi="Times New Roman" w:cs="Times New Roman"/>
          <w:color w:val="000000"/>
          <w:sz w:val="24"/>
          <w:szCs w:val="24"/>
        </w:rPr>
        <w:t>Согласно полученным результатам, 30% водных и 52% водно-болотных угодий утрачены в пределах охраняемой территории.</w:t>
      </w:r>
      <w:proofErr w:type="gramEnd"/>
      <w:r w:rsidRPr="00797433">
        <w:rPr>
          <w:rFonts w:ascii="Times New Roman" w:eastAsia="Calibri" w:hAnsi="Times New Roman" w:cs="Times New Roman"/>
          <w:color w:val="000000"/>
          <w:sz w:val="24"/>
          <w:szCs w:val="24"/>
        </w:rPr>
        <w:t xml:space="preserve"> </w:t>
      </w:r>
      <w:proofErr w:type="gramStart"/>
      <w:r w:rsidRPr="00797433">
        <w:rPr>
          <w:rFonts w:ascii="Times New Roman" w:eastAsia="Calibri" w:hAnsi="Times New Roman" w:cs="Times New Roman"/>
          <w:color w:val="000000"/>
          <w:sz w:val="24"/>
          <w:szCs w:val="24"/>
        </w:rPr>
        <w:t xml:space="preserve">Динамика </w:t>
      </w:r>
      <w:r w:rsidRPr="00797433">
        <w:rPr>
          <w:rFonts w:ascii="Times New Roman" w:eastAsia="Calibri" w:hAnsi="Times New Roman" w:cs="Times New Roman"/>
          <w:color w:val="000000"/>
          <w:sz w:val="24"/>
          <w:szCs w:val="24"/>
        </w:rPr>
        <w:lastRenderedPageBreak/>
        <w:t xml:space="preserve">изменений свидетельствует о том, что они вызваны сокращением стока пресной воды, поступающей на территорию заповедника, а также снижением уровня воды в Каспийском море более чем на 1 м за последние 15 лет. </w:t>
      </w:r>
      <w:proofErr w:type="gramEnd"/>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 xml:space="preserve">Основной целью настоящей работы было проведение </w:t>
      </w:r>
      <w:proofErr w:type="gramStart"/>
      <w:r w:rsidRPr="00797433">
        <w:rPr>
          <w:rFonts w:ascii="Times New Roman" w:eastAsia="Calibri" w:hAnsi="Times New Roman" w:cs="Times New Roman"/>
          <w:sz w:val="24"/>
          <w:szCs w:val="24"/>
        </w:rPr>
        <w:t>анализа результатов морских комплексных траловых исследований состояния численности</w:t>
      </w:r>
      <w:proofErr w:type="gramEnd"/>
      <w:r w:rsidRPr="00797433">
        <w:rPr>
          <w:rFonts w:ascii="Times New Roman" w:eastAsia="Calibri" w:hAnsi="Times New Roman" w:cs="Times New Roman"/>
          <w:sz w:val="24"/>
          <w:szCs w:val="24"/>
        </w:rPr>
        <w:t xml:space="preserve"> и запасов ценных промысловых видов рыб и их кормовой базы у Азербайджанского побережья Среднего и Южного Каспия в 2021</w:t>
      </w:r>
      <w:r w:rsidR="00C94105">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w:t>
      </w:r>
    </w:p>
    <w:p w:rsidR="00797433" w:rsidRPr="00797433" w:rsidRDefault="00797433" w:rsidP="00371552">
      <w:pPr>
        <w:spacing w:after="0" w:line="360" w:lineRule="auto"/>
        <w:ind w:firstLine="708"/>
        <w:jc w:val="both"/>
        <w:rPr>
          <w:rFonts w:ascii="Times New Roman" w:eastAsia="Calibri" w:hAnsi="Times New Roman" w:cs="Times New Roman"/>
          <w:b/>
          <w:color w:val="000000"/>
          <w:sz w:val="24"/>
          <w:szCs w:val="24"/>
        </w:rPr>
      </w:pPr>
      <w:r w:rsidRPr="00797433">
        <w:rPr>
          <w:rFonts w:ascii="Times New Roman" w:eastAsia="Calibri" w:hAnsi="Times New Roman" w:cs="Times New Roman"/>
          <w:color w:val="000000"/>
          <w:sz w:val="24"/>
          <w:szCs w:val="24"/>
        </w:rPr>
        <w:t>Сбор и обработку биологического материала осуществляли в летний период 2021</w:t>
      </w:r>
      <w:r w:rsidR="007B2A58">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xml:space="preserve">2022 гг. в западной части Среднего и Южного Каспия на исследовательских станциях с глубинами от 10 до 100 м согласно инструкциям по сбору и обработке материалов водных биоресурсов Каспийского бассейна среды их обитания </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Правдин, 1966, Рикер,</w:t>
      </w:r>
      <w:r w:rsidR="007B2A58">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rPr>
        <w:t>1979</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Пробы бентоса собирались в летний период на шельфе Среднего и Южного Каспия дночерпателем «Ван-Вин»</w:t>
      </w:r>
      <w:r w:rsidR="001A611D" w:rsidRPr="001A611D">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rPr>
        <w:t>с площадью захвата 0,2 м</w:t>
      </w:r>
      <w:proofErr w:type="gramStart"/>
      <w:r w:rsidRPr="00797433">
        <w:rPr>
          <w:rFonts w:ascii="Times New Roman" w:eastAsia="Calibri" w:hAnsi="Times New Roman" w:cs="Times New Roman"/>
          <w:color w:val="000000"/>
          <w:sz w:val="24"/>
          <w:szCs w:val="24"/>
          <w:vertAlign w:val="superscript"/>
        </w:rPr>
        <w:t>2</w:t>
      </w:r>
      <w:proofErr w:type="gramEnd"/>
      <w:r w:rsidRPr="00797433">
        <w:rPr>
          <w:rFonts w:ascii="Times New Roman" w:eastAsia="Calibri" w:hAnsi="Times New Roman" w:cs="Times New Roman"/>
          <w:color w:val="000000"/>
          <w:sz w:val="24"/>
          <w:szCs w:val="24"/>
          <w:vertAlign w:val="superscript"/>
        </w:rPr>
        <w:t xml:space="preserve"> </w:t>
      </w:r>
      <w:r w:rsidRPr="00797433">
        <w:rPr>
          <w:rFonts w:ascii="Times New Roman" w:eastAsia="Calibri" w:hAnsi="Times New Roman" w:cs="Times New Roman"/>
          <w:color w:val="000000"/>
          <w:sz w:val="24"/>
          <w:szCs w:val="24"/>
        </w:rPr>
        <w:t>на всех глубинах изобат.</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траловых уловах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 в Азербайджанских прибрежных водах Среднего и Южного Каспия было обнаружено10 видов рыб. Основу исследовательского вылова промысловых видов рыб в западной части Каспийского моря представляли рыбы 4-х семейств (осетровых, карповых, сельдевых и кефалевых). В Южном Каспии по численности и биомассе в прибрежных водах Азербайджана в основном доминировали кутум (43</w:t>
      </w:r>
      <w:r w:rsidR="009A1675">
        <w:rPr>
          <w:rFonts w:ascii="Times New Roman" w:eastAsia="Calibri" w:hAnsi="Times New Roman" w:cs="Times New Roman"/>
          <w:sz w:val="24"/>
          <w:szCs w:val="24"/>
        </w:rPr>
        <w:t>,54%), вобла (25,</w:t>
      </w:r>
      <w:r w:rsidRPr="00797433">
        <w:rPr>
          <w:rFonts w:ascii="Times New Roman" w:eastAsia="Calibri" w:hAnsi="Times New Roman" w:cs="Times New Roman"/>
          <w:sz w:val="24"/>
          <w:szCs w:val="24"/>
        </w:rPr>
        <w:t>85%),</w:t>
      </w:r>
      <w:r w:rsidR="009A1675">
        <w:rPr>
          <w:rFonts w:ascii="Times New Roman" w:eastAsia="Calibri" w:hAnsi="Times New Roman" w:cs="Times New Roman"/>
          <w:sz w:val="24"/>
          <w:szCs w:val="24"/>
        </w:rPr>
        <w:t xml:space="preserve"> кильки (17,69%) от всего улова</w:t>
      </w:r>
      <w:r w:rsidRPr="00797433">
        <w:rPr>
          <w:rFonts w:ascii="Times New Roman" w:eastAsia="Calibri" w:hAnsi="Times New Roman" w:cs="Times New Roman"/>
          <w:sz w:val="24"/>
          <w:szCs w:val="24"/>
        </w:rPr>
        <w:t>. В Среднем Каспии по численности и биомассе доминировали вобла (53</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7%), кефаль (14</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82%) и сельди (пузанки, 9</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3%).</w:t>
      </w:r>
    </w:p>
    <w:p w:rsidR="00797433" w:rsidRPr="00797433" w:rsidRDefault="00797433" w:rsidP="001A611D">
      <w:pPr>
        <w:spacing w:after="0" w:line="360" w:lineRule="auto"/>
        <w:ind w:firstLine="708"/>
        <w:jc w:val="both"/>
        <w:rPr>
          <w:rFonts w:ascii="Times New Roman" w:eastAsia="Calibri" w:hAnsi="Times New Roman" w:cs="Times New Roman"/>
          <w:sz w:val="24"/>
          <w:szCs w:val="24"/>
        </w:rPr>
      </w:pPr>
      <w:proofErr w:type="gramStart"/>
      <w:r w:rsidRPr="00797433">
        <w:rPr>
          <w:rFonts w:ascii="Times New Roman" w:eastAsia="Calibri" w:hAnsi="Times New Roman" w:cs="Times New Roman"/>
          <w:sz w:val="24"/>
          <w:szCs w:val="24"/>
        </w:rPr>
        <w:t>По данным учетных траловых съемок в июле-августе 2021 г. в прибрежных водах Азербайджана наибольшие уловы рыб в основном наблюдались в Среднем Каспии – 80</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1% от всего улова трала, в Южном Каспии – 19</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.9%. Тогда как в 2022 г. в Южном Каспии траловый улов рыб составлял 91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3%, а в Среднем – 8</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7%. Следует отметить, что в акватории Среднего Каспия уловы рыб в основном</w:t>
      </w:r>
      <w:proofErr w:type="gramEnd"/>
      <w:r w:rsidRPr="00797433">
        <w:rPr>
          <w:rFonts w:ascii="Times New Roman" w:eastAsia="Calibri" w:hAnsi="Times New Roman" w:cs="Times New Roman"/>
          <w:sz w:val="24"/>
          <w:szCs w:val="24"/>
        </w:rPr>
        <w:t xml:space="preserve"> наблюдались на глубинах 10</w:t>
      </w:r>
      <w:r w:rsidR="007B2A58">
        <w:rPr>
          <w:rFonts w:ascii="Times New Roman" w:eastAsia="Calibri" w:hAnsi="Times New Roman" w:cs="Times New Roman"/>
          <w:sz w:val="24"/>
          <w:szCs w:val="24"/>
        </w:rPr>
        <w:t>–</w:t>
      </w:r>
      <w:r w:rsidRPr="00797433">
        <w:rPr>
          <w:rFonts w:ascii="Times New Roman" w:eastAsia="Calibri" w:hAnsi="Times New Roman" w:cs="Times New Roman"/>
          <w:sz w:val="24"/>
          <w:szCs w:val="24"/>
        </w:rPr>
        <w:t>25 м на траверзах Сиазань и Губа. В Южном Каспии наибольшие уловы рыб наблюдались у побережья Шахагач, Ленкорань, Куркоса, Зюйд-Ост-Култук на тех же глубинах.</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Размерно-весовой состав кутума в Южном Каспии в уловах трала в июле-августе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 был представлен рыбами длиной от 22 до 43 см, в среднем 26</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5 см, а вес рыб изменялся от 151 до 1.115 г., в среднем 241 г. При этом в уловах доминировали рыбы размерной группы 20-25 см (52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8%). Коэффициент упитанности кутума по Фультону изменялся от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134 до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483, составляя в среднем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283. Возрастной состав рыб был представлен особями от 1+ до 3+ лет. Более того, длина половозрелых особей кутума, </w:t>
      </w:r>
      <w:r w:rsidRPr="00797433">
        <w:rPr>
          <w:rFonts w:ascii="Times New Roman" w:eastAsia="Calibri" w:hAnsi="Times New Roman" w:cs="Times New Roman"/>
          <w:sz w:val="24"/>
          <w:szCs w:val="24"/>
        </w:rPr>
        <w:lastRenderedPageBreak/>
        <w:t>используемых для рыбоводных целей, варьировала от 35 до 65 см, в среднем 45 см, а масса от 0</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8 до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8 кг, составляя в среднем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5 кг. </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 наибольшая численность кутума отмечалась в Среднем Каспии, составляя в среднем 23</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8% от общего улова трала. В Южном Каспии относительная численность рыб в уловах донного трала в среднем составляла 29%.  </w:t>
      </w:r>
    </w:p>
    <w:p w:rsidR="00797433" w:rsidRPr="00797433" w:rsidRDefault="00797433" w:rsidP="00576E85">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С целью воспроизводства запасов кутума в Азербайджане за период 2019</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2023 гг. с Гызылагачского рыбоводного хозяйства (НВХ) в Каспийское море было выпущено от 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070 до 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546 млн. молоди кутума, в среднем 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367 млн. экз.</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proofErr w:type="gramStart"/>
      <w:r w:rsidRPr="00797433">
        <w:rPr>
          <w:rFonts w:ascii="Times New Roman" w:eastAsia="Calibri" w:hAnsi="Times New Roman" w:cs="Times New Roman"/>
          <w:sz w:val="24"/>
          <w:szCs w:val="24"/>
        </w:rPr>
        <w:t>Размерные характеристики воблы показали следующие результаты: длина воблы в уловах в Среднем Каспии изменялась от 14</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5 см до 28 см, составляя среднем 19</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04 см, а масса рыб колебалась от 48 до 524 г., составляя в среднем 110</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3 г. Коэффициент упитанности (Ф) воблы варьировал от 0</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977 до 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075, составляя в среднем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560.</w:t>
      </w:r>
      <w:proofErr w:type="gramEnd"/>
      <w:r w:rsidRPr="00797433">
        <w:rPr>
          <w:rFonts w:ascii="Times New Roman" w:eastAsia="Calibri" w:hAnsi="Times New Roman" w:cs="Times New Roman"/>
          <w:sz w:val="24"/>
          <w:szCs w:val="24"/>
        </w:rPr>
        <w:t xml:space="preserve"> В Среднем Каспии относительная численность воблы в уловах донного трала в среднем составляла 8</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5%. В Южном Каспии относительная численность воблы в среднем составила 32</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8% от общего улова донного трала. </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Длина леща в уловах донного трала изменялась от 20 до 30 см, в среднем 26,2 см, а масса рыб составляла 110</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560 г, в среднем 380 г.</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 наибольшие уловы кефали в уловах трала наблюдались в Среднем Каспии, составляя в среднем 18</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62% от общего улова. В Южном Каспии относительная численность кефали составляла в среднем 5</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78% от общего улова трала. </w:t>
      </w:r>
    </w:p>
    <w:p w:rsidR="00797433" w:rsidRPr="00797433" w:rsidRDefault="00797433" w:rsidP="00576E85">
      <w:pPr>
        <w:spacing w:after="0" w:line="360" w:lineRule="auto"/>
        <w:ind w:firstLine="708"/>
        <w:jc w:val="both"/>
        <w:rPr>
          <w:rFonts w:ascii="Times New Roman" w:eastAsia="Calibri" w:hAnsi="Times New Roman" w:cs="Times New Roman"/>
          <w:sz w:val="24"/>
          <w:szCs w:val="24"/>
        </w:rPr>
      </w:pPr>
      <w:proofErr w:type="gramStart"/>
      <w:r w:rsidRPr="00797433">
        <w:rPr>
          <w:rFonts w:ascii="Times New Roman" w:eastAsia="Calibri" w:hAnsi="Times New Roman" w:cs="Times New Roman"/>
          <w:sz w:val="24"/>
          <w:szCs w:val="24"/>
        </w:rPr>
        <w:t>Размерно-весовой состав кефали в уловах трала в Среднем и Южном Каспии был представлен особями длиной от 21 см до 42 см, в среднем 24 см, а также весом от 87 г до 887 г, в среднем – 160 г. Коэффициент упитанности по Фультону (Ф) рыб варьировал от 0</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767 до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619, в среднем составлял 1</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156.</w:t>
      </w:r>
      <w:proofErr w:type="gramEnd"/>
      <w:r w:rsidRPr="00797433">
        <w:rPr>
          <w:rFonts w:ascii="Times New Roman" w:eastAsia="Calibri" w:hAnsi="Times New Roman" w:cs="Times New Roman"/>
          <w:sz w:val="24"/>
          <w:szCs w:val="24"/>
        </w:rPr>
        <w:t xml:space="preserve"> Возрастной состав рыб был представлен особями от 1+ до 4+ лет.   </w:t>
      </w:r>
    </w:p>
    <w:p w:rsidR="00797433" w:rsidRPr="00797433" w:rsidRDefault="00797433" w:rsidP="00371552">
      <w:pPr>
        <w:spacing w:after="0" w:line="360" w:lineRule="auto"/>
        <w:ind w:firstLine="708"/>
        <w:jc w:val="both"/>
        <w:rPr>
          <w:rFonts w:ascii="Times New Roman" w:eastAsia="Calibri" w:hAnsi="Times New Roman" w:cs="Times New Roman"/>
          <w:color w:val="000000"/>
          <w:sz w:val="24"/>
          <w:szCs w:val="24"/>
        </w:rPr>
      </w:pPr>
      <w:r w:rsidRPr="00797433">
        <w:rPr>
          <w:rFonts w:ascii="Times New Roman" w:eastAsia="Calibri" w:hAnsi="Times New Roman" w:cs="Times New Roman"/>
          <w:color w:val="000000"/>
          <w:sz w:val="24"/>
          <w:szCs w:val="24"/>
        </w:rPr>
        <w:t>В 2021</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2022 г. гидрологические и гидрохимические условия Каспийского моря были относительно благоприятными для обитания популяций рыб. В Среднем Каспии температура поверхности морской воды изменялась от 23</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9 до 25</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9</w:t>
      </w:r>
      <w:r w:rsidRPr="00797433">
        <w:rPr>
          <w:rFonts w:ascii="Times New Roman" w:eastAsia="Calibri" w:hAnsi="Times New Roman" w:cs="Times New Roman"/>
          <w:color w:val="000000"/>
          <w:sz w:val="24"/>
          <w:szCs w:val="24"/>
          <w:vertAlign w:val="superscript"/>
        </w:rPr>
        <w:t>о</w:t>
      </w:r>
      <w:r w:rsidRPr="00797433">
        <w:rPr>
          <w:rFonts w:ascii="Times New Roman" w:eastAsia="Calibri" w:hAnsi="Times New Roman" w:cs="Times New Roman"/>
          <w:color w:val="000000"/>
          <w:sz w:val="24"/>
          <w:szCs w:val="24"/>
        </w:rPr>
        <w:t>С, составляя в среднем 25</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2</w:t>
      </w:r>
      <w:r w:rsidRPr="00797433">
        <w:rPr>
          <w:rFonts w:ascii="Times New Roman" w:eastAsia="Calibri" w:hAnsi="Times New Roman" w:cs="Times New Roman"/>
          <w:color w:val="000000"/>
          <w:sz w:val="24"/>
          <w:szCs w:val="24"/>
          <w:vertAlign w:val="superscript"/>
        </w:rPr>
        <w:t>о</w:t>
      </w:r>
      <w:r w:rsidRPr="00797433">
        <w:rPr>
          <w:rFonts w:ascii="Times New Roman" w:eastAsia="Calibri" w:hAnsi="Times New Roman" w:cs="Times New Roman"/>
          <w:color w:val="000000"/>
          <w:sz w:val="24"/>
          <w:szCs w:val="24"/>
        </w:rPr>
        <w:t>С. В то время как содержание кислорода в морской воде варьировало от 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38 до 8</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42, в среднем составляло 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76 мг/л. В Южном Каспии температура поверхности морской воды изменялась от 27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3 до 28</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7, составляя в среднем 28</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1</w:t>
      </w:r>
      <w:r w:rsidRPr="00797433">
        <w:rPr>
          <w:rFonts w:ascii="Times New Roman" w:eastAsia="Calibri" w:hAnsi="Times New Roman" w:cs="Times New Roman"/>
          <w:color w:val="000000"/>
          <w:sz w:val="24"/>
          <w:szCs w:val="24"/>
          <w:vertAlign w:val="superscript"/>
        </w:rPr>
        <w:t>о</w:t>
      </w:r>
      <w:r w:rsidRPr="00797433">
        <w:rPr>
          <w:rFonts w:ascii="Times New Roman" w:eastAsia="Calibri" w:hAnsi="Times New Roman" w:cs="Times New Roman"/>
          <w:color w:val="000000"/>
          <w:sz w:val="24"/>
          <w:szCs w:val="24"/>
        </w:rPr>
        <w:t>С.  При этом содержание кислорода в морской воде составляло в среднем 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39 мг/л, при колебании 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34</w:t>
      </w:r>
      <w:r w:rsidR="00F864FE" w:rsidRPr="00F864FE">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7</w:t>
      </w:r>
      <w:r w:rsidR="009A1675">
        <w:rPr>
          <w:rFonts w:ascii="Times New Roman" w:eastAsia="Calibri" w:hAnsi="Times New Roman" w:cs="Times New Roman"/>
          <w:color w:val="000000"/>
          <w:sz w:val="24"/>
          <w:szCs w:val="24"/>
        </w:rPr>
        <w:t>,</w:t>
      </w:r>
      <w:r w:rsidRPr="00797433">
        <w:rPr>
          <w:rFonts w:ascii="Times New Roman" w:eastAsia="Calibri" w:hAnsi="Times New Roman" w:cs="Times New Roman"/>
          <w:color w:val="000000"/>
          <w:sz w:val="24"/>
          <w:szCs w:val="24"/>
        </w:rPr>
        <w:t xml:space="preserve">54 мг/л.  </w:t>
      </w:r>
    </w:p>
    <w:p w:rsidR="00797433" w:rsidRPr="00797433" w:rsidRDefault="00797433" w:rsidP="001A611D">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ходе проведенных исследований за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2022 гг. установлено, что западное прибрежье Южного Каспия является одним из продуктивных районов для нагула и формирования запасов промысловых видов рыб. Анализ состояния кормовой базы рыб </w:t>
      </w:r>
      <w:r w:rsidRPr="00797433">
        <w:rPr>
          <w:rFonts w:ascii="Times New Roman" w:eastAsia="Calibri" w:hAnsi="Times New Roman" w:cs="Times New Roman"/>
          <w:sz w:val="24"/>
          <w:szCs w:val="24"/>
        </w:rPr>
        <w:lastRenderedPageBreak/>
        <w:t>Южного Каспия был проведен в районах улова рыб</w:t>
      </w:r>
      <w:r w:rsidR="001A611D" w:rsidRPr="001A611D">
        <w:rPr>
          <w:rFonts w:ascii="Times New Roman" w:eastAsia="Calibri" w:hAnsi="Times New Roman" w:cs="Times New Roman"/>
          <w:sz w:val="24"/>
          <w:szCs w:val="24"/>
        </w:rPr>
        <w:t xml:space="preserve"> </w:t>
      </w:r>
      <w:r w:rsidRPr="00797433">
        <w:rPr>
          <w:rFonts w:ascii="Times New Roman" w:eastAsia="Calibri" w:hAnsi="Times New Roman" w:cs="Times New Roman"/>
          <w:sz w:val="24"/>
          <w:szCs w:val="24"/>
        </w:rPr>
        <w:t>на разрезах Зюйд-Ост Култук, Норд-Ост Култук, Куркоса и Ленкорань на изобатах глубин от 10 до 25 м. Видовое разнообразие донных животных было представлено 14-18 видами и группами бентосных организмов в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годах, соответственно.</w:t>
      </w:r>
    </w:p>
    <w:p w:rsidR="00D37B42"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Средняя биомасса бентосных организмов в исследуемом районе Южного Каспия варьировала от 98</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86 г/м</w:t>
      </w:r>
      <w:proofErr w:type="gramStart"/>
      <w:r w:rsidRPr="00797433">
        <w:rPr>
          <w:rFonts w:ascii="Times New Roman" w:eastAsia="Calibri" w:hAnsi="Times New Roman" w:cs="Times New Roman"/>
          <w:sz w:val="24"/>
          <w:szCs w:val="24"/>
          <w:vertAlign w:val="superscript"/>
        </w:rPr>
        <w:t>2</w:t>
      </w:r>
      <w:proofErr w:type="gramEnd"/>
      <w:r w:rsidRPr="00797433">
        <w:rPr>
          <w:rFonts w:ascii="Times New Roman" w:eastAsia="Calibri" w:hAnsi="Times New Roman" w:cs="Times New Roman"/>
          <w:sz w:val="24"/>
          <w:szCs w:val="24"/>
        </w:rPr>
        <w:t xml:space="preserve"> в 2021 г. до 169</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32 г/м</w:t>
      </w:r>
      <w:r w:rsidRPr="00797433">
        <w:rPr>
          <w:rFonts w:ascii="Times New Roman" w:eastAsia="Calibri" w:hAnsi="Times New Roman" w:cs="Times New Roman"/>
          <w:sz w:val="24"/>
          <w:szCs w:val="24"/>
          <w:vertAlign w:val="superscript"/>
        </w:rPr>
        <w:t xml:space="preserve">2 </w:t>
      </w:r>
      <w:r w:rsidRPr="00797433">
        <w:rPr>
          <w:rFonts w:ascii="Times New Roman" w:eastAsia="Calibri" w:hAnsi="Times New Roman" w:cs="Times New Roman"/>
          <w:sz w:val="24"/>
          <w:szCs w:val="24"/>
        </w:rPr>
        <w:t>в 2022 г. Основу биомассы донной фауны в 2021 г</w:t>
      </w:r>
      <w:r w:rsidR="009A1675">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 формировали моллюски, на долю которых приходилось до 91% общей биомассы всего бентоса. Доминирующим видом была </w:t>
      </w:r>
      <w:r w:rsidRPr="00797433">
        <w:rPr>
          <w:rFonts w:ascii="Times New Roman" w:eastAsia="Calibri" w:hAnsi="Times New Roman" w:cs="Times New Roman"/>
          <w:i/>
          <w:sz w:val="24"/>
          <w:szCs w:val="24"/>
          <w:lang w:val="en-US"/>
        </w:rPr>
        <w:t>Cerastoderma</w:t>
      </w:r>
      <w:r w:rsidRPr="00797433">
        <w:rPr>
          <w:rFonts w:ascii="Times New Roman" w:eastAsia="Calibri" w:hAnsi="Times New Roman" w:cs="Times New Roman"/>
          <w:i/>
          <w:sz w:val="24"/>
          <w:szCs w:val="24"/>
        </w:rPr>
        <w:t xml:space="preserve"> </w:t>
      </w:r>
      <w:r w:rsidRPr="00797433">
        <w:rPr>
          <w:rFonts w:ascii="Times New Roman" w:eastAsia="Calibri" w:hAnsi="Times New Roman" w:cs="Times New Roman"/>
          <w:i/>
          <w:sz w:val="24"/>
          <w:szCs w:val="24"/>
          <w:lang w:val="en-US"/>
        </w:rPr>
        <w:t>lamarcki</w:t>
      </w:r>
      <w:r w:rsidRPr="00797433">
        <w:rPr>
          <w:rFonts w:ascii="Times New Roman" w:eastAsia="Calibri" w:hAnsi="Times New Roman" w:cs="Times New Roman"/>
          <w:sz w:val="24"/>
          <w:szCs w:val="24"/>
        </w:rPr>
        <w:t xml:space="preserve"> (86% биомассы моллюсков и 64% их численности). В то время как в 2022 г. ситуация была </w:t>
      </w:r>
      <w:r w:rsidR="009A1675">
        <w:rPr>
          <w:rFonts w:ascii="Times New Roman" w:eastAsia="Calibri" w:hAnsi="Times New Roman" w:cs="Times New Roman"/>
          <w:sz w:val="24"/>
          <w:szCs w:val="24"/>
        </w:rPr>
        <w:t>несколько</w:t>
      </w:r>
      <w:r w:rsidRPr="00797433">
        <w:rPr>
          <w:rFonts w:ascii="Times New Roman" w:eastAsia="Calibri" w:hAnsi="Times New Roman" w:cs="Times New Roman"/>
          <w:sz w:val="24"/>
          <w:szCs w:val="24"/>
        </w:rPr>
        <w:t xml:space="preserve"> иной. Моллюски также составляли основу биомассы донной фауны, на долю которых приходилось 81% общей биомассы всего макрозообентоса. При этом доминирующим видом был </w:t>
      </w:r>
      <w:r w:rsidRPr="00797433">
        <w:rPr>
          <w:rFonts w:ascii="Times New Roman" w:eastAsia="Calibri" w:hAnsi="Times New Roman" w:cs="Times New Roman"/>
          <w:i/>
          <w:sz w:val="24"/>
          <w:szCs w:val="24"/>
          <w:lang w:val="en-US"/>
        </w:rPr>
        <w:t>Mytilaster</w:t>
      </w:r>
      <w:r w:rsidRPr="00797433">
        <w:rPr>
          <w:rFonts w:ascii="Times New Roman" w:eastAsia="Calibri" w:hAnsi="Times New Roman" w:cs="Times New Roman"/>
          <w:i/>
          <w:sz w:val="24"/>
          <w:szCs w:val="24"/>
        </w:rPr>
        <w:t xml:space="preserve"> </w:t>
      </w:r>
      <w:r w:rsidRPr="00797433">
        <w:rPr>
          <w:rFonts w:ascii="Times New Roman" w:eastAsia="Calibri" w:hAnsi="Times New Roman" w:cs="Times New Roman"/>
          <w:i/>
          <w:sz w:val="24"/>
          <w:szCs w:val="24"/>
          <w:lang w:val="en-US"/>
        </w:rPr>
        <w:t>lineatus</w:t>
      </w:r>
      <w:r w:rsidRPr="00797433">
        <w:rPr>
          <w:rFonts w:ascii="Times New Roman" w:eastAsia="Calibri" w:hAnsi="Times New Roman" w:cs="Times New Roman"/>
          <w:sz w:val="24"/>
          <w:szCs w:val="24"/>
        </w:rPr>
        <w:t xml:space="preserve"> (75% биомассы моллюсков и 40% их численности). </w:t>
      </w:r>
    </w:p>
    <w:p w:rsidR="00797433" w:rsidRPr="00797433" w:rsidRDefault="00797433" w:rsidP="00371552">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целом, характеризуя развитие макрозообентоса в исследуемом районе, следует отметить благоприятно</w:t>
      </w:r>
      <w:r w:rsidR="007B2A58">
        <w:rPr>
          <w:rFonts w:ascii="Times New Roman" w:eastAsia="Calibri" w:hAnsi="Times New Roman" w:cs="Times New Roman"/>
          <w:sz w:val="24"/>
          <w:szCs w:val="24"/>
        </w:rPr>
        <w:t>е</w:t>
      </w:r>
      <w:r w:rsidRPr="00797433">
        <w:rPr>
          <w:rFonts w:ascii="Times New Roman" w:eastAsia="Calibri" w:hAnsi="Times New Roman" w:cs="Times New Roman"/>
          <w:sz w:val="24"/>
          <w:szCs w:val="24"/>
        </w:rPr>
        <w:t xml:space="preserve"> состояни</w:t>
      </w:r>
      <w:r w:rsidR="007B2A58">
        <w:rPr>
          <w:rFonts w:ascii="Times New Roman" w:eastAsia="Calibri" w:hAnsi="Times New Roman" w:cs="Times New Roman"/>
          <w:sz w:val="24"/>
          <w:szCs w:val="24"/>
        </w:rPr>
        <w:t>е</w:t>
      </w:r>
      <w:r w:rsidRPr="00797433">
        <w:rPr>
          <w:rFonts w:ascii="Times New Roman" w:eastAsia="Calibri" w:hAnsi="Times New Roman" w:cs="Times New Roman"/>
          <w:sz w:val="24"/>
          <w:szCs w:val="24"/>
        </w:rPr>
        <w:t xml:space="preserve"> кормовой базы для нагула рыб.</w:t>
      </w:r>
    </w:p>
    <w:p w:rsidR="00797433" w:rsidRPr="00797433" w:rsidRDefault="00797433" w:rsidP="001A611D">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Анализ размерно-весовых показателей рыб показал, что основные биологические характеристики находились в переделах среднемноголетних колебаний длины и массы исследованных рыб, связанных с общими тенденциями изменений в экосистеме моря.</w:t>
      </w:r>
    </w:p>
    <w:p w:rsidR="00797433" w:rsidRPr="00797433" w:rsidRDefault="00797433" w:rsidP="001A611D">
      <w:pPr>
        <w:spacing w:after="0" w:line="360" w:lineRule="auto"/>
        <w:ind w:firstLine="708"/>
        <w:jc w:val="both"/>
        <w:rPr>
          <w:rFonts w:ascii="Times New Roman" w:eastAsia="Calibri" w:hAnsi="Times New Roman" w:cs="Times New Roman"/>
          <w:sz w:val="24"/>
          <w:szCs w:val="24"/>
        </w:rPr>
      </w:pPr>
      <w:r w:rsidRPr="00797433">
        <w:rPr>
          <w:rFonts w:ascii="Times New Roman" w:eastAsia="Calibri" w:hAnsi="Times New Roman" w:cs="Times New Roman"/>
          <w:sz w:val="24"/>
          <w:szCs w:val="24"/>
        </w:rPr>
        <w:t>В целом по результатам морских траловых съемок, проведенных в 2021</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2022 гг., наблюдается снижение исследовательских уловов промысловых видов рыб по сравнению с периодом 2005</w:t>
      </w:r>
      <w:r w:rsidR="00F864FE" w:rsidRPr="00F864FE">
        <w:rPr>
          <w:rFonts w:ascii="Times New Roman" w:eastAsia="Calibri" w:hAnsi="Times New Roman" w:cs="Times New Roman"/>
          <w:sz w:val="24"/>
          <w:szCs w:val="24"/>
        </w:rPr>
        <w:t>–</w:t>
      </w:r>
      <w:r w:rsidRPr="00797433">
        <w:rPr>
          <w:rFonts w:ascii="Times New Roman" w:eastAsia="Calibri" w:hAnsi="Times New Roman" w:cs="Times New Roman"/>
          <w:sz w:val="24"/>
          <w:szCs w:val="24"/>
        </w:rPr>
        <w:t xml:space="preserve">2011 гг. При этом состояние биологических и структурных показателей популяций промысловых видов рыб в Азербайджанском прибережье Каспийского моря остается удовлетворительной и на уровне средних многолетних значений. </w:t>
      </w:r>
    </w:p>
    <w:p w:rsidR="00797433" w:rsidRPr="0036550E" w:rsidRDefault="001A611D" w:rsidP="0037155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Список</w:t>
      </w:r>
      <w:r w:rsidRPr="0036550E">
        <w:rPr>
          <w:rFonts w:ascii="Times New Roman" w:eastAsia="Calibri" w:hAnsi="Times New Roman" w:cs="Times New Roman"/>
          <w:sz w:val="24"/>
          <w:szCs w:val="24"/>
        </w:rPr>
        <w:t xml:space="preserve"> </w:t>
      </w:r>
      <w:r>
        <w:rPr>
          <w:rFonts w:ascii="Times New Roman" w:eastAsia="Calibri" w:hAnsi="Times New Roman" w:cs="Times New Roman"/>
          <w:sz w:val="24"/>
          <w:szCs w:val="24"/>
        </w:rPr>
        <w:t>литературы</w:t>
      </w:r>
    </w:p>
    <w:p w:rsidR="00797433" w:rsidRPr="00797433" w:rsidRDefault="00797433" w:rsidP="00FF626C">
      <w:pPr>
        <w:spacing w:after="0" w:line="360" w:lineRule="auto"/>
        <w:ind w:left="709" w:hanging="709"/>
        <w:contextualSpacing/>
        <w:jc w:val="both"/>
        <w:rPr>
          <w:rFonts w:ascii="Times New Roman" w:eastAsia="Calibri" w:hAnsi="Times New Roman" w:cs="Times New Roman"/>
          <w:color w:val="000000"/>
          <w:sz w:val="24"/>
          <w:szCs w:val="24"/>
          <w:lang w:val="en-US"/>
        </w:rPr>
      </w:pPr>
      <w:r w:rsidRPr="00797433">
        <w:rPr>
          <w:rFonts w:ascii="Times New Roman" w:eastAsia="Calibri" w:hAnsi="Times New Roman" w:cs="Times New Roman"/>
          <w:iCs/>
          <w:color w:val="000000"/>
          <w:sz w:val="24"/>
          <w:szCs w:val="24"/>
          <w:lang w:val="az-Latn-AZ"/>
        </w:rPr>
        <w:t>Akhundov M.M</w:t>
      </w:r>
      <w:r w:rsidR="00C94105" w:rsidRPr="0036550E">
        <w:rPr>
          <w:rFonts w:ascii="Times New Roman" w:eastAsia="Calibri" w:hAnsi="Times New Roman" w:cs="Times New Roman"/>
          <w:iCs/>
          <w:color w:val="000000"/>
          <w:sz w:val="24"/>
          <w:szCs w:val="24"/>
        </w:rPr>
        <w:t>.</w:t>
      </w:r>
      <w:r w:rsidRPr="00797433">
        <w:rPr>
          <w:rFonts w:ascii="Times New Roman" w:eastAsia="Calibri" w:hAnsi="Times New Roman" w:cs="Times New Roman"/>
          <w:iCs/>
          <w:color w:val="000000"/>
          <w:sz w:val="24"/>
          <w:szCs w:val="24"/>
          <w:lang w:val="az-Latn-AZ"/>
        </w:rPr>
        <w:t>, Mamedov E.V., Jafarova</w:t>
      </w:r>
      <w:r w:rsidRPr="00797433">
        <w:rPr>
          <w:rFonts w:ascii="Times New Roman" w:eastAsia="Calibri" w:hAnsi="Times New Roman" w:cs="Times New Roman"/>
          <w:color w:val="000000"/>
          <w:sz w:val="24"/>
          <w:szCs w:val="24"/>
          <w:lang w:val="az-Latn-AZ"/>
        </w:rPr>
        <w:t xml:space="preserve"> E.E. </w:t>
      </w:r>
      <w:r w:rsidRPr="0036550E">
        <w:rPr>
          <w:rFonts w:ascii="Times New Roman" w:eastAsia="Calibri" w:hAnsi="Times New Roman" w:cs="Times New Roman"/>
          <w:color w:val="000000"/>
          <w:sz w:val="24"/>
          <w:szCs w:val="24"/>
        </w:rPr>
        <w:t>2021.</w:t>
      </w:r>
      <w:r w:rsidR="009A1675" w:rsidRPr="0036550E">
        <w:rPr>
          <w:rFonts w:ascii="Times New Roman" w:eastAsia="Calibri" w:hAnsi="Times New Roman" w:cs="Times New Roman"/>
          <w:color w:val="000000"/>
          <w:sz w:val="24"/>
          <w:szCs w:val="24"/>
        </w:rPr>
        <w:t xml:space="preserve"> </w:t>
      </w:r>
      <w:r w:rsidRPr="00797433">
        <w:rPr>
          <w:rFonts w:ascii="Times New Roman" w:eastAsia="Calibri" w:hAnsi="Times New Roman" w:cs="Times New Roman"/>
          <w:color w:val="000000"/>
          <w:sz w:val="24"/>
          <w:szCs w:val="24"/>
          <w:lang w:val="en-US"/>
        </w:rPr>
        <w:t>Assessment of the state of the Caspian Sea ecosystem due to the impact of climate changes in recent years, based on the results of studies in the coastal waters of Azerbaijan //</w:t>
      </w:r>
      <w:r w:rsidRPr="00797433">
        <w:rPr>
          <w:rFonts w:ascii="Times New Roman" w:eastAsia="Calibri" w:hAnsi="Times New Roman" w:cs="Times New Roman"/>
          <w:bCs/>
          <w:color w:val="000000"/>
          <w:sz w:val="24"/>
          <w:szCs w:val="24"/>
          <w:lang w:val="en-US"/>
        </w:rPr>
        <w:t xml:space="preserve"> Scientific Conference on Climate Change in the Caspian Sea Region, UNEP, 27-28 October 2021</w:t>
      </w:r>
    </w:p>
    <w:p w:rsidR="00797433" w:rsidRDefault="00797433" w:rsidP="00FF626C">
      <w:pPr>
        <w:spacing w:after="0" w:line="360" w:lineRule="auto"/>
        <w:ind w:left="709" w:hanging="709"/>
        <w:contextualSpacing/>
        <w:jc w:val="both"/>
        <w:rPr>
          <w:rFonts w:ascii="Times New Roman" w:eastAsia="Calibri" w:hAnsi="Times New Roman" w:cs="Times New Roman"/>
          <w:color w:val="000000"/>
          <w:sz w:val="24"/>
          <w:szCs w:val="24"/>
          <w:lang w:val="en-US"/>
        </w:rPr>
      </w:pPr>
      <w:proofErr w:type="gramStart"/>
      <w:r w:rsidRPr="00797433">
        <w:rPr>
          <w:rFonts w:ascii="Times New Roman" w:eastAsia="Calibri" w:hAnsi="Times New Roman" w:cs="Times New Roman"/>
          <w:color w:val="000000"/>
          <w:sz w:val="24"/>
          <w:szCs w:val="24"/>
          <w:lang w:val="en-US"/>
        </w:rPr>
        <w:t>Bakhishov I.R. 2023.</w:t>
      </w:r>
      <w:proofErr w:type="gramEnd"/>
      <w:r w:rsidR="00C94105" w:rsidRPr="00C94105">
        <w:rPr>
          <w:rFonts w:ascii="Times New Roman" w:eastAsia="Calibri" w:hAnsi="Times New Roman" w:cs="Times New Roman"/>
          <w:color w:val="000000"/>
          <w:sz w:val="24"/>
          <w:szCs w:val="24"/>
          <w:lang w:val="en-US"/>
        </w:rPr>
        <w:t xml:space="preserve"> </w:t>
      </w:r>
      <w:r w:rsidRPr="00797433">
        <w:rPr>
          <w:rFonts w:ascii="Times New Roman" w:eastAsia="Calibri" w:hAnsi="Times New Roman" w:cs="Times New Roman"/>
          <w:color w:val="000000"/>
          <w:sz w:val="24"/>
          <w:szCs w:val="24"/>
          <w:lang w:val="en-US"/>
        </w:rPr>
        <w:t>Assessment of Climate Change Impacts in Special Protected Areas Based on Earth Observation Data//IAF Global Space Conference on Climate Change (GLOC 2023) - Oslo, Norway, 23-25 May 2023.</w:t>
      </w:r>
    </w:p>
    <w:p w:rsidR="00797433" w:rsidRDefault="00797433" w:rsidP="00371552">
      <w:pPr>
        <w:spacing w:line="36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br w:type="page"/>
      </w:r>
    </w:p>
    <w:p w:rsidR="00D23B63" w:rsidRPr="00D23B63" w:rsidRDefault="00D23B63" w:rsidP="00371552">
      <w:pPr>
        <w:shd w:val="clear" w:color="auto" w:fill="FFFFFF"/>
        <w:spacing w:before="100" w:beforeAutospacing="1" w:after="100" w:line="360" w:lineRule="auto"/>
        <w:jc w:val="right"/>
        <w:rPr>
          <w:rFonts w:ascii="Times New Roman" w:eastAsia="Times New Roman" w:hAnsi="Times New Roman" w:cs="Times New Roman"/>
          <w:color w:val="000000"/>
          <w:sz w:val="24"/>
          <w:szCs w:val="24"/>
          <w:lang w:val="uk-UA" w:eastAsia="ru-RU"/>
        </w:rPr>
      </w:pPr>
      <w:r w:rsidRPr="00D23B63">
        <w:rPr>
          <w:rFonts w:ascii="Times New Roman" w:eastAsia="Times New Roman" w:hAnsi="Times New Roman" w:cs="Times New Roman"/>
          <w:color w:val="2C2D2E"/>
          <w:sz w:val="24"/>
          <w:szCs w:val="24"/>
          <w:lang w:val="uk-UA" w:eastAsia="ru-RU"/>
        </w:rPr>
        <w:lastRenderedPageBreak/>
        <w:t xml:space="preserve">УДК: </w:t>
      </w:r>
      <w:r w:rsidRPr="00D23B63">
        <w:rPr>
          <w:rFonts w:ascii="Times New Roman" w:eastAsia="Calibri" w:hAnsi="Times New Roman" w:cs="Times New Roman"/>
          <w:color w:val="000000"/>
          <w:sz w:val="24"/>
          <w:szCs w:val="24"/>
        </w:rPr>
        <w:t>639.2.053.7:592(268.45)</w:t>
      </w:r>
    </w:p>
    <w:p w:rsidR="00D23B63" w:rsidRPr="006675B4" w:rsidRDefault="0073190A" w:rsidP="006675B4">
      <w:pPr>
        <w:pStyle w:val="1"/>
        <w:spacing w:before="120" w:line="360" w:lineRule="auto"/>
        <w:jc w:val="center"/>
        <w:rPr>
          <w:rFonts w:ascii="Times New Roman" w:eastAsia="Times New Roman" w:hAnsi="Times New Roman" w:cs="Times New Roman"/>
          <w:color w:val="auto"/>
          <w:sz w:val="24"/>
          <w:szCs w:val="24"/>
          <w:lang w:eastAsia="ar-SA"/>
        </w:rPr>
      </w:pPr>
      <w:bookmarkStart w:id="7" w:name="_Toc152674301"/>
      <w:r w:rsidRPr="0073190A">
        <w:rPr>
          <w:rFonts w:ascii="Times New Roman" w:eastAsia="Calibri" w:hAnsi="Times New Roman" w:cs="Times New Roman"/>
          <w:color w:val="auto"/>
          <w:sz w:val="24"/>
          <w:szCs w:val="24"/>
        </w:rPr>
        <w:t>БИОЛОГИЧЕСКИЕ ОСНОВЫ ЭКСПЛУАТАЦИИ ЗАПАСОВ ПРОМЫСЛОВЫХ Б</w:t>
      </w:r>
      <w:r w:rsidR="009A1675">
        <w:rPr>
          <w:rFonts w:ascii="Times New Roman" w:eastAsia="Calibri" w:hAnsi="Times New Roman" w:cs="Times New Roman"/>
          <w:color w:val="auto"/>
          <w:sz w:val="24"/>
          <w:szCs w:val="24"/>
        </w:rPr>
        <w:t>ЕСПОЗВОНОЧНЫХ В БАРЕНЦЕВОМ МОРЕ</w:t>
      </w:r>
      <w:r w:rsidR="00D633C7">
        <w:rPr>
          <w:rFonts w:ascii="Times New Roman" w:eastAsia="Times New Roman" w:hAnsi="Times New Roman" w:cs="Times New Roman"/>
          <w:color w:val="auto"/>
          <w:sz w:val="24"/>
          <w:szCs w:val="24"/>
          <w:lang w:eastAsia="ar-SA"/>
        </w:rPr>
        <w:br/>
      </w:r>
      <w:r w:rsidR="00D23B63" w:rsidRPr="006675B4">
        <w:rPr>
          <w:rFonts w:ascii="Times New Roman" w:eastAsia="Times New Roman" w:hAnsi="Times New Roman" w:cs="Times New Roman"/>
          <w:color w:val="auto"/>
          <w:sz w:val="24"/>
          <w:szCs w:val="24"/>
          <w:lang w:eastAsia="ar-SA"/>
        </w:rPr>
        <w:t>С. В. Баканев</w:t>
      </w:r>
      <w:bookmarkEnd w:id="7"/>
      <w:r w:rsidR="00D23B63" w:rsidRPr="006675B4">
        <w:rPr>
          <w:rFonts w:ascii="Times New Roman" w:eastAsia="Times New Roman" w:hAnsi="Times New Roman" w:cs="Times New Roman"/>
          <w:color w:val="auto"/>
          <w:sz w:val="24"/>
          <w:szCs w:val="24"/>
          <w:lang w:eastAsia="ar-SA"/>
        </w:rPr>
        <w:t xml:space="preserve"> </w:t>
      </w:r>
    </w:p>
    <w:p w:rsidR="00D23B63" w:rsidRPr="00D23B63" w:rsidRDefault="00D23B63" w:rsidP="009A1675">
      <w:pPr>
        <w:autoSpaceDE w:val="0"/>
        <w:autoSpaceDN w:val="0"/>
        <w:adjustRightInd w:val="0"/>
        <w:spacing w:after="0" w:line="360" w:lineRule="auto"/>
        <w:jc w:val="center"/>
        <w:rPr>
          <w:rFonts w:ascii="Times New Roman" w:eastAsia="Calibri" w:hAnsi="Times New Roman" w:cs="Times New Roman"/>
          <w:i/>
          <w:iCs/>
          <w:sz w:val="24"/>
          <w:szCs w:val="24"/>
          <w:lang w:eastAsia="ru-RU"/>
        </w:rPr>
      </w:pPr>
      <w:r w:rsidRPr="00D23B63">
        <w:rPr>
          <w:rFonts w:ascii="Times New Roman" w:eastAsia="Calibri" w:hAnsi="Times New Roman" w:cs="Times New Roman"/>
          <w:i/>
          <w:iCs/>
          <w:sz w:val="24"/>
          <w:szCs w:val="24"/>
          <w:lang w:eastAsia="ru-RU"/>
        </w:rPr>
        <w:t xml:space="preserve">Полярный филиал </w:t>
      </w:r>
      <w:r w:rsidR="009A1675">
        <w:rPr>
          <w:rFonts w:ascii="Times New Roman" w:eastAsia="Calibri" w:hAnsi="Times New Roman" w:cs="Times New Roman"/>
          <w:i/>
          <w:iCs/>
          <w:sz w:val="24"/>
          <w:szCs w:val="24"/>
          <w:lang w:eastAsia="ru-RU"/>
        </w:rPr>
        <w:t>ФГБНУ «ВНИРО»</w:t>
      </w:r>
      <w:r w:rsidRPr="00D23B63">
        <w:rPr>
          <w:rFonts w:ascii="Times New Roman" w:eastAsia="Calibri" w:hAnsi="Times New Roman" w:cs="Times New Roman"/>
          <w:i/>
          <w:iCs/>
          <w:sz w:val="24"/>
          <w:szCs w:val="24"/>
          <w:lang w:eastAsia="ru-RU"/>
        </w:rPr>
        <w:t xml:space="preserve"> (“ПИНРО” им. Н.М. Книповича), Мурманск, Россия</w:t>
      </w:r>
    </w:p>
    <w:p w:rsidR="00D23B63" w:rsidRPr="0003782F" w:rsidRDefault="0070567D" w:rsidP="00371552">
      <w:pPr>
        <w:autoSpaceDE w:val="0"/>
        <w:autoSpaceDN w:val="0"/>
        <w:adjustRightInd w:val="0"/>
        <w:spacing w:after="0" w:line="360" w:lineRule="auto"/>
        <w:jc w:val="center"/>
        <w:rPr>
          <w:rFonts w:ascii="Times New Roman" w:eastAsia="Calibri" w:hAnsi="Times New Roman" w:cs="Times New Roman"/>
          <w:sz w:val="24"/>
          <w:szCs w:val="24"/>
        </w:rPr>
      </w:pPr>
      <w:r w:rsidRPr="0003782F">
        <w:rPr>
          <w:rFonts w:ascii="Times New Roman" w:eastAsia="Calibri" w:hAnsi="Times New Roman" w:cs="Times New Roman"/>
          <w:iCs/>
          <w:sz w:val="24"/>
          <w:szCs w:val="24"/>
          <w:lang w:val="en-US"/>
        </w:rPr>
        <w:t>E</w:t>
      </w:r>
      <w:r w:rsidR="00D23B63" w:rsidRPr="0003782F">
        <w:rPr>
          <w:rFonts w:ascii="Times New Roman" w:eastAsia="Calibri" w:hAnsi="Times New Roman" w:cs="Times New Roman"/>
          <w:iCs/>
          <w:sz w:val="24"/>
          <w:szCs w:val="24"/>
        </w:rPr>
        <w:t>-</w:t>
      </w:r>
      <w:r w:rsidR="00D23B63" w:rsidRPr="0003782F">
        <w:rPr>
          <w:rFonts w:ascii="Times New Roman" w:eastAsia="Calibri" w:hAnsi="Times New Roman" w:cs="Times New Roman"/>
          <w:iCs/>
          <w:sz w:val="24"/>
          <w:szCs w:val="24"/>
          <w:lang w:val="en-US"/>
        </w:rPr>
        <w:t>mail</w:t>
      </w:r>
      <w:r w:rsidR="00D23B63" w:rsidRPr="0003782F">
        <w:rPr>
          <w:rFonts w:ascii="Times New Roman" w:eastAsia="Calibri" w:hAnsi="Times New Roman" w:cs="Times New Roman"/>
          <w:iCs/>
          <w:sz w:val="24"/>
          <w:szCs w:val="24"/>
        </w:rPr>
        <w:t xml:space="preserve">: </w:t>
      </w:r>
      <w:r w:rsidR="00D23B63" w:rsidRPr="0003782F">
        <w:rPr>
          <w:rFonts w:ascii="Times New Roman" w:eastAsia="Calibri" w:hAnsi="Times New Roman" w:cs="Times New Roman"/>
          <w:sz w:val="24"/>
          <w:szCs w:val="24"/>
          <w:lang w:val="en-US"/>
        </w:rPr>
        <w:t>bakanev</w:t>
      </w:r>
      <w:r w:rsidR="00D23B63" w:rsidRPr="0003782F">
        <w:rPr>
          <w:rFonts w:ascii="Times New Roman" w:eastAsia="Calibri" w:hAnsi="Times New Roman" w:cs="Times New Roman"/>
          <w:sz w:val="24"/>
          <w:szCs w:val="24"/>
        </w:rPr>
        <w:t>@</w:t>
      </w:r>
      <w:r w:rsidR="00D23B63" w:rsidRPr="0003782F">
        <w:rPr>
          <w:rFonts w:ascii="Times New Roman" w:eastAsia="Calibri" w:hAnsi="Times New Roman" w:cs="Times New Roman"/>
          <w:sz w:val="24"/>
          <w:szCs w:val="24"/>
          <w:lang w:val="en-US"/>
        </w:rPr>
        <w:t>pinro</w:t>
      </w:r>
      <w:r w:rsidR="00D23B63" w:rsidRPr="0003782F">
        <w:rPr>
          <w:rFonts w:ascii="Times New Roman" w:eastAsia="Calibri" w:hAnsi="Times New Roman" w:cs="Times New Roman"/>
          <w:sz w:val="24"/>
          <w:szCs w:val="24"/>
        </w:rPr>
        <w:t>.</w:t>
      </w:r>
      <w:r w:rsidR="00D23B63" w:rsidRPr="0003782F">
        <w:rPr>
          <w:rFonts w:ascii="Times New Roman" w:eastAsia="Calibri" w:hAnsi="Times New Roman" w:cs="Times New Roman"/>
          <w:sz w:val="24"/>
          <w:szCs w:val="24"/>
          <w:lang w:val="en-US"/>
        </w:rPr>
        <w:t>ru</w:t>
      </w:r>
    </w:p>
    <w:p w:rsidR="00D23B63" w:rsidRPr="00D23B63" w:rsidRDefault="00D23B63" w:rsidP="00872520">
      <w:pPr>
        <w:autoSpaceDE w:val="0"/>
        <w:autoSpaceDN w:val="0"/>
        <w:adjustRightInd w:val="0"/>
        <w:spacing w:after="0" w:line="360" w:lineRule="auto"/>
        <w:jc w:val="both"/>
        <w:rPr>
          <w:rFonts w:ascii="Times New Roman" w:eastAsia="Calibri" w:hAnsi="Times New Roman" w:cs="Times New Roman"/>
          <w:bCs/>
          <w:sz w:val="24"/>
          <w:szCs w:val="24"/>
        </w:rPr>
      </w:pPr>
      <w:r w:rsidRPr="00D23B63">
        <w:rPr>
          <w:rFonts w:ascii="Times New Roman" w:eastAsia="Calibri" w:hAnsi="Times New Roman" w:cs="Times New Roman"/>
          <w:bCs/>
          <w:sz w:val="24"/>
          <w:szCs w:val="24"/>
        </w:rPr>
        <w:t>Ключевые слова: промысловые беспозвоночные, рациональная эксплуатация, динамика запасов, северная креветка, камчатский краб, краб-стригун опилио, исландский гребешок, Баренцево море.</w:t>
      </w:r>
    </w:p>
    <w:p w:rsidR="00D23B63" w:rsidRPr="00D23B63" w:rsidRDefault="0073190A" w:rsidP="00371552">
      <w:pPr>
        <w:autoSpaceDE w:val="0"/>
        <w:autoSpaceDN w:val="0"/>
        <w:adjustRightInd w:val="0"/>
        <w:spacing w:after="0" w:line="36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Настоящ</w:t>
      </w:r>
      <w:r w:rsidR="006F4C52">
        <w:rPr>
          <w:rFonts w:ascii="Times New Roman" w:eastAsia="Calibri" w:hAnsi="Times New Roman" w:cs="Times New Roman"/>
          <w:bCs/>
          <w:sz w:val="24"/>
          <w:szCs w:val="24"/>
        </w:rPr>
        <w:t>ее</w:t>
      </w:r>
      <w:r>
        <w:rPr>
          <w:rFonts w:ascii="Times New Roman" w:eastAsia="Calibri" w:hAnsi="Times New Roman" w:cs="Times New Roman"/>
          <w:bCs/>
          <w:sz w:val="24"/>
          <w:szCs w:val="24"/>
        </w:rPr>
        <w:t xml:space="preserve"> </w:t>
      </w:r>
      <w:r w:rsidR="006F4C52">
        <w:rPr>
          <w:rFonts w:ascii="Times New Roman" w:eastAsia="Calibri" w:hAnsi="Times New Roman" w:cs="Times New Roman"/>
          <w:bCs/>
          <w:sz w:val="24"/>
          <w:szCs w:val="24"/>
        </w:rPr>
        <w:t>сообщение</w:t>
      </w:r>
      <w:r>
        <w:rPr>
          <w:rFonts w:ascii="Times New Roman" w:eastAsia="Calibri" w:hAnsi="Times New Roman" w:cs="Times New Roman"/>
          <w:bCs/>
          <w:sz w:val="24"/>
          <w:szCs w:val="24"/>
        </w:rPr>
        <w:t xml:space="preserve"> основан</w:t>
      </w:r>
      <w:r w:rsidR="006F4C52">
        <w:rPr>
          <w:rFonts w:ascii="Times New Roman" w:eastAsia="Calibri" w:hAnsi="Times New Roman" w:cs="Times New Roman"/>
          <w:bCs/>
          <w:sz w:val="24"/>
          <w:szCs w:val="24"/>
        </w:rPr>
        <w:t>о</w:t>
      </w:r>
      <w:r>
        <w:rPr>
          <w:rFonts w:ascii="Times New Roman" w:eastAsia="Calibri" w:hAnsi="Times New Roman" w:cs="Times New Roman"/>
          <w:bCs/>
          <w:sz w:val="24"/>
          <w:szCs w:val="24"/>
        </w:rPr>
        <w:t xml:space="preserve"> на </w:t>
      </w:r>
      <w:r w:rsidRPr="00D23B63">
        <w:rPr>
          <w:rFonts w:ascii="Times New Roman" w:eastAsia="Calibri" w:hAnsi="Times New Roman" w:cs="Times New Roman"/>
          <w:sz w:val="24"/>
          <w:szCs w:val="24"/>
        </w:rPr>
        <w:t>материала</w:t>
      </w:r>
      <w:r w:rsidRPr="0073190A">
        <w:rPr>
          <w:rFonts w:ascii="Times New Roman" w:eastAsia="Calibri" w:hAnsi="Times New Roman" w:cs="Times New Roman"/>
          <w:sz w:val="24"/>
          <w:szCs w:val="24"/>
        </w:rPr>
        <w:t>х докторской диссертации автора [Баканев, 2022]</w:t>
      </w:r>
      <w:r>
        <w:rPr>
          <w:rFonts w:ascii="Times New Roman" w:eastAsia="Calibri" w:hAnsi="Times New Roman" w:cs="Times New Roman"/>
          <w:sz w:val="24"/>
          <w:szCs w:val="24"/>
        </w:rPr>
        <w:t xml:space="preserve">. </w:t>
      </w:r>
      <w:r w:rsidR="00D23B63" w:rsidRPr="00D23B63">
        <w:rPr>
          <w:rFonts w:ascii="Times New Roman" w:eastAsia="Calibri" w:hAnsi="Times New Roman" w:cs="Times New Roman"/>
          <w:bCs/>
          <w:sz w:val="24"/>
          <w:szCs w:val="24"/>
        </w:rPr>
        <w:t xml:space="preserve">Состояние запасов промысловых беспозвоночных и их эксплуатация в Баренцевом море в последние десятилетия претерпевают существенные изменения. В начале XXI в. на смену традиционным объектам промысла – северной креветке и исландскому гребешку – пришли новые для Баренцева моря инвазивные виды </w:t>
      </w:r>
      <w:proofErr w:type="gramStart"/>
      <w:r w:rsidR="00D23B63" w:rsidRPr="00D23B63">
        <w:rPr>
          <w:rFonts w:ascii="Times New Roman" w:eastAsia="Calibri" w:hAnsi="Times New Roman" w:cs="Times New Roman"/>
          <w:bCs/>
          <w:sz w:val="24"/>
          <w:szCs w:val="24"/>
        </w:rPr>
        <w:t>ракообразных</w:t>
      </w:r>
      <w:proofErr w:type="gramEnd"/>
      <w:r w:rsidR="00D23B63" w:rsidRPr="00D23B63">
        <w:rPr>
          <w:rFonts w:ascii="Times New Roman" w:eastAsia="Calibri" w:hAnsi="Times New Roman" w:cs="Times New Roman"/>
          <w:bCs/>
          <w:sz w:val="24"/>
          <w:szCs w:val="24"/>
        </w:rPr>
        <w:t>: камчатский краб и краб-стригун опилио. Чрезмерный промысел исландского гребешка в конце XX в. привел к подрыву его запасов, на восстановление которых потребуется, возможно, не одно десятилетие. Ежегодный отечественный вылов северной креветки также значительно сократился по сравнению с советским периодом ее эксплуатации.</w:t>
      </w:r>
    </w:p>
    <w:p w:rsidR="00D23B63" w:rsidRP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 xml:space="preserve">Эксплуатация отечественных запасов беспозвоночных до недавнего времени выполнялась без использования формализованных стратегий, правил и ориентиров управления. В феврале 2015 г. был издан приказ Федерального агентства по рыболовству № 104, определивший новые научно-методические требования к материалам, обосновывающим общие допустимые уловы (ОДУ), отвечающие современным мировым стандартам. Кроме того, в 2015 г. в целях обеспечения прозрачности и точности определения ОДУ, а также повышения эффективности управления ресурсом, был разработан документ «Правила регулирования промысла приоритетных видов крабов и крабоидов» под редакцией </w:t>
      </w:r>
      <w:proofErr w:type="gramStart"/>
      <w:r w:rsidRPr="00D23B63">
        <w:rPr>
          <w:rFonts w:ascii="Times New Roman" w:eastAsia="Calibri" w:hAnsi="Times New Roman" w:cs="Times New Roman"/>
          <w:sz w:val="24"/>
          <w:szCs w:val="24"/>
        </w:rPr>
        <w:t>д.б</w:t>
      </w:r>
      <w:proofErr w:type="gramEnd"/>
      <w:r w:rsidRPr="00D23B63">
        <w:rPr>
          <w:rFonts w:ascii="Times New Roman" w:eastAsia="Calibri" w:hAnsi="Times New Roman" w:cs="Times New Roman"/>
          <w:sz w:val="24"/>
          <w:szCs w:val="24"/>
        </w:rPr>
        <w:t xml:space="preserve">.н. В. А. Бизикова (ФГБНУ «ВНИРО»). </w:t>
      </w:r>
    </w:p>
    <w:p w:rsidR="00D23B63" w:rsidRP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 xml:space="preserve">Вместе с тем, указанные документы не решают всех методологических вопросов, а также не охватывают всей специфики эксплуатируемых популяций беспозвоночных, в том числе баренцевоморских. За их рамками остались проблемы оценки биологических ориентиров управления, тестирования правил регулирования промысла (ПРП), оценки минимального промыслового размера гидробионтов и др.  Таким образом, актуальность и цель данной работы связана с разработкой теоретических основ и новых принципов </w:t>
      </w:r>
      <w:r w:rsidRPr="00D23B63">
        <w:rPr>
          <w:rFonts w:ascii="Times New Roman" w:eastAsia="Calibri" w:hAnsi="Times New Roman" w:cs="Times New Roman"/>
          <w:sz w:val="24"/>
          <w:szCs w:val="24"/>
        </w:rPr>
        <w:lastRenderedPageBreak/>
        <w:t>рациональной эксплуатации промысловых беспозвоночных в российских водах Баренцева моря.</w:t>
      </w:r>
    </w:p>
    <w:p w:rsidR="00D23B63" w:rsidRP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 xml:space="preserve">В диссертации впервые разработана и формализована стратегия управления запасами промысловых беспозвоночных Баренцева моря с учетом их разного уровня информационного обеспечения. Определен оптимальный (по критерию максимального вылова) уровень эксплуатации запасов и выработаны рекомендации, способствующие рациональному ведению промысла. Впервые, на основе статистического анализа систем «запас – промысел», обобщены и проанализированы результаты многолетних исследований баренцевоморских запасов северной креветки, исландского гребешка, камчатского краба и краба-стригуна опилио. На основе математического моделирования изучена популяционная динамика этих видов, а также проанализировано воздействие промысла на величину их запасов. Впервые, на основе стохастических продукционных моделей, предложен метод оценки численности и определения общего допустимого улова промысловых беспозвоночных в российских водах Баренцева моря. </w:t>
      </w:r>
    </w:p>
    <w:p w:rsidR="00D23B63" w:rsidRP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На примере популяции камчатского краба разработана имитационная модель системы «запас – промысел», позволяющая выполнить оценку его оптимального промыслового размера и влияния различных режимов эксплуатации на объем вылова и состояние популяции.</w:t>
      </w:r>
      <w:r w:rsidRPr="00D23B63">
        <w:rPr>
          <w:rFonts w:ascii="Times New Roman" w:eastAsia="Calibri" w:hAnsi="Times New Roman" w:cs="Times New Roman"/>
          <w:bCs/>
          <w:sz w:val="24"/>
          <w:szCs w:val="24"/>
        </w:rPr>
        <w:t xml:space="preserve"> На примере популяции краба-стригуна опилио с использованием эколого-математических моделей распределения вида (species distribution models) выявлены факторы, влияющие на акклиматизацию этого вида в баренцевоморском регионе.</w:t>
      </w:r>
    </w:p>
    <w:p w:rsidR="00D23B63" w:rsidRP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 xml:space="preserve">На примере популяций северной креветки и камчатского краба предложен немодельный подход к оценке биологических ориентиров управления и разработке правила регулирования промысла (ПРП). </w:t>
      </w:r>
      <w:proofErr w:type="gramStart"/>
      <w:r w:rsidRPr="00D23B63">
        <w:rPr>
          <w:rFonts w:ascii="Times New Roman" w:eastAsia="Calibri" w:hAnsi="Times New Roman" w:cs="Times New Roman"/>
          <w:sz w:val="24"/>
          <w:szCs w:val="24"/>
        </w:rPr>
        <w:t>В условиях недостаточной информационной обеспеченности отказ от использования аналитических моделей в пользу трендовых методов возможен без существенного ущерба для научных рекомендаций</w:t>
      </w:r>
      <w:proofErr w:type="gramEnd"/>
      <w:r w:rsidRPr="00D23B63">
        <w:rPr>
          <w:rFonts w:ascii="Times New Roman" w:eastAsia="Calibri" w:hAnsi="Times New Roman" w:cs="Times New Roman"/>
          <w:sz w:val="24"/>
          <w:szCs w:val="24"/>
        </w:rPr>
        <w:t>. При этом состояние запаса может оцениваться в контексте требований менеджмента для обеспечения долгосрочной устойчивой эксплуатации, а предоставляемые рекомендации вырабатываются на основе предосторожного подхода и парадигмы максимального устойчивого улова.</w:t>
      </w:r>
    </w:p>
    <w:p w:rsidR="00D23B63" w:rsidRDefault="00D23B63" w:rsidP="00371552">
      <w:pPr>
        <w:spacing w:after="0" w:line="360" w:lineRule="auto"/>
        <w:ind w:firstLine="709"/>
        <w:jc w:val="both"/>
        <w:rPr>
          <w:rFonts w:ascii="Times New Roman" w:eastAsia="Calibri" w:hAnsi="Times New Roman" w:cs="Times New Roman"/>
          <w:sz w:val="24"/>
          <w:szCs w:val="24"/>
        </w:rPr>
      </w:pPr>
      <w:r w:rsidRPr="00D23B63">
        <w:rPr>
          <w:rFonts w:ascii="Times New Roman" w:eastAsia="Calibri" w:hAnsi="Times New Roman" w:cs="Times New Roman"/>
          <w:sz w:val="24"/>
          <w:szCs w:val="24"/>
        </w:rPr>
        <w:t xml:space="preserve">Разработана теоретическая основа для регулирования промысла крабов-вселенцев, при котором адаптивный режим управления рекомендован на ранних этапах эксплуатации с последующей его заменой на зональный (предосторожный) принцип управления с комплексом ограничений по сезонам и районам промысла. Результаты исследований используются при оценках состояния запасов, подготовке годовых прогнозов возможного </w:t>
      </w:r>
      <w:r w:rsidRPr="00D23B63">
        <w:rPr>
          <w:rFonts w:ascii="Times New Roman" w:eastAsia="Calibri" w:hAnsi="Times New Roman" w:cs="Times New Roman"/>
          <w:sz w:val="24"/>
          <w:szCs w:val="24"/>
        </w:rPr>
        <w:lastRenderedPageBreak/>
        <w:t xml:space="preserve">вылова и общего допустимого улова промысловых беспозвоночных Баренцева моря и сопредельных вод. Полученные данные использовались при разработке правил регулирования промысла, впервые опубликованных в методическом руководстве «Правила регулирования промысла приоритетных видов крабов и крабоидов», утвержденном на заседании Совета директоров рыбохозяйственных институтов при заместителе Министра сельского хозяйства Российской Федерации – руководителе Федерального агентства по рыболовству (Протокол от 30 июня 2016 г. № 8). </w:t>
      </w:r>
    </w:p>
    <w:p w:rsidR="00D23B63" w:rsidRPr="0060015D" w:rsidRDefault="00D23B63" w:rsidP="00371552">
      <w:pPr>
        <w:spacing w:after="0" w:line="360" w:lineRule="auto"/>
        <w:jc w:val="center"/>
        <w:rPr>
          <w:rFonts w:ascii="Times New Roman" w:eastAsia="Calibri" w:hAnsi="Times New Roman" w:cs="Times New Roman"/>
          <w:sz w:val="24"/>
          <w:szCs w:val="28"/>
          <w:lang w:eastAsia="ru-RU"/>
        </w:rPr>
      </w:pPr>
      <w:r w:rsidRPr="0060015D">
        <w:rPr>
          <w:rFonts w:ascii="Times New Roman" w:eastAsia="Calibri" w:hAnsi="Times New Roman" w:cs="Times New Roman"/>
          <w:sz w:val="24"/>
          <w:szCs w:val="28"/>
          <w:lang w:eastAsia="ru-RU"/>
        </w:rPr>
        <w:t>Список литературы</w:t>
      </w:r>
    </w:p>
    <w:p w:rsidR="00D23B63" w:rsidRPr="00D23B63" w:rsidRDefault="0073190A" w:rsidP="007B69E6">
      <w:pPr>
        <w:spacing w:after="0"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Баканев С.В. 2022</w:t>
      </w:r>
      <w:r w:rsidR="009839AE" w:rsidRPr="0011601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3190A">
        <w:rPr>
          <w:rFonts w:ascii="Times New Roman" w:eastAsia="Calibri" w:hAnsi="Times New Roman" w:cs="Times New Roman"/>
          <w:sz w:val="24"/>
          <w:szCs w:val="24"/>
        </w:rPr>
        <w:t>Биологические основы эксплуатации запасов промысловых беспозвоночных в Баренцевом море.</w:t>
      </w:r>
      <w:r>
        <w:rPr>
          <w:rFonts w:ascii="Times New Roman" w:eastAsia="Calibri" w:hAnsi="Times New Roman" w:cs="Times New Roman"/>
          <w:sz w:val="24"/>
          <w:szCs w:val="24"/>
        </w:rPr>
        <w:t xml:space="preserve"> Автореф. дисс… доктора биол. наук. </w:t>
      </w:r>
      <w:r w:rsidRPr="0073190A">
        <w:rPr>
          <w:rFonts w:ascii="Times New Roman" w:eastAsia="Calibri" w:hAnsi="Times New Roman" w:cs="Times New Roman"/>
          <w:sz w:val="24"/>
          <w:szCs w:val="24"/>
        </w:rPr>
        <w:t>М.: ВНИРО</w:t>
      </w:r>
      <w:r w:rsidR="007B69E6">
        <w:rPr>
          <w:rFonts w:ascii="Times New Roman" w:eastAsia="Calibri" w:hAnsi="Times New Roman" w:cs="Times New Roman"/>
          <w:sz w:val="24"/>
          <w:szCs w:val="24"/>
        </w:rPr>
        <w:t>.</w:t>
      </w:r>
      <w:r w:rsidRPr="0073190A">
        <w:rPr>
          <w:rFonts w:ascii="Times New Roman" w:eastAsia="Calibri" w:hAnsi="Times New Roman" w:cs="Times New Roman"/>
          <w:sz w:val="24"/>
          <w:szCs w:val="24"/>
        </w:rPr>
        <w:t xml:space="preserve"> </w:t>
      </w:r>
      <w:r>
        <w:rPr>
          <w:rFonts w:ascii="Times New Roman" w:eastAsia="Calibri" w:hAnsi="Times New Roman" w:cs="Times New Roman"/>
          <w:sz w:val="24"/>
          <w:szCs w:val="24"/>
        </w:rPr>
        <w:t>51 с.</w:t>
      </w:r>
    </w:p>
    <w:p w:rsidR="00D23B63" w:rsidRDefault="00D23B63"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866BD" w:rsidRPr="00720E1A" w:rsidRDefault="000866BD" w:rsidP="000866BD">
      <w:pPr>
        <w:spacing w:line="360" w:lineRule="auto"/>
        <w:jc w:val="right"/>
        <w:rPr>
          <w:rFonts w:ascii="Times New Roman" w:hAnsi="Times New Roman" w:cs="Times New Roman"/>
          <w:sz w:val="24"/>
          <w:szCs w:val="24"/>
        </w:rPr>
      </w:pPr>
      <w:r w:rsidRPr="00720E1A">
        <w:rPr>
          <w:rFonts w:ascii="Times New Roman" w:hAnsi="Times New Roman" w:cs="Times New Roman"/>
          <w:sz w:val="24"/>
          <w:szCs w:val="24"/>
        </w:rPr>
        <w:lastRenderedPageBreak/>
        <w:t>УДК 639.2.053.8:597.562</w:t>
      </w:r>
    </w:p>
    <w:p w:rsidR="000866BD" w:rsidRPr="00151FAD" w:rsidRDefault="000866BD" w:rsidP="000866BD">
      <w:pPr>
        <w:pStyle w:val="1"/>
        <w:spacing w:before="120" w:after="120"/>
        <w:jc w:val="center"/>
        <w:rPr>
          <w:rFonts w:ascii="Times New Roman" w:hAnsi="Times New Roman" w:cs="Times New Roman"/>
          <w:b w:val="0"/>
          <w:color w:val="auto"/>
          <w:sz w:val="24"/>
          <w:szCs w:val="24"/>
        </w:rPr>
      </w:pPr>
      <w:bookmarkStart w:id="8" w:name="_Toc152674302"/>
      <w:r w:rsidRPr="00151FAD">
        <w:rPr>
          <w:rFonts w:ascii="Times New Roman" w:hAnsi="Times New Roman" w:cs="Times New Roman"/>
          <w:caps/>
          <w:color w:val="auto"/>
          <w:sz w:val="24"/>
          <w:szCs w:val="24"/>
        </w:rPr>
        <w:t>Возможные причины снижения пополнения баренцевоморской трески в последнее десятилетие</w:t>
      </w:r>
      <w:r w:rsidRPr="00151FAD">
        <w:rPr>
          <w:rFonts w:ascii="Times New Roman" w:eastAsia="Calibri" w:hAnsi="Times New Roman" w:cs="Times New Roman"/>
          <w:color w:val="auto"/>
          <w:sz w:val="24"/>
          <w:szCs w:val="24"/>
        </w:rPr>
        <w:br/>
      </w:r>
      <w:r w:rsidRPr="00151FAD">
        <w:rPr>
          <w:rFonts w:ascii="Times New Roman" w:hAnsi="Times New Roman" w:cs="Times New Roman"/>
          <w:color w:val="auto"/>
          <w:sz w:val="24"/>
          <w:szCs w:val="24"/>
        </w:rPr>
        <w:t>Б. Богстад</w:t>
      </w:r>
      <w:proofErr w:type="gramStart"/>
      <w:r w:rsidRPr="00151FAD">
        <w:rPr>
          <w:rFonts w:ascii="Times New Roman" w:hAnsi="Times New Roman" w:cs="Times New Roman"/>
          <w:b w:val="0"/>
          <w:color w:val="auto"/>
          <w:sz w:val="24"/>
          <w:szCs w:val="24"/>
          <w:vertAlign w:val="superscript"/>
        </w:rPr>
        <w:t>1</w:t>
      </w:r>
      <w:proofErr w:type="gramEnd"/>
      <w:r w:rsidRPr="00151FAD">
        <w:rPr>
          <w:rFonts w:ascii="Times New Roman" w:hAnsi="Times New Roman" w:cs="Times New Roman"/>
          <w:b w:val="0"/>
          <w:color w:val="auto"/>
          <w:sz w:val="24"/>
          <w:szCs w:val="24"/>
        </w:rPr>
        <w:t>,</w:t>
      </w:r>
      <w:r w:rsidRPr="00151FAD">
        <w:rPr>
          <w:rFonts w:ascii="Times New Roman" w:hAnsi="Times New Roman" w:cs="Times New Roman"/>
          <w:color w:val="auto"/>
          <w:sz w:val="24"/>
          <w:szCs w:val="24"/>
        </w:rPr>
        <w:t xml:space="preserve"> Ю.</w:t>
      </w:r>
      <w:r>
        <w:rPr>
          <w:rFonts w:ascii="Times New Roman" w:hAnsi="Times New Roman" w:cs="Times New Roman"/>
          <w:color w:val="auto"/>
          <w:sz w:val="24"/>
          <w:szCs w:val="24"/>
        </w:rPr>
        <w:t xml:space="preserve"> </w:t>
      </w:r>
      <w:r w:rsidRPr="00151FAD">
        <w:rPr>
          <w:rFonts w:ascii="Times New Roman" w:hAnsi="Times New Roman" w:cs="Times New Roman"/>
          <w:color w:val="auto"/>
          <w:sz w:val="24"/>
          <w:szCs w:val="24"/>
        </w:rPr>
        <w:t>А. Ковалев</w:t>
      </w:r>
      <w:r w:rsidRPr="00151FAD">
        <w:rPr>
          <w:rFonts w:ascii="Times New Roman" w:hAnsi="Times New Roman" w:cs="Times New Roman"/>
          <w:b w:val="0"/>
          <w:color w:val="auto"/>
          <w:sz w:val="24"/>
          <w:szCs w:val="24"/>
          <w:vertAlign w:val="superscript"/>
        </w:rPr>
        <w:t>2</w:t>
      </w:r>
      <w:bookmarkEnd w:id="8"/>
    </w:p>
    <w:p w:rsidR="000866BD" w:rsidRPr="00720E1A" w:rsidRDefault="000866BD" w:rsidP="000866BD">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t>1</w:t>
      </w:r>
      <w:r w:rsidRPr="00720E1A">
        <w:rPr>
          <w:rFonts w:ascii="Times New Roman" w:hAnsi="Times New Roman" w:cs="Times New Roman"/>
          <w:i/>
          <w:sz w:val="24"/>
          <w:szCs w:val="24"/>
        </w:rPr>
        <w:t xml:space="preserve"> Институт морских исследований, Берген, Норвегия.</w:t>
      </w:r>
    </w:p>
    <w:p w:rsidR="000866BD" w:rsidRPr="00720E1A" w:rsidRDefault="000866BD" w:rsidP="000866BD">
      <w:pPr>
        <w:spacing w:after="0" w:line="360" w:lineRule="auto"/>
        <w:jc w:val="center"/>
        <w:rPr>
          <w:rFonts w:ascii="Times New Roman" w:hAnsi="Times New Roman" w:cs="Times New Roman"/>
          <w:i/>
          <w:sz w:val="24"/>
          <w:szCs w:val="24"/>
        </w:rPr>
      </w:pPr>
      <w:r w:rsidRPr="00B21CAF">
        <w:rPr>
          <w:rFonts w:ascii="Times New Roman" w:hAnsi="Times New Roman" w:cs="Times New Roman"/>
          <w:i/>
          <w:sz w:val="24"/>
          <w:szCs w:val="24"/>
          <w:vertAlign w:val="superscript"/>
        </w:rPr>
        <w:t>2</w:t>
      </w:r>
      <w:r w:rsidRPr="00720E1A">
        <w:rPr>
          <w:rFonts w:ascii="Times New Roman" w:hAnsi="Times New Roman" w:cs="Times New Roman"/>
          <w:i/>
          <w:sz w:val="24"/>
          <w:szCs w:val="24"/>
        </w:rPr>
        <w:t xml:space="preserve"> Полярный филиал ФГБНУ «ВНИРО», Мурманск, Россия</w:t>
      </w:r>
    </w:p>
    <w:p w:rsidR="000866BD" w:rsidRPr="000866BD" w:rsidRDefault="000866BD" w:rsidP="000866BD">
      <w:pPr>
        <w:spacing w:after="0" w:line="360" w:lineRule="auto"/>
        <w:jc w:val="center"/>
        <w:rPr>
          <w:rFonts w:ascii="Times New Roman" w:hAnsi="Times New Roman" w:cs="Times New Roman"/>
          <w:sz w:val="24"/>
          <w:szCs w:val="24"/>
          <w:lang w:val="en-US"/>
        </w:rPr>
      </w:pPr>
      <w:r w:rsidRPr="000866BD">
        <w:rPr>
          <w:rFonts w:ascii="Times New Roman" w:hAnsi="Times New Roman" w:cs="Times New Roman"/>
          <w:sz w:val="24"/>
          <w:szCs w:val="24"/>
          <w:lang w:val="en-US"/>
        </w:rPr>
        <w:t>E-mail: kovalev@pinro.vniro.ru</w:t>
      </w:r>
    </w:p>
    <w:p w:rsidR="000866BD" w:rsidRPr="00720E1A" w:rsidRDefault="000866BD" w:rsidP="000866BD">
      <w:pPr>
        <w:spacing w:line="360" w:lineRule="auto"/>
        <w:jc w:val="both"/>
        <w:rPr>
          <w:rFonts w:ascii="Times New Roman" w:hAnsi="Times New Roman" w:cs="Times New Roman"/>
          <w:sz w:val="24"/>
          <w:szCs w:val="24"/>
        </w:rPr>
      </w:pPr>
      <w:r w:rsidRPr="000866BD">
        <w:rPr>
          <w:rFonts w:ascii="Times New Roman" w:hAnsi="Times New Roman" w:cs="Times New Roman"/>
          <w:sz w:val="24"/>
          <w:szCs w:val="24"/>
        </w:rPr>
        <w:t>Ключевые слова:</w:t>
      </w:r>
      <w:r w:rsidRPr="00720E1A">
        <w:rPr>
          <w:rFonts w:ascii="Times New Roman" w:hAnsi="Times New Roman" w:cs="Times New Roman"/>
          <w:sz w:val="24"/>
          <w:szCs w:val="24"/>
        </w:rPr>
        <w:t xml:space="preserve"> Северо-восточная арктическая треска, пополнение, индексы численности, климат, смертность, прогноз пополнения</w:t>
      </w:r>
      <w:r>
        <w:rPr>
          <w:rFonts w:ascii="Times New Roman" w:hAnsi="Times New Roman" w:cs="Times New Roman"/>
          <w:sz w:val="24"/>
          <w:szCs w:val="24"/>
        </w:rPr>
        <w:t>.</w:t>
      </w:r>
    </w:p>
    <w:p w:rsidR="000866BD" w:rsidRDefault="000866BD" w:rsidP="000866BD">
      <w:pPr>
        <w:spacing w:line="360" w:lineRule="auto"/>
        <w:ind w:firstLine="708"/>
        <w:jc w:val="both"/>
        <w:rPr>
          <w:rFonts w:ascii="Times New Roman" w:hAnsi="Times New Roman" w:cs="Times New Roman"/>
          <w:sz w:val="24"/>
          <w:szCs w:val="24"/>
        </w:rPr>
      </w:pPr>
      <w:r w:rsidRPr="00720E1A">
        <w:rPr>
          <w:rFonts w:ascii="Times New Roman" w:hAnsi="Times New Roman" w:cs="Times New Roman"/>
          <w:sz w:val="24"/>
          <w:szCs w:val="24"/>
        </w:rPr>
        <w:t>Пополнение важнейшего для Северного рыбохозяйственного бассейна промыслового запаса северо-восточной арктической трески (</w:t>
      </w:r>
      <w:r w:rsidRPr="000866BD">
        <w:rPr>
          <w:rFonts w:ascii="Times New Roman" w:hAnsi="Times New Roman" w:cs="Times New Roman"/>
          <w:i/>
          <w:sz w:val="24"/>
          <w:szCs w:val="24"/>
        </w:rPr>
        <w:t>Gadus morhua</w:t>
      </w:r>
      <w:r w:rsidRPr="00720E1A">
        <w:rPr>
          <w:rFonts w:ascii="Times New Roman" w:hAnsi="Times New Roman" w:cs="Times New Roman"/>
          <w:sz w:val="24"/>
          <w:szCs w:val="24"/>
        </w:rPr>
        <w:t>) в последние годы было значительно ниже среднего. Это произошло, несмотря на высокий нерестовый запас и температуру выше средней – два фактора, которые исторически положительно коррелировали с пополнением трески (</w:t>
      </w:r>
      <w:r>
        <w:rPr>
          <w:rFonts w:ascii="Times New Roman" w:hAnsi="Times New Roman" w:cs="Times New Roman"/>
          <w:sz w:val="24"/>
          <w:szCs w:val="24"/>
        </w:rPr>
        <w:t>Р</w:t>
      </w:r>
      <w:r w:rsidRPr="00720E1A">
        <w:rPr>
          <w:rFonts w:ascii="Times New Roman" w:hAnsi="Times New Roman" w:cs="Times New Roman"/>
          <w:sz w:val="24"/>
          <w:szCs w:val="24"/>
        </w:rPr>
        <w:t xml:space="preserve">ис. 1). </w:t>
      </w:r>
    </w:p>
    <w:p w:rsidR="000866BD" w:rsidRPr="00720E1A" w:rsidRDefault="000866BD" w:rsidP="000866BD">
      <w:pPr>
        <w:spacing w:line="360" w:lineRule="auto"/>
        <w:jc w:val="both"/>
        <w:rPr>
          <w:rFonts w:ascii="Times New Roman" w:hAnsi="Times New Roman" w:cs="Times New Roman"/>
          <w:sz w:val="24"/>
          <w:szCs w:val="24"/>
        </w:rPr>
      </w:pPr>
      <w:r w:rsidRPr="00720E1A">
        <w:rPr>
          <w:rFonts w:ascii="Times New Roman" w:hAnsi="Times New Roman" w:cs="Times New Roman"/>
          <w:noProof/>
          <w:sz w:val="24"/>
          <w:szCs w:val="24"/>
          <w:lang w:eastAsia="ru-RU"/>
        </w:rPr>
        <w:drawing>
          <wp:inline distT="0" distB="0" distL="0" distR="0" wp14:anchorId="7F709A9A" wp14:editId="1DE80F4B">
            <wp:extent cx="2899982" cy="191939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564" cy="1938978"/>
                    </a:xfrm>
                    <a:prstGeom prst="rect">
                      <a:avLst/>
                    </a:prstGeom>
                    <a:noFill/>
                    <a:ln>
                      <a:noFill/>
                    </a:ln>
                  </pic:spPr>
                </pic:pic>
              </a:graphicData>
            </a:graphic>
          </wp:inline>
        </w:drawing>
      </w:r>
      <w:r w:rsidRPr="00720E1A">
        <w:rPr>
          <w:rFonts w:ascii="Times New Roman" w:hAnsi="Times New Roman" w:cs="Times New Roman"/>
          <w:sz w:val="24"/>
          <w:szCs w:val="24"/>
        </w:rPr>
        <w:t xml:space="preserve"> </w:t>
      </w:r>
      <w:r w:rsidRPr="00720E1A">
        <w:rPr>
          <w:rFonts w:ascii="Times New Roman" w:hAnsi="Times New Roman" w:cs="Times New Roman"/>
          <w:noProof/>
          <w:sz w:val="24"/>
          <w:szCs w:val="24"/>
          <w:lang w:eastAsia="ru-RU"/>
        </w:rPr>
        <w:drawing>
          <wp:inline distT="0" distB="0" distL="0" distR="0" wp14:anchorId="6A9F61C5" wp14:editId="7F76C53D">
            <wp:extent cx="2911122" cy="1926772"/>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258" cy="1932157"/>
                    </a:xfrm>
                    <a:prstGeom prst="rect">
                      <a:avLst/>
                    </a:prstGeom>
                    <a:noFill/>
                    <a:ln>
                      <a:noFill/>
                    </a:ln>
                  </pic:spPr>
                </pic:pic>
              </a:graphicData>
            </a:graphic>
          </wp:inline>
        </w:drawing>
      </w:r>
    </w:p>
    <w:p w:rsidR="000866BD" w:rsidRPr="00720E1A" w:rsidRDefault="000866BD" w:rsidP="000866BD">
      <w:pPr>
        <w:jc w:val="center"/>
        <w:rPr>
          <w:rFonts w:ascii="Times New Roman" w:hAnsi="Times New Roman" w:cs="Times New Roman"/>
          <w:sz w:val="24"/>
          <w:szCs w:val="24"/>
        </w:rPr>
      </w:pPr>
      <w:r w:rsidRPr="000866BD">
        <w:rPr>
          <w:rFonts w:ascii="Times New Roman" w:hAnsi="Times New Roman" w:cs="Times New Roman"/>
          <w:b/>
          <w:sz w:val="24"/>
          <w:szCs w:val="24"/>
        </w:rPr>
        <w:t>Рис. 1.</w:t>
      </w:r>
      <w:r w:rsidRPr="00720E1A">
        <w:rPr>
          <w:rFonts w:ascii="Times New Roman" w:hAnsi="Times New Roman" w:cs="Times New Roman"/>
          <w:sz w:val="24"/>
          <w:szCs w:val="24"/>
        </w:rPr>
        <w:t xml:space="preserve"> Пополнение трески в возрасте 3 года (по оценке модели </w:t>
      </w:r>
      <w:r w:rsidRPr="00720E1A">
        <w:rPr>
          <w:rFonts w:ascii="Times New Roman" w:hAnsi="Times New Roman" w:cs="Times New Roman"/>
          <w:sz w:val="24"/>
          <w:szCs w:val="24"/>
          <w:lang w:val="en-US"/>
        </w:rPr>
        <w:t>SAM</w:t>
      </w:r>
      <w:r w:rsidRPr="00720E1A">
        <w:rPr>
          <w:rFonts w:ascii="Times New Roman" w:hAnsi="Times New Roman" w:cs="Times New Roman"/>
          <w:sz w:val="24"/>
          <w:szCs w:val="24"/>
        </w:rPr>
        <w:t>) в зависимости от биомассы нерестового запаса (</w:t>
      </w:r>
      <w:r w:rsidRPr="00720E1A">
        <w:rPr>
          <w:rFonts w:ascii="Times New Roman" w:hAnsi="Times New Roman" w:cs="Times New Roman"/>
          <w:sz w:val="24"/>
          <w:szCs w:val="24"/>
          <w:lang w:val="en-US"/>
        </w:rPr>
        <w:t>SSB</w:t>
      </w:r>
      <w:r w:rsidRPr="00720E1A">
        <w:rPr>
          <w:rFonts w:ascii="Times New Roman" w:hAnsi="Times New Roman" w:cs="Times New Roman"/>
          <w:sz w:val="24"/>
          <w:szCs w:val="24"/>
        </w:rPr>
        <w:t>; слева) и от среднегодовой температуры воды в слое 0-200 м на разрезе Кольский меридиан (</w:t>
      </w:r>
      <w:r w:rsidRPr="00720E1A">
        <w:rPr>
          <w:rFonts w:ascii="Times New Roman" w:hAnsi="Times New Roman" w:cs="Times New Roman"/>
          <w:sz w:val="24"/>
          <w:szCs w:val="24"/>
          <w:lang w:val="en-US"/>
        </w:rPr>
        <w:t>t</w:t>
      </w:r>
      <w:r w:rsidRPr="00720E1A">
        <w:rPr>
          <w:rFonts w:ascii="Times New Roman" w:hAnsi="Times New Roman" w:cs="Times New Roman"/>
          <w:sz w:val="24"/>
          <w:szCs w:val="24"/>
        </w:rPr>
        <w:t>; справа) для поколений 1946-2019 года рождения.</w:t>
      </w:r>
    </w:p>
    <w:p w:rsidR="000866BD" w:rsidRDefault="000866BD" w:rsidP="000866BD">
      <w:pPr>
        <w:spacing w:line="360" w:lineRule="auto"/>
        <w:ind w:firstLine="708"/>
        <w:jc w:val="both"/>
        <w:rPr>
          <w:rFonts w:ascii="Times New Roman" w:hAnsi="Times New Roman" w:cs="Times New Roman"/>
          <w:sz w:val="24"/>
          <w:szCs w:val="24"/>
        </w:rPr>
      </w:pPr>
      <w:r w:rsidRPr="00720E1A">
        <w:rPr>
          <w:rFonts w:ascii="Times New Roman" w:hAnsi="Times New Roman" w:cs="Times New Roman"/>
          <w:sz w:val="24"/>
          <w:szCs w:val="24"/>
        </w:rPr>
        <w:t>Низкая численность пополнения, по-видимому, связана со снижением выживаемости в течение первого года жизни. Некоторые поколения оказались малочисленными уже в конце этапа пассивного дрейфа, на стадии 0-группы (</w:t>
      </w:r>
      <w:r>
        <w:rPr>
          <w:rFonts w:ascii="Times New Roman" w:hAnsi="Times New Roman" w:cs="Times New Roman"/>
          <w:sz w:val="24"/>
          <w:szCs w:val="24"/>
        </w:rPr>
        <w:t>Р</w:t>
      </w:r>
      <w:r w:rsidRPr="00720E1A">
        <w:rPr>
          <w:rFonts w:ascii="Times New Roman" w:hAnsi="Times New Roman" w:cs="Times New Roman"/>
          <w:sz w:val="24"/>
          <w:szCs w:val="24"/>
        </w:rPr>
        <w:t>ис. 2).</w:t>
      </w:r>
    </w:p>
    <w:p w:rsidR="000866BD" w:rsidRPr="00720E1A" w:rsidRDefault="000866BD" w:rsidP="000866BD">
      <w:pPr>
        <w:rPr>
          <w:rFonts w:ascii="Times New Roman" w:hAnsi="Times New Roman" w:cs="Times New Roman"/>
          <w:sz w:val="24"/>
          <w:szCs w:val="24"/>
        </w:rPr>
      </w:pPr>
    </w:p>
    <w:p w:rsidR="000866BD" w:rsidRPr="00B21CAF" w:rsidRDefault="000866BD" w:rsidP="000866BD">
      <w:pPr>
        <w:jc w:val="center"/>
        <w:rPr>
          <w:rFonts w:ascii="Times New Roman" w:hAnsi="Times New Roman" w:cs="Times New Roman"/>
          <w:sz w:val="24"/>
          <w:szCs w:val="24"/>
        </w:rPr>
      </w:pPr>
      <w:r w:rsidRPr="00720E1A">
        <w:rPr>
          <w:noProof/>
          <w:lang w:eastAsia="ru-RU"/>
        </w:rPr>
        <w:lastRenderedPageBreak/>
        <w:drawing>
          <wp:inline distT="0" distB="0" distL="0" distR="0" wp14:anchorId="0A79ACF9" wp14:editId="78ED9103">
            <wp:extent cx="4251063" cy="279090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4475" cy="2812844"/>
                    </a:xfrm>
                    <a:prstGeom prst="rect">
                      <a:avLst/>
                    </a:prstGeom>
                    <a:noFill/>
                    <a:ln>
                      <a:noFill/>
                    </a:ln>
                  </pic:spPr>
                </pic:pic>
              </a:graphicData>
            </a:graphic>
          </wp:inline>
        </w:drawing>
      </w:r>
    </w:p>
    <w:p w:rsidR="000866BD" w:rsidRPr="00B21CAF" w:rsidRDefault="000866BD" w:rsidP="000866BD">
      <w:pPr>
        <w:jc w:val="center"/>
        <w:rPr>
          <w:rFonts w:ascii="Times New Roman" w:hAnsi="Times New Roman" w:cs="Times New Roman"/>
          <w:sz w:val="24"/>
          <w:szCs w:val="24"/>
        </w:rPr>
      </w:pPr>
      <w:r w:rsidRPr="000866BD">
        <w:rPr>
          <w:rFonts w:ascii="Times New Roman" w:hAnsi="Times New Roman" w:cs="Times New Roman"/>
          <w:b/>
          <w:sz w:val="24"/>
          <w:szCs w:val="24"/>
        </w:rPr>
        <w:t>Рис. 2.</w:t>
      </w:r>
      <w:r w:rsidRPr="00B21CAF">
        <w:rPr>
          <w:rFonts w:ascii="Times New Roman" w:hAnsi="Times New Roman" w:cs="Times New Roman"/>
          <w:sz w:val="24"/>
          <w:szCs w:val="24"/>
        </w:rPr>
        <w:t xml:space="preserve"> Пополнение трески в возрасте 0 (индекс 0-группы на 1 сентября) в зависимости от биомассы нерестового запаса (</w:t>
      </w:r>
      <w:r w:rsidRPr="00B21CAF">
        <w:rPr>
          <w:rFonts w:ascii="Times New Roman" w:hAnsi="Times New Roman" w:cs="Times New Roman"/>
          <w:sz w:val="24"/>
          <w:szCs w:val="24"/>
          <w:lang w:val="en-US"/>
        </w:rPr>
        <w:t>SSB</w:t>
      </w:r>
      <w:r w:rsidRPr="00B21CAF">
        <w:rPr>
          <w:rFonts w:ascii="Times New Roman" w:hAnsi="Times New Roman" w:cs="Times New Roman"/>
          <w:sz w:val="24"/>
          <w:szCs w:val="24"/>
        </w:rPr>
        <w:t>) для поколений 1980-2020 года рождения.</w:t>
      </w:r>
    </w:p>
    <w:p w:rsidR="000866BD" w:rsidRDefault="000866BD" w:rsidP="000866BD">
      <w:pPr>
        <w:spacing w:line="360" w:lineRule="auto"/>
        <w:ind w:firstLine="708"/>
        <w:jc w:val="both"/>
        <w:rPr>
          <w:rFonts w:ascii="Times New Roman" w:hAnsi="Times New Roman" w:cs="Times New Roman"/>
          <w:sz w:val="24"/>
          <w:szCs w:val="24"/>
        </w:rPr>
      </w:pPr>
      <w:r w:rsidRPr="00720E1A">
        <w:rPr>
          <w:rFonts w:ascii="Times New Roman" w:hAnsi="Times New Roman" w:cs="Times New Roman"/>
          <w:sz w:val="24"/>
          <w:szCs w:val="24"/>
        </w:rPr>
        <w:t xml:space="preserve"> Численность других значительно уменьшилась после перехода от стадии пелагической молоди к донному образу жизни (индекс численности в возрасте 1 год на февраль следующего года; </w:t>
      </w:r>
      <w:r>
        <w:rPr>
          <w:rFonts w:ascii="Times New Roman" w:hAnsi="Times New Roman" w:cs="Times New Roman"/>
          <w:sz w:val="24"/>
          <w:szCs w:val="24"/>
        </w:rPr>
        <w:t>Р</w:t>
      </w:r>
      <w:r w:rsidRPr="00720E1A">
        <w:rPr>
          <w:rFonts w:ascii="Times New Roman" w:hAnsi="Times New Roman" w:cs="Times New Roman"/>
          <w:sz w:val="24"/>
          <w:szCs w:val="24"/>
        </w:rPr>
        <w:t xml:space="preserve">ис. 3). </w:t>
      </w:r>
    </w:p>
    <w:p w:rsidR="000866BD" w:rsidRPr="00720E1A" w:rsidRDefault="000866BD" w:rsidP="000866BD">
      <w:pPr>
        <w:jc w:val="center"/>
        <w:rPr>
          <w:rFonts w:ascii="Times New Roman" w:hAnsi="Times New Roman" w:cs="Times New Roman"/>
          <w:sz w:val="24"/>
          <w:szCs w:val="24"/>
        </w:rPr>
      </w:pPr>
      <w:r w:rsidRPr="00720E1A">
        <w:rPr>
          <w:rFonts w:ascii="Times New Roman" w:hAnsi="Times New Roman" w:cs="Times New Roman"/>
          <w:noProof/>
          <w:sz w:val="24"/>
          <w:szCs w:val="24"/>
          <w:lang w:eastAsia="ru-RU"/>
        </w:rPr>
        <w:drawing>
          <wp:inline distT="0" distB="0" distL="0" distR="0" wp14:anchorId="4CE12802" wp14:editId="74C8C198">
            <wp:extent cx="4182386" cy="2808029"/>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0076" cy="2813192"/>
                    </a:xfrm>
                    <a:prstGeom prst="rect">
                      <a:avLst/>
                    </a:prstGeom>
                    <a:noFill/>
                    <a:ln>
                      <a:noFill/>
                    </a:ln>
                  </pic:spPr>
                </pic:pic>
              </a:graphicData>
            </a:graphic>
          </wp:inline>
        </w:drawing>
      </w:r>
    </w:p>
    <w:p w:rsidR="000866BD" w:rsidRPr="00720E1A" w:rsidRDefault="000866BD" w:rsidP="000866BD">
      <w:pPr>
        <w:jc w:val="center"/>
        <w:rPr>
          <w:rFonts w:ascii="Times New Roman" w:hAnsi="Times New Roman" w:cs="Times New Roman"/>
          <w:sz w:val="24"/>
          <w:szCs w:val="24"/>
        </w:rPr>
      </w:pPr>
      <w:r w:rsidRPr="000866BD">
        <w:rPr>
          <w:rFonts w:ascii="Times New Roman" w:hAnsi="Times New Roman" w:cs="Times New Roman"/>
          <w:b/>
          <w:sz w:val="24"/>
          <w:szCs w:val="24"/>
        </w:rPr>
        <w:t>Рис. 3.</w:t>
      </w:r>
      <w:r w:rsidRPr="00720E1A">
        <w:rPr>
          <w:rFonts w:ascii="Times New Roman" w:hAnsi="Times New Roman" w:cs="Times New Roman"/>
          <w:sz w:val="24"/>
          <w:szCs w:val="24"/>
        </w:rPr>
        <w:t xml:space="preserve"> Зависимость численности трески в возрасте 1 год (индекс зимней съёмки на 1 февраля) в зависимости от численности в возрасте 0 (индекс 0-группы на 1 сентября) для поколений 1983-2020 года рождения.</w:t>
      </w:r>
    </w:p>
    <w:p w:rsidR="000866BD" w:rsidRDefault="000866BD" w:rsidP="000866BD">
      <w:pPr>
        <w:spacing w:line="360" w:lineRule="auto"/>
        <w:ind w:firstLine="708"/>
        <w:jc w:val="both"/>
        <w:rPr>
          <w:rFonts w:ascii="Times New Roman" w:hAnsi="Times New Roman" w:cs="Times New Roman"/>
          <w:sz w:val="24"/>
          <w:szCs w:val="24"/>
        </w:rPr>
      </w:pPr>
      <w:r w:rsidRPr="00720E1A">
        <w:rPr>
          <w:rFonts w:ascii="Times New Roman" w:hAnsi="Times New Roman" w:cs="Times New Roman"/>
          <w:sz w:val="24"/>
          <w:szCs w:val="24"/>
        </w:rPr>
        <w:t xml:space="preserve">Исследуются возможные объяснения этих двух случаев, такие как влияние климатических факторов, численности зоопланктона, географического смещения мест нереста и другие. Два поколения (2017 и 2018 г.р.), находившиеся на относительно более </w:t>
      </w:r>
      <w:r w:rsidRPr="00720E1A">
        <w:rPr>
          <w:rFonts w:ascii="Times New Roman" w:hAnsi="Times New Roman" w:cs="Times New Roman"/>
          <w:sz w:val="24"/>
          <w:szCs w:val="24"/>
        </w:rPr>
        <w:lastRenderedPageBreak/>
        <w:t>высоком уровне в возрасте 1 год, к 3-летнему возрасту заметно снизились из-за каннибализма со стороны взрослой трески (</w:t>
      </w:r>
      <w:r w:rsidR="003F3827">
        <w:rPr>
          <w:rFonts w:ascii="Times New Roman" w:hAnsi="Times New Roman" w:cs="Times New Roman"/>
          <w:sz w:val="24"/>
          <w:szCs w:val="24"/>
        </w:rPr>
        <w:t>Р</w:t>
      </w:r>
      <w:r w:rsidRPr="00720E1A">
        <w:rPr>
          <w:rFonts w:ascii="Times New Roman" w:hAnsi="Times New Roman" w:cs="Times New Roman"/>
          <w:sz w:val="24"/>
          <w:szCs w:val="24"/>
        </w:rPr>
        <w:t>ис. 4).</w:t>
      </w:r>
    </w:p>
    <w:p w:rsidR="000866BD" w:rsidRPr="00720E1A" w:rsidRDefault="000866BD" w:rsidP="000866BD">
      <w:pPr>
        <w:jc w:val="center"/>
        <w:rPr>
          <w:rFonts w:ascii="Times New Roman" w:hAnsi="Times New Roman" w:cs="Times New Roman"/>
          <w:sz w:val="24"/>
          <w:szCs w:val="24"/>
        </w:rPr>
      </w:pPr>
      <w:r w:rsidRPr="00720E1A">
        <w:rPr>
          <w:rFonts w:ascii="Times New Roman" w:hAnsi="Times New Roman" w:cs="Times New Roman"/>
          <w:noProof/>
          <w:sz w:val="24"/>
          <w:szCs w:val="24"/>
          <w:lang w:eastAsia="ru-RU"/>
        </w:rPr>
        <w:drawing>
          <wp:inline distT="0" distB="0" distL="0" distR="0" wp14:anchorId="54B7E17F" wp14:editId="2D52B9F4">
            <wp:extent cx="4311620" cy="2830664"/>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074" cy="2835558"/>
                    </a:xfrm>
                    <a:prstGeom prst="rect">
                      <a:avLst/>
                    </a:prstGeom>
                    <a:noFill/>
                    <a:ln>
                      <a:noFill/>
                    </a:ln>
                  </pic:spPr>
                </pic:pic>
              </a:graphicData>
            </a:graphic>
          </wp:inline>
        </w:drawing>
      </w:r>
    </w:p>
    <w:p w:rsidR="000866BD" w:rsidRPr="00720E1A" w:rsidRDefault="000866BD" w:rsidP="000866BD">
      <w:pPr>
        <w:spacing w:line="240" w:lineRule="auto"/>
        <w:jc w:val="center"/>
        <w:rPr>
          <w:rFonts w:ascii="Times New Roman" w:hAnsi="Times New Roman" w:cs="Times New Roman"/>
          <w:sz w:val="24"/>
          <w:szCs w:val="24"/>
        </w:rPr>
      </w:pPr>
      <w:r w:rsidRPr="003F3827">
        <w:rPr>
          <w:rFonts w:ascii="Times New Roman" w:hAnsi="Times New Roman" w:cs="Times New Roman"/>
          <w:b/>
          <w:sz w:val="24"/>
          <w:szCs w:val="24"/>
        </w:rPr>
        <w:t>Рис. 4.</w:t>
      </w:r>
      <w:r w:rsidRPr="00720E1A">
        <w:rPr>
          <w:rFonts w:ascii="Times New Roman" w:hAnsi="Times New Roman" w:cs="Times New Roman"/>
          <w:sz w:val="24"/>
          <w:szCs w:val="24"/>
        </w:rPr>
        <w:t xml:space="preserve"> Пополнение трески в возрасте 3 года (по оценке модели </w:t>
      </w:r>
      <w:r w:rsidRPr="00720E1A">
        <w:rPr>
          <w:rFonts w:ascii="Times New Roman" w:hAnsi="Times New Roman" w:cs="Times New Roman"/>
          <w:sz w:val="24"/>
          <w:szCs w:val="24"/>
          <w:lang w:val="en-US"/>
        </w:rPr>
        <w:t>SAM</w:t>
      </w:r>
      <w:r w:rsidRPr="00720E1A">
        <w:rPr>
          <w:rFonts w:ascii="Times New Roman" w:hAnsi="Times New Roman" w:cs="Times New Roman"/>
          <w:sz w:val="24"/>
          <w:szCs w:val="24"/>
        </w:rPr>
        <w:t>) в зависимости от численности трески в возрасте 1 год (индекс зимней съёмки на 1 февраля) для поколений 1983-2019 года рождения.</w:t>
      </w:r>
    </w:p>
    <w:p w:rsidR="000866BD" w:rsidRPr="00720E1A" w:rsidRDefault="000866BD" w:rsidP="003F3827">
      <w:pPr>
        <w:spacing w:after="0" w:line="360" w:lineRule="auto"/>
        <w:ind w:firstLine="709"/>
        <w:jc w:val="both"/>
        <w:rPr>
          <w:rFonts w:ascii="Times New Roman" w:hAnsi="Times New Roman" w:cs="Times New Roman"/>
          <w:sz w:val="24"/>
          <w:szCs w:val="24"/>
        </w:rPr>
      </w:pPr>
      <w:r w:rsidRPr="00720E1A">
        <w:rPr>
          <w:rFonts w:ascii="Times New Roman" w:hAnsi="Times New Roman" w:cs="Times New Roman"/>
          <w:sz w:val="24"/>
          <w:szCs w:val="24"/>
        </w:rPr>
        <w:t xml:space="preserve">Кроме того, рассмотрена возможность </w:t>
      </w:r>
      <w:proofErr w:type="gramStart"/>
      <w:r w:rsidRPr="00720E1A">
        <w:rPr>
          <w:rFonts w:ascii="Times New Roman" w:hAnsi="Times New Roman" w:cs="Times New Roman"/>
          <w:sz w:val="24"/>
          <w:szCs w:val="24"/>
        </w:rPr>
        <w:t>улучшения существующей методики среднесрочного прогнозирования численности пополнения трески</w:t>
      </w:r>
      <w:proofErr w:type="gramEnd"/>
      <w:r w:rsidRPr="00720E1A">
        <w:rPr>
          <w:rFonts w:ascii="Times New Roman" w:hAnsi="Times New Roman" w:cs="Times New Roman"/>
          <w:sz w:val="24"/>
          <w:szCs w:val="24"/>
        </w:rPr>
        <w:t xml:space="preserve"> в возрасте 3 года, используемой при оценке запасов и прогнозе общего допустимого улова. В этом методе большое значение придается корреляционным связям между океанографическими параметрами и пополнением трески, но в последние годы такие зависимости стали заметно слабее. Возможно, целесообразно при прогнозировании снизить роль климатических предикторов и придать более высокий вес непосредственным наблюдениям </w:t>
      </w:r>
      <w:r w:rsidR="003F3827" w:rsidRPr="003F3827">
        <w:rPr>
          <w:rFonts w:ascii="Times New Roman" w:hAnsi="Times New Roman" w:cs="Times New Roman"/>
          <w:sz w:val="24"/>
          <w:szCs w:val="24"/>
        </w:rPr>
        <w:t>–</w:t>
      </w:r>
      <w:r w:rsidRPr="00720E1A">
        <w:rPr>
          <w:rFonts w:ascii="Times New Roman" w:hAnsi="Times New Roman" w:cs="Times New Roman"/>
          <w:sz w:val="24"/>
          <w:szCs w:val="24"/>
        </w:rPr>
        <w:t xml:space="preserve"> индексам съ</w:t>
      </w:r>
      <w:r w:rsidR="003F3827">
        <w:rPr>
          <w:rFonts w:ascii="Times New Roman" w:hAnsi="Times New Roman" w:cs="Times New Roman"/>
          <w:sz w:val="24"/>
          <w:szCs w:val="24"/>
        </w:rPr>
        <w:t>е</w:t>
      </w:r>
      <w:r w:rsidRPr="00720E1A">
        <w:rPr>
          <w:rFonts w:ascii="Times New Roman" w:hAnsi="Times New Roman" w:cs="Times New Roman"/>
          <w:sz w:val="24"/>
          <w:szCs w:val="24"/>
        </w:rPr>
        <w:t xml:space="preserve">мок в возрасте от 1 до 3 лет. Используемые в работе данные взяты из самой последней оценки баренцевоморской трески </w:t>
      </w:r>
      <w:r w:rsidR="003F3827" w:rsidRPr="003F3827">
        <w:rPr>
          <w:rFonts w:ascii="Times New Roman" w:hAnsi="Times New Roman" w:cs="Times New Roman"/>
          <w:sz w:val="24"/>
          <w:szCs w:val="24"/>
        </w:rPr>
        <w:t>[</w:t>
      </w:r>
      <w:r w:rsidRPr="00720E1A">
        <w:rPr>
          <w:rFonts w:ascii="Times New Roman" w:hAnsi="Times New Roman" w:cs="Times New Roman"/>
          <w:sz w:val="24"/>
          <w:szCs w:val="24"/>
        </w:rPr>
        <w:t>Anon., 2023</w:t>
      </w:r>
      <w:r w:rsidR="003F3827" w:rsidRPr="003F3827">
        <w:rPr>
          <w:rFonts w:ascii="Times New Roman" w:hAnsi="Times New Roman" w:cs="Times New Roman"/>
          <w:sz w:val="24"/>
          <w:szCs w:val="24"/>
        </w:rPr>
        <w:t>]</w:t>
      </w:r>
      <w:r w:rsidRPr="00720E1A">
        <w:rPr>
          <w:rFonts w:ascii="Times New Roman" w:hAnsi="Times New Roman" w:cs="Times New Roman"/>
          <w:sz w:val="24"/>
          <w:szCs w:val="24"/>
        </w:rPr>
        <w:t xml:space="preserve">, за исключением индексов 0-группы, которые взяты из отчета о результатах совместного норвежско-российского исследования экосистемы Баренцева моря и прилегающих вод </w:t>
      </w:r>
      <w:r w:rsidR="003F3827" w:rsidRPr="003F3827">
        <w:rPr>
          <w:rFonts w:ascii="Times New Roman" w:hAnsi="Times New Roman" w:cs="Times New Roman"/>
          <w:sz w:val="24"/>
          <w:szCs w:val="24"/>
        </w:rPr>
        <w:t>[</w:t>
      </w:r>
      <w:r w:rsidRPr="00720E1A">
        <w:rPr>
          <w:rFonts w:ascii="Times New Roman" w:hAnsi="Times New Roman" w:cs="Times New Roman"/>
          <w:sz w:val="24"/>
          <w:szCs w:val="24"/>
          <w:lang w:val="en-US"/>
        </w:rPr>
        <w:t>V</w:t>
      </w:r>
      <w:r w:rsidRPr="00720E1A">
        <w:rPr>
          <w:rFonts w:ascii="Times New Roman" w:hAnsi="Times New Roman" w:cs="Times New Roman"/>
          <w:sz w:val="24"/>
          <w:szCs w:val="24"/>
        </w:rPr>
        <w:t>an der Meeren</w:t>
      </w:r>
      <w:r w:rsidR="003F3827">
        <w:rPr>
          <w:rFonts w:ascii="Times New Roman" w:hAnsi="Times New Roman" w:cs="Times New Roman"/>
          <w:sz w:val="24"/>
          <w:szCs w:val="24"/>
        </w:rPr>
        <w:t>,</w:t>
      </w:r>
      <w:r w:rsidRPr="00720E1A">
        <w:rPr>
          <w:rFonts w:ascii="Times New Roman" w:hAnsi="Times New Roman" w:cs="Times New Roman"/>
          <w:sz w:val="24"/>
          <w:szCs w:val="24"/>
        </w:rPr>
        <w:t xml:space="preserve"> Prozorkevitch, 2023</w:t>
      </w:r>
      <w:r w:rsidR="003F3827" w:rsidRPr="003F3827">
        <w:rPr>
          <w:rFonts w:ascii="Times New Roman" w:hAnsi="Times New Roman" w:cs="Times New Roman"/>
          <w:sz w:val="24"/>
          <w:szCs w:val="24"/>
        </w:rPr>
        <w:t>]</w:t>
      </w:r>
      <w:r w:rsidRPr="00720E1A">
        <w:rPr>
          <w:rFonts w:ascii="Times New Roman" w:hAnsi="Times New Roman" w:cs="Times New Roman"/>
          <w:sz w:val="24"/>
          <w:szCs w:val="24"/>
        </w:rPr>
        <w:t>.</w:t>
      </w:r>
    </w:p>
    <w:p w:rsidR="000866BD" w:rsidRPr="003F3827" w:rsidRDefault="000866BD" w:rsidP="003F3827">
      <w:pPr>
        <w:spacing w:after="0" w:line="360" w:lineRule="auto"/>
        <w:jc w:val="center"/>
        <w:rPr>
          <w:rFonts w:ascii="Times New Roman" w:hAnsi="Times New Roman" w:cs="Times New Roman"/>
          <w:sz w:val="24"/>
          <w:szCs w:val="24"/>
          <w:lang w:val="en-US"/>
        </w:rPr>
      </w:pPr>
      <w:r w:rsidRPr="003F3827">
        <w:rPr>
          <w:rFonts w:ascii="Times New Roman" w:hAnsi="Times New Roman" w:cs="Times New Roman"/>
          <w:sz w:val="24"/>
          <w:szCs w:val="24"/>
        </w:rPr>
        <w:t>Список</w:t>
      </w:r>
      <w:r w:rsidRPr="003F3827">
        <w:rPr>
          <w:rFonts w:ascii="Times New Roman" w:hAnsi="Times New Roman" w:cs="Times New Roman"/>
          <w:sz w:val="24"/>
          <w:szCs w:val="24"/>
          <w:lang w:val="en-US"/>
        </w:rPr>
        <w:t xml:space="preserve"> </w:t>
      </w:r>
      <w:r w:rsidRPr="003F3827">
        <w:rPr>
          <w:rFonts w:ascii="Times New Roman" w:hAnsi="Times New Roman" w:cs="Times New Roman"/>
          <w:sz w:val="24"/>
          <w:szCs w:val="24"/>
        </w:rPr>
        <w:t>литературы</w:t>
      </w:r>
    </w:p>
    <w:p w:rsidR="000866BD" w:rsidRPr="00720E1A" w:rsidRDefault="000866BD" w:rsidP="003F3827">
      <w:pPr>
        <w:spacing w:after="0" w:line="360" w:lineRule="auto"/>
        <w:ind w:left="709" w:hanging="709"/>
        <w:jc w:val="both"/>
        <w:rPr>
          <w:rFonts w:ascii="Times New Roman" w:hAnsi="Times New Roman" w:cs="Times New Roman"/>
          <w:sz w:val="24"/>
          <w:szCs w:val="24"/>
          <w:lang w:val="en-US"/>
        </w:rPr>
      </w:pPr>
      <w:proofErr w:type="gramStart"/>
      <w:r w:rsidRPr="00720E1A">
        <w:rPr>
          <w:rFonts w:ascii="Times New Roman" w:hAnsi="Times New Roman" w:cs="Times New Roman"/>
          <w:sz w:val="24"/>
          <w:szCs w:val="24"/>
          <w:lang w:val="en-US"/>
        </w:rPr>
        <w:t>Anon. 2023.</w:t>
      </w:r>
      <w:proofErr w:type="gramEnd"/>
      <w:r w:rsidRPr="00720E1A">
        <w:rPr>
          <w:rFonts w:ascii="Times New Roman" w:hAnsi="Times New Roman" w:cs="Times New Roman"/>
          <w:sz w:val="24"/>
          <w:szCs w:val="24"/>
          <w:lang w:val="en-US"/>
        </w:rPr>
        <w:t xml:space="preserve"> </w:t>
      </w:r>
      <w:proofErr w:type="gramStart"/>
      <w:r w:rsidRPr="00720E1A">
        <w:rPr>
          <w:rFonts w:ascii="Times New Roman" w:hAnsi="Times New Roman" w:cs="Times New Roman"/>
          <w:sz w:val="24"/>
          <w:szCs w:val="24"/>
          <w:lang w:val="en-US"/>
        </w:rPr>
        <w:t>Report of the Joint Russian-Norwegian Working Group on Arctic Fisheries (JRN-AFWG) 2023.</w:t>
      </w:r>
      <w:proofErr w:type="gramEnd"/>
      <w:r w:rsidRPr="00720E1A">
        <w:rPr>
          <w:rFonts w:ascii="Times New Roman" w:hAnsi="Times New Roman" w:cs="Times New Roman"/>
          <w:sz w:val="24"/>
          <w:szCs w:val="24"/>
          <w:lang w:val="en-US"/>
        </w:rPr>
        <w:t xml:space="preserve"> IMR-PINRO Report Series 7-2023, 189 pp.</w:t>
      </w:r>
    </w:p>
    <w:p w:rsidR="000866BD" w:rsidRPr="003F3827" w:rsidRDefault="000866BD" w:rsidP="003F3827">
      <w:pPr>
        <w:spacing w:after="0" w:line="360" w:lineRule="auto"/>
        <w:ind w:left="709" w:hanging="709"/>
        <w:jc w:val="both"/>
        <w:rPr>
          <w:rFonts w:ascii="Times New Roman" w:eastAsia="SimSun" w:hAnsi="Times New Roman" w:cs="Times New Roman"/>
          <w:sz w:val="24"/>
          <w:szCs w:val="24"/>
          <w:lang w:eastAsia="zh-CN"/>
        </w:rPr>
      </w:pPr>
      <w:r w:rsidRPr="00720E1A">
        <w:rPr>
          <w:rFonts w:ascii="Times New Roman" w:hAnsi="Times New Roman" w:cs="Times New Roman"/>
          <w:sz w:val="24"/>
          <w:szCs w:val="24"/>
          <w:lang w:val="en-US"/>
        </w:rPr>
        <w:t>Van der Meeren G., Prozorkevitch</w:t>
      </w:r>
      <w:r w:rsidR="003F3827">
        <w:rPr>
          <w:rFonts w:ascii="Times New Roman" w:hAnsi="Times New Roman" w:cs="Times New Roman"/>
          <w:sz w:val="24"/>
          <w:szCs w:val="24"/>
          <w:lang w:val="en-US"/>
        </w:rPr>
        <w:t xml:space="preserve"> D.</w:t>
      </w:r>
      <w:r w:rsidRPr="00720E1A">
        <w:rPr>
          <w:rFonts w:ascii="Times New Roman" w:hAnsi="Times New Roman" w:cs="Times New Roman"/>
          <w:sz w:val="24"/>
          <w:szCs w:val="24"/>
          <w:lang w:val="en-US"/>
        </w:rPr>
        <w:t xml:space="preserve">V. 2023. </w:t>
      </w:r>
      <w:proofErr w:type="gramStart"/>
      <w:r w:rsidRPr="00720E1A">
        <w:rPr>
          <w:rFonts w:ascii="Times New Roman" w:hAnsi="Times New Roman" w:cs="Times New Roman"/>
          <w:sz w:val="24"/>
          <w:szCs w:val="24"/>
          <w:lang w:val="en-US"/>
        </w:rPr>
        <w:t>Survey report from the joint Norwegian/Russian Ecosystem Survey in the Barents Sea and the adjacent waters August-December 2022.</w:t>
      </w:r>
      <w:proofErr w:type="gramEnd"/>
      <w:r w:rsidRPr="00720E1A">
        <w:rPr>
          <w:rFonts w:ascii="Times New Roman" w:hAnsi="Times New Roman" w:cs="Times New Roman"/>
          <w:sz w:val="24"/>
          <w:szCs w:val="24"/>
          <w:lang w:val="en-US"/>
        </w:rPr>
        <w:t xml:space="preserve"> </w:t>
      </w:r>
      <w:proofErr w:type="gramStart"/>
      <w:r w:rsidRPr="003F3827">
        <w:rPr>
          <w:rFonts w:ascii="Times New Roman" w:hAnsi="Times New Roman" w:cs="Times New Roman"/>
          <w:sz w:val="24"/>
          <w:szCs w:val="24"/>
          <w:lang w:val="en-US"/>
        </w:rPr>
        <w:t>IMR</w:t>
      </w:r>
      <w:r w:rsidRPr="003F3827">
        <w:rPr>
          <w:rFonts w:ascii="Times New Roman" w:hAnsi="Times New Roman" w:cs="Times New Roman"/>
          <w:sz w:val="24"/>
          <w:szCs w:val="24"/>
        </w:rPr>
        <w:t>/</w:t>
      </w:r>
      <w:r w:rsidRPr="003F3827">
        <w:rPr>
          <w:rFonts w:ascii="Times New Roman" w:hAnsi="Times New Roman" w:cs="Times New Roman"/>
          <w:sz w:val="24"/>
          <w:szCs w:val="24"/>
          <w:lang w:val="en-US"/>
        </w:rPr>
        <w:t>PINRO</w:t>
      </w:r>
      <w:r w:rsidRPr="003F3827">
        <w:rPr>
          <w:rFonts w:ascii="Times New Roman" w:hAnsi="Times New Roman" w:cs="Times New Roman"/>
          <w:sz w:val="24"/>
          <w:szCs w:val="24"/>
        </w:rPr>
        <w:t xml:space="preserve"> </w:t>
      </w:r>
      <w:r w:rsidRPr="003F3827">
        <w:rPr>
          <w:rFonts w:ascii="Times New Roman" w:hAnsi="Times New Roman" w:cs="Times New Roman"/>
          <w:sz w:val="24"/>
          <w:szCs w:val="24"/>
          <w:lang w:val="en-US"/>
        </w:rPr>
        <w:t>report</w:t>
      </w:r>
      <w:r w:rsidRPr="003F3827">
        <w:rPr>
          <w:rFonts w:ascii="Times New Roman" w:hAnsi="Times New Roman" w:cs="Times New Roman"/>
          <w:sz w:val="24"/>
          <w:szCs w:val="24"/>
        </w:rPr>
        <w:t xml:space="preserve"> </w:t>
      </w:r>
      <w:r w:rsidRPr="003F3827">
        <w:rPr>
          <w:rFonts w:ascii="Times New Roman" w:hAnsi="Times New Roman" w:cs="Times New Roman"/>
          <w:sz w:val="24"/>
          <w:szCs w:val="24"/>
          <w:lang w:val="en-US"/>
        </w:rPr>
        <w:t>series</w:t>
      </w:r>
      <w:r w:rsidRPr="003F3827">
        <w:rPr>
          <w:rFonts w:ascii="Times New Roman" w:hAnsi="Times New Roman" w:cs="Times New Roman"/>
          <w:sz w:val="24"/>
          <w:szCs w:val="24"/>
        </w:rPr>
        <w:t xml:space="preserve"> (</w:t>
      </w:r>
      <w:r w:rsidRPr="003F3827">
        <w:rPr>
          <w:rFonts w:ascii="Times New Roman" w:hAnsi="Times New Roman" w:cs="Times New Roman"/>
          <w:sz w:val="24"/>
          <w:szCs w:val="24"/>
          <w:lang w:val="en-US"/>
        </w:rPr>
        <w:t>in</w:t>
      </w:r>
      <w:r w:rsidRPr="003F3827">
        <w:rPr>
          <w:rFonts w:ascii="Times New Roman" w:hAnsi="Times New Roman" w:cs="Times New Roman"/>
          <w:sz w:val="24"/>
          <w:szCs w:val="24"/>
        </w:rPr>
        <w:t xml:space="preserve"> </w:t>
      </w:r>
      <w:r w:rsidRPr="003F3827">
        <w:rPr>
          <w:rFonts w:ascii="Times New Roman" w:hAnsi="Times New Roman" w:cs="Times New Roman"/>
          <w:sz w:val="24"/>
          <w:szCs w:val="24"/>
          <w:lang w:val="en-US"/>
        </w:rPr>
        <w:t>press</w:t>
      </w:r>
      <w:r w:rsidRPr="003F3827">
        <w:rPr>
          <w:rFonts w:ascii="Times New Roman" w:hAnsi="Times New Roman" w:cs="Times New Roman"/>
          <w:sz w:val="24"/>
          <w:szCs w:val="24"/>
        </w:rPr>
        <w:t>).</w:t>
      </w:r>
      <w:proofErr w:type="gramEnd"/>
      <w:r w:rsidRPr="003F3827">
        <w:rPr>
          <w:rFonts w:ascii="Times New Roman" w:eastAsia="SimSun" w:hAnsi="Times New Roman" w:cs="Times New Roman"/>
          <w:sz w:val="24"/>
          <w:szCs w:val="24"/>
          <w:lang w:eastAsia="zh-CN"/>
        </w:rPr>
        <w:br w:type="page"/>
      </w:r>
    </w:p>
    <w:p w:rsidR="000866BD" w:rsidRPr="003F3827" w:rsidRDefault="000866BD" w:rsidP="00885ED9">
      <w:pPr>
        <w:spacing w:after="0" w:line="360" w:lineRule="auto"/>
        <w:jc w:val="right"/>
        <w:rPr>
          <w:rFonts w:ascii="Times New Roman" w:eastAsia="SimSun" w:hAnsi="Times New Roman" w:cs="Times New Roman"/>
          <w:sz w:val="24"/>
          <w:szCs w:val="24"/>
          <w:lang w:eastAsia="zh-CN"/>
        </w:rPr>
      </w:pPr>
    </w:p>
    <w:p w:rsidR="00885ED9" w:rsidRPr="00A10723" w:rsidRDefault="00885ED9" w:rsidP="00885ED9">
      <w:pPr>
        <w:spacing w:after="0" w:line="360" w:lineRule="auto"/>
        <w:jc w:val="right"/>
        <w:rPr>
          <w:rFonts w:ascii="Times New Roman" w:eastAsia="SimSun" w:hAnsi="Times New Roman" w:cs="Times New Roman"/>
          <w:sz w:val="24"/>
          <w:szCs w:val="24"/>
          <w:lang w:eastAsia="zh-CN"/>
        </w:rPr>
      </w:pPr>
      <w:r w:rsidRPr="00A10723">
        <w:rPr>
          <w:rFonts w:ascii="Times New Roman" w:eastAsia="SimSun" w:hAnsi="Times New Roman" w:cs="Times New Roman"/>
          <w:sz w:val="24"/>
          <w:szCs w:val="24"/>
          <w:lang w:eastAsia="zh-CN"/>
        </w:rPr>
        <w:t>УДК 574.5</w:t>
      </w:r>
    </w:p>
    <w:p w:rsidR="00885ED9" w:rsidRPr="00A10723" w:rsidRDefault="00885ED9" w:rsidP="006675B4">
      <w:pPr>
        <w:pStyle w:val="1"/>
        <w:spacing w:before="120" w:line="360" w:lineRule="auto"/>
        <w:jc w:val="center"/>
        <w:rPr>
          <w:rFonts w:ascii="Times New Roman" w:eastAsia="SimSun" w:hAnsi="Times New Roman" w:cs="Times New Roman"/>
          <w:b w:val="0"/>
          <w:bCs w:val="0"/>
          <w:sz w:val="24"/>
          <w:szCs w:val="24"/>
          <w:lang w:eastAsia="zh-CN"/>
        </w:rPr>
      </w:pPr>
      <w:bookmarkStart w:id="9" w:name="_Toc152674303"/>
      <w:r w:rsidRPr="00A10723">
        <w:rPr>
          <w:rFonts w:ascii="Times New Roman" w:eastAsia="SimSun" w:hAnsi="Times New Roman" w:cs="Times New Roman"/>
          <w:color w:val="auto"/>
          <w:sz w:val="24"/>
          <w:szCs w:val="24"/>
          <w:lang w:eastAsia="zh-CN"/>
        </w:rPr>
        <w:t>ОЦЕНКА ЗАРАСТАНИЯ ВОСПРОИЗВОДСТВЕННЫХ ЛИМАНОВ АХТАРСКО-ГРИВЕНСКОЙ ГРУППЫ ПО КОСМИЧЕСКИМ СНИМКАМ И НАТУРНЫМ СЪЕМКАМ</w:t>
      </w:r>
      <w:r w:rsidR="00D633C7">
        <w:rPr>
          <w:rFonts w:ascii="Times New Roman" w:eastAsia="SimSun" w:hAnsi="Times New Roman" w:cs="Times New Roman"/>
          <w:color w:val="auto"/>
          <w:sz w:val="24"/>
          <w:szCs w:val="24"/>
          <w:lang w:eastAsia="zh-CN"/>
        </w:rPr>
        <w:br/>
      </w:r>
      <w:r w:rsidR="00990353">
        <w:rPr>
          <w:rFonts w:ascii="Times New Roman" w:eastAsia="SimSun" w:hAnsi="Times New Roman" w:cs="Times New Roman"/>
          <w:bCs w:val="0"/>
          <w:color w:val="auto"/>
          <w:sz w:val="24"/>
          <w:szCs w:val="24"/>
          <w:lang w:eastAsia="zh-CN"/>
        </w:rPr>
        <w:t>Л.Г. Бондаренко</w:t>
      </w:r>
      <w:r w:rsidRPr="006675B4">
        <w:rPr>
          <w:rFonts w:ascii="Times New Roman" w:eastAsia="SimSun" w:hAnsi="Times New Roman" w:cs="Times New Roman"/>
          <w:bCs w:val="0"/>
          <w:color w:val="auto"/>
          <w:sz w:val="24"/>
          <w:szCs w:val="24"/>
          <w:lang w:eastAsia="zh-CN"/>
        </w:rPr>
        <w:t>, С.Н. Кульба, В.И. Петрашов, С.С. Смирнов, Е.И.</w:t>
      </w:r>
      <w:r w:rsidR="006675B4" w:rsidRPr="006675B4">
        <w:rPr>
          <w:rFonts w:ascii="Times New Roman" w:eastAsia="Calibri" w:hAnsi="Times New Roman" w:cs="Times New Roman"/>
          <w:color w:val="auto"/>
          <w:sz w:val="24"/>
          <w:szCs w:val="24"/>
        </w:rPr>
        <w:t xml:space="preserve">  </w:t>
      </w:r>
      <w:r w:rsidRPr="006675B4">
        <w:rPr>
          <w:rFonts w:ascii="Times New Roman" w:eastAsia="SimSun" w:hAnsi="Times New Roman" w:cs="Times New Roman"/>
          <w:bCs w:val="0"/>
          <w:color w:val="auto"/>
          <w:sz w:val="24"/>
          <w:szCs w:val="24"/>
          <w:lang w:eastAsia="zh-CN"/>
        </w:rPr>
        <w:t>Матвеева, Р.Р. Мухтаров</w:t>
      </w:r>
      <w:bookmarkEnd w:id="9"/>
      <w:r w:rsidRPr="006675B4">
        <w:rPr>
          <w:rFonts w:ascii="Times New Roman" w:eastAsia="SimSun" w:hAnsi="Times New Roman" w:cs="Times New Roman"/>
          <w:b w:val="0"/>
          <w:bCs w:val="0"/>
          <w:color w:val="auto"/>
          <w:sz w:val="24"/>
          <w:szCs w:val="24"/>
          <w:lang w:eastAsia="zh-CN"/>
        </w:rPr>
        <w:t xml:space="preserve"> </w:t>
      </w:r>
    </w:p>
    <w:p w:rsidR="00885ED9" w:rsidRPr="00A10723" w:rsidRDefault="00885ED9" w:rsidP="00885ED9">
      <w:pPr>
        <w:spacing w:after="0" w:line="360" w:lineRule="auto"/>
        <w:jc w:val="center"/>
        <w:rPr>
          <w:rFonts w:ascii="Times New Roman" w:eastAsia="SimSun" w:hAnsi="Times New Roman" w:cs="Times New Roman"/>
          <w:i/>
          <w:iCs/>
          <w:sz w:val="24"/>
          <w:szCs w:val="24"/>
          <w:lang w:eastAsia="zh-CN"/>
        </w:rPr>
      </w:pPr>
      <w:r w:rsidRPr="00A10723">
        <w:rPr>
          <w:rFonts w:ascii="Times New Roman" w:eastAsia="SimSun" w:hAnsi="Times New Roman" w:cs="Times New Roman"/>
          <w:i/>
          <w:iCs/>
          <w:sz w:val="24"/>
          <w:szCs w:val="24"/>
          <w:lang w:eastAsia="zh-CN"/>
        </w:rPr>
        <w:t>Азово-Черноморский филиал ФГБНУ «ВНИРО»</w:t>
      </w:r>
      <w:r w:rsidR="007B2A58">
        <w:rPr>
          <w:rFonts w:ascii="Times New Roman" w:eastAsia="SimSun" w:hAnsi="Times New Roman" w:cs="Times New Roman"/>
          <w:i/>
          <w:iCs/>
          <w:sz w:val="24"/>
          <w:szCs w:val="24"/>
          <w:lang w:eastAsia="zh-CN"/>
        </w:rPr>
        <w:t xml:space="preserve"> </w:t>
      </w:r>
      <w:r w:rsidRPr="00A10723">
        <w:rPr>
          <w:rFonts w:ascii="Times New Roman" w:eastAsia="SimSun" w:hAnsi="Times New Roman" w:cs="Times New Roman"/>
          <w:i/>
          <w:iCs/>
          <w:sz w:val="24"/>
          <w:szCs w:val="24"/>
          <w:lang w:eastAsia="zh-CN"/>
        </w:rPr>
        <w:t>(«АзНИИРХ»)</w:t>
      </w:r>
      <w:r w:rsidR="006F4C52">
        <w:rPr>
          <w:rFonts w:ascii="Times New Roman" w:eastAsia="SimSun" w:hAnsi="Times New Roman" w:cs="Times New Roman"/>
          <w:i/>
          <w:iCs/>
          <w:sz w:val="24"/>
          <w:szCs w:val="24"/>
          <w:lang w:eastAsia="zh-CN"/>
        </w:rPr>
        <w:t>, Ростов</w:t>
      </w:r>
      <w:r w:rsidR="00B0336F">
        <w:rPr>
          <w:rFonts w:ascii="Times New Roman" w:eastAsia="SimSun" w:hAnsi="Times New Roman" w:cs="Times New Roman"/>
          <w:i/>
          <w:iCs/>
          <w:sz w:val="24"/>
          <w:szCs w:val="24"/>
          <w:lang w:eastAsia="zh-CN"/>
        </w:rPr>
        <w:t>-на-Дону</w:t>
      </w:r>
      <w:r w:rsidR="006F4C52">
        <w:rPr>
          <w:rFonts w:ascii="Times New Roman" w:eastAsia="SimSun" w:hAnsi="Times New Roman" w:cs="Times New Roman"/>
          <w:i/>
          <w:iCs/>
          <w:sz w:val="24"/>
          <w:szCs w:val="24"/>
          <w:lang w:eastAsia="zh-CN"/>
        </w:rPr>
        <w:t>, Россия</w:t>
      </w:r>
    </w:p>
    <w:p w:rsidR="00885ED9" w:rsidRPr="00A43CA5" w:rsidRDefault="00885ED9" w:rsidP="00885ED9">
      <w:pPr>
        <w:spacing w:after="0" w:line="360" w:lineRule="auto"/>
        <w:ind w:firstLine="709"/>
        <w:jc w:val="center"/>
        <w:rPr>
          <w:rFonts w:ascii="Times New Roman" w:eastAsia="SimSun" w:hAnsi="Times New Roman" w:cs="Times New Roman"/>
          <w:sz w:val="24"/>
          <w:szCs w:val="24"/>
          <w:lang w:val="en-US" w:eastAsia="zh-CN"/>
        </w:rPr>
      </w:pPr>
      <w:r w:rsidRPr="00A43CA5">
        <w:rPr>
          <w:rFonts w:ascii="Times New Roman" w:eastAsia="SimSun" w:hAnsi="Times New Roman" w:cs="Times New Roman"/>
          <w:sz w:val="24"/>
          <w:szCs w:val="24"/>
          <w:lang w:val="en-US" w:eastAsia="zh-CN"/>
        </w:rPr>
        <w:t>*E-mail: bondarenko_l_g@azniirkh.ru</w:t>
      </w:r>
    </w:p>
    <w:p w:rsidR="00885ED9" w:rsidRPr="00A10723" w:rsidRDefault="00885ED9" w:rsidP="00885ED9">
      <w:pPr>
        <w:spacing w:after="0" w:line="360" w:lineRule="auto"/>
        <w:jc w:val="both"/>
        <w:rPr>
          <w:rFonts w:ascii="Times New Roman" w:eastAsia="SimSun" w:hAnsi="Times New Roman" w:cs="Times New Roman"/>
          <w:sz w:val="24"/>
          <w:szCs w:val="24"/>
          <w:lang w:eastAsia="zh-CN"/>
        </w:rPr>
      </w:pPr>
      <w:r w:rsidRPr="00A10723">
        <w:rPr>
          <w:rFonts w:ascii="Times New Roman" w:eastAsia="SimSun" w:hAnsi="Times New Roman" w:cs="Times New Roman"/>
          <w:sz w:val="24"/>
          <w:szCs w:val="24"/>
          <w:lang w:eastAsia="zh-CN"/>
        </w:rPr>
        <w:t>Ключевые слова: дистанционное зондирование, водная растительность, зарастание, гидрофиты, гелофиты</w:t>
      </w:r>
    </w:p>
    <w:p w:rsidR="00885ED9" w:rsidRPr="00A10723" w:rsidRDefault="00885ED9" w:rsidP="00885ED9">
      <w:pPr>
        <w:spacing w:after="0" w:line="360" w:lineRule="auto"/>
        <w:ind w:firstLineChars="333" w:firstLine="799"/>
        <w:jc w:val="both"/>
        <w:rPr>
          <w:rFonts w:ascii="Times New Roman" w:eastAsia="SimSun" w:hAnsi="Times New Roman" w:cs="Times New Roman"/>
          <w:iCs/>
          <w:sz w:val="24"/>
          <w:szCs w:val="24"/>
          <w:lang w:eastAsia="zh-CN"/>
        </w:rPr>
      </w:pPr>
      <w:r w:rsidRPr="00A10723">
        <w:rPr>
          <w:rFonts w:ascii="Times New Roman" w:eastAsia="SimSun" w:hAnsi="Times New Roman" w:cs="Times New Roman"/>
          <w:sz w:val="24"/>
          <w:szCs w:val="24"/>
          <w:lang w:eastAsia="zh-CN"/>
        </w:rPr>
        <w:t xml:space="preserve">Азовские лиманы </w:t>
      </w:r>
      <w:r w:rsidRPr="00A10723">
        <w:rPr>
          <w:rFonts w:ascii="Times New Roman" w:eastAsia="SimSun" w:hAnsi="Times New Roman" w:cs="Times New Roman"/>
          <w:sz w:val="24"/>
          <w:szCs w:val="24"/>
          <w:lang w:eastAsia="ru-RU" w:bidi="ru-RU"/>
        </w:rPr>
        <w:t xml:space="preserve">Краснодарского края служат местом </w:t>
      </w:r>
      <w:r w:rsidRPr="00A10723">
        <w:rPr>
          <w:rFonts w:ascii="Times New Roman" w:eastAsia="ArialNarrow" w:hAnsi="Times New Roman" w:cs="Times New Roman"/>
          <w:sz w:val="24"/>
          <w:szCs w:val="24"/>
          <w:lang w:eastAsia="zh-CN"/>
        </w:rPr>
        <w:t xml:space="preserve">нереста полупроходных и туводных промысловых рыб. </w:t>
      </w:r>
      <w:r w:rsidRPr="00A10723">
        <w:rPr>
          <w:rFonts w:ascii="Times New Roman" w:eastAsia="SimSun" w:hAnsi="Times New Roman" w:cs="Times New Roman"/>
          <w:sz w:val="24"/>
          <w:szCs w:val="24"/>
          <w:lang w:eastAsia="zh-CN"/>
        </w:rPr>
        <w:t>Общая площадь этих лиманов, включая плавни, составляет 1347,3 км</w:t>
      </w:r>
      <w:proofErr w:type="gramStart"/>
      <w:r w:rsidRPr="00A10723">
        <w:rPr>
          <w:rFonts w:ascii="Times New Roman" w:eastAsia="SimSun" w:hAnsi="Times New Roman" w:cs="Times New Roman"/>
          <w:sz w:val="24"/>
          <w:szCs w:val="24"/>
          <w:vertAlign w:val="superscript"/>
          <w:lang w:eastAsia="zh-CN"/>
        </w:rPr>
        <w:t>2</w:t>
      </w:r>
      <w:proofErr w:type="gramEnd"/>
      <w:r w:rsidRPr="00A10723">
        <w:rPr>
          <w:rFonts w:ascii="Times New Roman" w:eastAsia="SimSun" w:hAnsi="Times New Roman" w:cs="Times New Roman"/>
          <w:sz w:val="24"/>
          <w:szCs w:val="24"/>
          <w:lang w:eastAsia="zh-CN"/>
        </w:rPr>
        <w:t xml:space="preserve">, площадь водного зеркала </w:t>
      </w:r>
      <w:r w:rsidRPr="00641FA7">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zh-CN"/>
        </w:rPr>
        <w:t xml:space="preserve"> 719,5 км</w:t>
      </w:r>
      <w:r w:rsidRPr="00A10723">
        <w:rPr>
          <w:rFonts w:ascii="Times New Roman" w:eastAsia="SimSun" w:hAnsi="Times New Roman" w:cs="Times New Roman"/>
          <w:sz w:val="24"/>
          <w:szCs w:val="24"/>
          <w:vertAlign w:val="superscript"/>
          <w:lang w:eastAsia="zh-CN"/>
        </w:rPr>
        <w:t>2.</w:t>
      </w:r>
      <w:r w:rsidRPr="00A10723">
        <w:rPr>
          <w:rFonts w:ascii="Times New Roman" w:eastAsia="SimSun" w:hAnsi="Times New Roman" w:cs="Times New Roman"/>
          <w:sz w:val="24"/>
          <w:szCs w:val="24"/>
          <w:lang w:eastAsia="zh-CN"/>
        </w:rPr>
        <w:t>, их средняя глубина не превышает 1 м.</w:t>
      </w:r>
      <w:r w:rsidRPr="00A10723">
        <w:rPr>
          <w:rFonts w:ascii="Times New Roman" w:eastAsia="ArialNarrow" w:hAnsi="Times New Roman" w:cs="Times New Roman"/>
          <w:sz w:val="24"/>
          <w:szCs w:val="24"/>
          <w:lang w:eastAsia="zh-CN"/>
        </w:rPr>
        <w:t xml:space="preserve"> Характерной особенностью лиманов является </w:t>
      </w:r>
      <w:r w:rsidRPr="00A10723">
        <w:rPr>
          <w:rFonts w:ascii="Times New Roman" w:eastAsia="SimSun" w:hAnsi="Times New Roman" w:cs="Times New Roman"/>
          <w:sz w:val="24"/>
          <w:szCs w:val="24"/>
          <w:lang w:eastAsia="zh-CN"/>
        </w:rPr>
        <w:t xml:space="preserve">значительные колебания горизонтов воды, что вызывает изменение их площади и глубины. Уменьшение глубины водоемов вызывает чрезмерное развитие водной растительности, которое ухудшает условия нереста и нагула </w:t>
      </w:r>
      <w:r w:rsidRPr="00A10723">
        <w:rPr>
          <w:rFonts w:ascii="Times New Roman" w:eastAsia="SimSun" w:hAnsi="Times New Roman" w:cs="Times New Roman"/>
          <w:sz w:val="24"/>
          <w:szCs w:val="24"/>
          <w:lang w:eastAsia="ru-RU" w:bidi="ru-RU"/>
        </w:rPr>
        <w:t xml:space="preserve">молоди судака и тарани [Цуникова, 2006]. </w:t>
      </w:r>
      <w:r w:rsidRPr="00A10723">
        <w:rPr>
          <w:rFonts w:ascii="Times New Roman" w:eastAsia="SimSun" w:hAnsi="Times New Roman" w:cs="Times New Roman"/>
          <w:iCs/>
          <w:sz w:val="24"/>
          <w:szCs w:val="24"/>
          <w:lang w:eastAsia="zh-CN"/>
        </w:rPr>
        <w:t>В настоящее время наиболее перспективным представляется оценка зарастаемости азовских лиманов методами дистанционного зондирования земли с использованием космических аппаратов [Антоненко, 2018, Бондаренко и др. 2021].</w:t>
      </w:r>
      <w:r w:rsidRPr="00A10723">
        <w:rPr>
          <w:rFonts w:ascii="Times New Roman" w:eastAsia="SimSun" w:hAnsi="Times New Roman" w:cs="Times New Roman"/>
          <w:sz w:val="24"/>
          <w:szCs w:val="24"/>
          <w:lang w:eastAsia="ru-RU" w:bidi="ru-RU"/>
        </w:rPr>
        <w:t xml:space="preserve"> Зарастаемость </w:t>
      </w:r>
      <w:r w:rsidRPr="00A10723">
        <w:rPr>
          <w:rFonts w:ascii="Times New Roman" w:eastAsia="SimSun" w:hAnsi="Times New Roman" w:cs="Times New Roman"/>
          <w:iCs/>
          <w:sz w:val="24"/>
          <w:szCs w:val="24"/>
          <w:lang w:eastAsia="zh-CN"/>
        </w:rPr>
        <w:t>Ахтарско-Гривенской группы</w:t>
      </w:r>
      <w:r w:rsidRPr="00A10723">
        <w:rPr>
          <w:rFonts w:ascii="Times New Roman" w:eastAsia="SimSun" w:hAnsi="Times New Roman" w:cs="Times New Roman"/>
          <w:sz w:val="24"/>
          <w:szCs w:val="24"/>
          <w:lang w:eastAsia="zh-CN"/>
        </w:rPr>
        <w:t xml:space="preserve"> азовских лиманов на современном этапе не изучалась и поэтому ее исследование </w:t>
      </w:r>
      <w:r w:rsidRPr="00A10723">
        <w:rPr>
          <w:rFonts w:ascii="Times New Roman" w:eastAsia="SimSun" w:hAnsi="Times New Roman" w:cs="Times New Roman"/>
          <w:iCs/>
          <w:sz w:val="24"/>
          <w:szCs w:val="24"/>
          <w:lang w:eastAsia="zh-CN"/>
        </w:rPr>
        <w:t>имеет важное рыбохозяйственное значение.</w:t>
      </w:r>
    </w:p>
    <w:p w:rsidR="00885ED9" w:rsidRPr="00A10723" w:rsidRDefault="00885ED9" w:rsidP="00885ED9">
      <w:pPr>
        <w:spacing w:after="0" w:line="360" w:lineRule="auto"/>
        <w:ind w:firstLineChars="333" w:firstLine="799"/>
        <w:jc w:val="both"/>
        <w:rPr>
          <w:rFonts w:ascii="Times New Roman" w:eastAsia="SimSun" w:hAnsi="Times New Roman" w:cs="Times New Roman"/>
          <w:sz w:val="24"/>
          <w:szCs w:val="24"/>
          <w:lang w:eastAsia="zh-CN"/>
        </w:rPr>
      </w:pPr>
      <w:r w:rsidRPr="00A10723">
        <w:rPr>
          <w:rFonts w:ascii="Times New Roman" w:eastAsia="SimSun" w:hAnsi="Times New Roman" w:cs="Times New Roman"/>
          <w:iCs/>
          <w:sz w:val="24"/>
          <w:szCs w:val="24"/>
          <w:lang w:eastAsia="zh-CN"/>
        </w:rPr>
        <w:t>Дистанционные исследования по зарастанию водной растительности за период 2017-2023 гг. проведены на 25 лиманах Ахтарско-Гривенской группы,</w:t>
      </w:r>
      <w:r w:rsidRPr="00A10723">
        <w:rPr>
          <w:rFonts w:ascii="Times New Roman" w:eastAsia="SimSun" w:hAnsi="Times New Roman" w:cs="Times New Roman"/>
          <w:sz w:val="24"/>
          <w:szCs w:val="24"/>
          <w:lang w:eastAsia="zh-CN"/>
        </w:rPr>
        <w:t xml:space="preserve"> общей площадью 20390 га, натурные </w:t>
      </w:r>
      <w:r w:rsidRPr="00A10723">
        <w:rPr>
          <w:rFonts w:ascii="Times New Roman" w:eastAsia="SimSun" w:hAnsi="Times New Roman" w:cs="Times New Roman"/>
          <w:bCs/>
          <w:iCs/>
          <w:color w:val="000000"/>
          <w:sz w:val="24"/>
          <w:szCs w:val="24"/>
          <w:lang w:eastAsia="zh-CN"/>
        </w:rPr>
        <w:t>–</w:t>
      </w:r>
      <w:r w:rsidRPr="00A10723">
        <w:rPr>
          <w:rFonts w:ascii="Times New Roman" w:eastAsia="SimSun" w:hAnsi="Times New Roman" w:cs="Times New Roman"/>
          <w:spacing w:val="-4"/>
          <w:kern w:val="2"/>
          <w:sz w:val="24"/>
          <w:szCs w:val="24"/>
          <w:lang w:eastAsia="hi-IN"/>
        </w:rPr>
        <w:t xml:space="preserve"> в лиманах </w:t>
      </w:r>
      <w:r w:rsidRPr="00A10723">
        <w:rPr>
          <w:rFonts w:ascii="Times New Roman" w:eastAsia="SimSun" w:hAnsi="Times New Roman" w:cs="Times New Roman"/>
          <w:bCs/>
          <w:iCs/>
          <w:color w:val="000000"/>
          <w:sz w:val="24"/>
          <w:szCs w:val="24"/>
          <w:lang w:eastAsia="zh-CN"/>
        </w:rPr>
        <w:t>Бойкиевском, Крапивкиевском, Рясном, Золотые Ворота, Большом Кирпильским, Малом Кирпильском, Большом Орлином, Круглом, Замирайкине, Малом Орлином, Дончиковом, Иршине, площадью 16412 га</w:t>
      </w:r>
      <w:r w:rsidRPr="00A10723">
        <w:rPr>
          <w:rFonts w:ascii="Times New Roman" w:eastAsia="SimSun" w:hAnsi="Times New Roman" w:cs="Times New Roman"/>
          <w:sz w:val="24"/>
          <w:szCs w:val="24"/>
          <w:lang w:eastAsia="zh-CN"/>
        </w:rPr>
        <w:t>. Для определения береговой линии исследуемых водоёмов за картографическую основу были взяты карты ФГУП «Госгисцентр». Для выделения водной поверхности использовали водный индекс (</w:t>
      </w:r>
      <w:r w:rsidRPr="00A10723">
        <w:rPr>
          <w:rFonts w:ascii="Times New Roman" w:eastAsia="SimSun" w:hAnsi="Times New Roman" w:cs="Times New Roman"/>
          <w:color w:val="333333"/>
          <w:sz w:val="24"/>
          <w:szCs w:val="24"/>
          <w:shd w:val="clear" w:color="auto" w:fill="FFFFFF"/>
          <w:lang w:val="en-US" w:eastAsia="zh-CN"/>
        </w:rPr>
        <w:t>MNDWI</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bCs/>
          <w:iCs/>
          <w:color w:val="000000"/>
          <w:sz w:val="24"/>
          <w:szCs w:val="24"/>
          <w:lang w:val="en-US" w:eastAsia="zh-CN"/>
        </w:rPr>
        <w:t>Normalized</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bCs/>
          <w:iCs/>
          <w:color w:val="000000"/>
          <w:sz w:val="24"/>
          <w:szCs w:val="24"/>
          <w:lang w:val="en-US" w:eastAsia="zh-CN"/>
        </w:rPr>
        <w:t>Difference</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bCs/>
          <w:iCs/>
          <w:color w:val="000000"/>
          <w:sz w:val="24"/>
          <w:szCs w:val="24"/>
          <w:lang w:val="en-US" w:eastAsia="zh-CN"/>
        </w:rPr>
        <w:t>Wate</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bCs/>
          <w:iCs/>
          <w:color w:val="000000"/>
          <w:sz w:val="24"/>
          <w:szCs w:val="24"/>
          <w:lang w:val="en-US" w:eastAsia="zh-CN"/>
        </w:rPr>
        <w:t>Index</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sz w:val="24"/>
          <w:szCs w:val="24"/>
          <w:lang w:eastAsia="zh-CN"/>
        </w:rPr>
        <w:t>– модифицированный нормализованный разностный водный индекс),</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color w:val="333333"/>
          <w:sz w:val="24"/>
          <w:szCs w:val="24"/>
          <w:shd w:val="clear" w:color="auto" w:fill="FFFFFF"/>
          <w:lang w:eastAsia="zh-CN"/>
        </w:rPr>
        <w:t>в</w:t>
      </w:r>
      <w:r w:rsidRPr="00A10723">
        <w:rPr>
          <w:rFonts w:ascii="Times New Roman" w:eastAsia="SimSun" w:hAnsi="Times New Roman" w:cs="Times New Roman"/>
          <w:sz w:val="24"/>
          <w:szCs w:val="24"/>
          <w:lang w:eastAsia="zh-CN"/>
        </w:rPr>
        <w:t xml:space="preserve"> качестве индикатора растительности </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sz w:val="24"/>
          <w:szCs w:val="24"/>
          <w:lang w:eastAsia="zh-CN"/>
        </w:rPr>
        <w:t>радиометрический вегетационный индекс (</w:t>
      </w:r>
      <w:r w:rsidRPr="00A10723">
        <w:rPr>
          <w:rFonts w:ascii="Times New Roman" w:eastAsia="SimSun" w:hAnsi="Times New Roman" w:cs="Times New Roman"/>
          <w:sz w:val="24"/>
          <w:szCs w:val="24"/>
          <w:lang w:val="en-US" w:eastAsia="zh-CN"/>
        </w:rPr>
        <w:t>NDVI</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bCs/>
          <w:iCs/>
          <w:color w:val="000000"/>
          <w:sz w:val="24"/>
          <w:szCs w:val="24"/>
          <w:lang w:eastAsia="zh-CN"/>
        </w:rPr>
        <w:t xml:space="preserve">– </w:t>
      </w:r>
      <w:r w:rsidRPr="00A10723">
        <w:rPr>
          <w:rFonts w:ascii="Times New Roman" w:eastAsia="SimSun" w:hAnsi="Times New Roman" w:cs="Times New Roman"/>
          <w:bCs/>
          <w:color w:val="333333"/>
          <w:sz w:val="24"/>
          <w:szCs w:val="24"/>
          <w:shd w:val="clear" w:color="auto" w:fill="FFFFFF"/>
          <w:lang w:val="en-US" w:eastAsia="zh-CN"/>
        </w:rPr>
        <w:t>Normalized</w:t>
      </w:r>
      <w:r w:rsidRPr="00A10723">
        <w:rPr>
          <w:rFonts w:ascii="Times New Roman" w:eastAsia="SimSun" w:hAnsi="Times New Roman" w:cs="Times New Roman"/>
          <w:bCs/>
          <w:color w:val="333333"/>
          <w:sz w:val="24"/>
          <w:szCs w:val="24"/>
          <w:shd w:val="clear" w:color="auto" w:fill="FFFFFF"/>
          <w:lang w:eastAsia="zh-CN"/>
        </w:rPr>
        <w:t xml:space="preserve"> </w:t>
      </w:r>
      <w:r w:rsidRPr="00A10723">
        <w:rPr>
          <w:rFonts w:ascii="Times New Roman" w:eastAsia="SimSun" w:hAnsi="Times New Roman" w:cs="Times New Roman"/>
          <w:bCs/>
          <w:color w:val="333333"/>
          <w:sz w:val="24"/>
          <w:szCs w:val="24"/>
          <w:shd w:val="clear" w:color="auto" w:fill="FFFFFF"/>
          <w:lang w:val="en-US" w:eastAsia="zh-CN"/>
        </w:rPr>
        <w:t>Difference</w:t>
      </w:r>
      <w:r w:rsidRPr="00A10723">
        <w:rPr>
          <w:rFonts w:ascii="Times New Roman" w:eastAsia="SimSun" w:hAnsi="Times New Roman" w:cs="Times New Roman"/>
          <w:bCs/>
          <w:color w:val="333333"/>
          <w:sz w:val="24"/>
          <w:szCs w:val="24"/>
          <w:shd w:val="clear" w:color="auto" w:fill="FFFFFF"/>
          <w:lang w:eastAsia="zh-CN"/>
        </w:rPr>
        <w:t xml:space="preserve"> </w:t>
      </w:r>
      <w:r w:rsidRPr="00A10723">
        <w:rPr>
          <w:rFonts w:ascii="Times New Roman" w:eastAsia="SimSun" w:hAnsi="Times New Roman" w:cs="Times New Roman"/>
          <w:bCs/>
          <w:color w:val="333333"/>
          <w:sz w:val="24"/>
          <w:szCs w:val="24"/>
          <w:shd w:val="clear" w:color="auto" w:fill="FFFFFF"/>
          <w:lang w:val="en-US" w:eastAsia="zh-CN"/>
        </w:rPr>
        <w:t>Vegetation</w:t>
      </w:r>
      <w:r w:rsidRPr="00A10723">
        <w:rPr>
          <w:rFonts w:ascii="Times New Roman" w:eastAsia="SimSun" w:hAnsi="Times New Roman" w:cs="Times New Roman"/>
          <w:bCs/>
          <w:color w:val="333333"/>
          <w:sz w:val="24"/>
          <w:szCs w:val="24"/>
          <w:shd w:val="clear" w:color="auto" w:fill="FFFFFF"/>
          <w:lang w:eastAsia="zh-CN"/>
        </w:rPr>
        <w:t xml:space="preserve"> </w:t>
      </w:r>
      <w:r w:rsidRPr="00A10723">
        <w:rPr>
          <w:rFonts w:ascii="Times New Roman" w:eastAsia="SimSun" w:hAnsi="Times New Roman" w:cs="Times New Roman"/>
          <w:bCs/>
          <w:color w:val="333333"/>
          <w:sz w:val="24"/>
          <w:szCs w:val="24"/>
          <w:shd w:val="clear" w:color="auto" w:fill="FFFFFF"/>
          <w:lang w:val="en-US" w:eastAsia="zh-CN"/>
        </w:rPr>
        <w:t>Index</w:t>
      </w:r>
      <w:r w:rsidRPr="00A10723">
        <w:rPr>
          <w:rFonts w:ascii="Times New Roman" w:eastAsia="SimSun" w:hAnsi="Times New Roman" w:cs="Times New Roman"/>
          <w:bCs/>
          <w:color w:val="333333"/>
          <w:sz w:val="24"/>
          <w:szCs w:val="24"/>
          <w:shd w:val="clear" w:color="auto" w:fill="FFFFFF"/>
          <w:lang w:eastAsia="zh-CN"/>
        </w:rPr>
        <w:t xml:space="preserve"> </w:t>
      </w:r>
      <w:r w:rsidRPr="00A10723">
        <w:rPr>
          <w:rFonts w:ascii="Times New Roman" w:eastAsia="SimSun" w:hAnsi="Times New Roman" w:cs="Times New Roman"/>
          <w:bCs/>
          <w:iCs/>
          <w:color w:val="000000"/>
          <w:sz w:val="24"/>
          <w:szCs w:val="24"/>
          <w:lang w:eastAsia="zh-CN"/>
        </w:rPr>
        <w:t>–</w:t>
      </w:r>
      <w:r w:rsidRPr="00A10723">
        <w:rPr>
          <w:rFonts w:ascii="Times New Roman" w:eastAsia="SimSun" w:hAnsi="Times New Roman" w:cs="Times New Roman"/>
          <w:color w:val="333333"/>
          <w:sz w:val="24"/>
          <w:szCs w:val="24"/>
          <w:shd w:val="clear" w:color="auto" w:fill="FFFFFF"/>
          <w:lang w:eastAsia="zh-CN"/>
        </w:rPr>
        <w:t xml:space="preserve"> нормализованный относительный </w:t>
      </w:r>
      <w:r w:rsidRPr="00A10723">
        <w:rPr>
          <w:rFonts w:ascii="Times New Roman" w:eastAsia="SimSun" w:hAnsi="Times New Roman" w:cs="Times New Roman"/>
          <w:bCs/>
          <w:color w:val="333333"/>
          <w:sz w:val="24"/>
          <w:szCs w:val="24"/>
          <w:shd w:val="clear" w:color="auto" w:fill="FFFFFF"/>
          <w:lang w:eastAsia="zh-CN"/>
        </w:rPr>
        <w:t xml:space="preserve">индекс </w:t>
      </w:r>
      <w:r w:rsidRPr="00A10723">
        <w:rPr>
          <w:rFonts w:ascii="Times New Roman" w:eastAsia="SimSun" w:hAnsi="Times New Roman" w:cs="Times New Roman"/>
          <w:color w:val="333333"/>
          <w:sz w:val="24"/>
          <w:szCs w:val="24"/>
          <w:shd w:val="clear" w:color="auto" w:fill="FFFFFF"/>
          <w:lang w:eastAsia="zh-CN"/>
        </w:rPr>
        <w:t xml:space="preserve">растительности, </w:t>
      </w:r>
      <w:r w:rsidRPr="00A10723">
        <w:rPr>
          <w:rFonts w:ascii="Times New Roman" w:eastAsia="Arial" w:hAnsi="Times New Roman" w:cs="Times New Roman"/>
          <w:color w:val="000000"/>
          <w:sz w:val="24"/>
          <w:szCs w:val="24"/>
          <w:lang w:eastAsia="zh-CN"/>
        </w:rPr>
        <w:t xml:space="preserve">показатель количества фотосинтетически </w:t>
      </w:r>
      <w:r w:rsidRPr="00A10723">
        <w:rPr>
          <w:rFonts w:ascii="Times New Roman" w:eastAsia="Arial" w:hAnsi="Times New Roman" w:cs="Times New Roman"/>
          <w:color w:val="000000"/>
          <w:sz w:val="24"/>
          <w:szCs w:val="24"/>
          <w:lang w:eastAsia="zh-CN"/>
        </w:rPr>
        <w:lastRenderedPageBreak/>
        <w:t>активной биомассы)</w:t>
      </w:r>
      <w:r w:rsidRPr="00A10723">
        <w:rPr>
          <w:rFonts w:ascii="Times New Roman" w:eastAsia="SimSun" w:hAnsi="Times New Roman" w:cs="Times New Roman"/>
          <w:sz w:val="24"/>
          <w:szCs w:val="24"/>
          <w:lang w:eastAsia="zh-CN"/>
        </w:rPr>
        <w:t>. Обработку космоснимков и расч</w:t>
      </w:r>
      <w:r w:rsidR="00C94105">
        <w:rPr>
          <w:rFonts w:ascii="Times New Roman" w:eastAsia="SimSun" w:hAnsi="Times New Roman" w:cs="Times New Roman"/>
          <w:sz w:val="24"/>
          <w:szCs w:val="24"/>
          <w:lang w:eastAsia="zh-CN"/>
        </w:rPr>
        <w:t>е</w:t>
      </w:r>
      <w:r w:rsidRPr="00A10723">
        <w:rPr>
          <w:rFonts w:ascii="Times New Roman" w:eastAsia="SimSun" w:hAnsi="Times New Roman" w:cs="Times New Roman"/>
          <w:sz w:val="24"/>
          <w:szCs w:val="24"/>
          <w:lang w:eastAsia="zh-CN"/>
        </w:rPr>
        <w:t xml:space="preserve">т площадей проводили с помощью программы SNAP. Результаты дистанционного изучения зарастания лиманов растительностью корректировали по данным натурных исследований, проведенным </w:t>
      </w:r>
      <w:r w:rsidRPr="00A10723">
        <w:rPr>
          <w:rFonts w:ascii="Times New Roman" w:eastAsia="SimSun" w:hAnsi="Times New Roman" w:cs="Times New Roman"/>
          <w:spacing w:val="-4"/>
          <w:kern w:val="2"/>
          <w:sz w:val="24"/>
          <w:szCs w:val="24"/>
          <w:lang w:eastAsia="hi-IN" w:bidi="hi-IN"/>
        </w:rPr>
        <w:t xml:space="preserve">весной и летом 2023 г. </w:t>
      </w:r>
    </w:p>
    <w:p w:rsidR="00885ED9" w:rsidRPr="00A10723" w:rsidRDefault="00885ED9" w:rsidP="00885ED9">
      <w:pPr>
        <w:spacing w:after="0" w:line="360" w:lineRule="auto"/>
        <w:ind w:firstLineChars="333" w:firstLine="799"/>
        <w:jc w:val="both"/>
        <w:rPr>
          <w:rFonts w:ascii="Times New Roman" w:eastAsia="Arial" w:hAnsi="Times New Roman" w:cs="Times New Roman"/>
          <w:color w:val="333333"/>
          <w:sz w:val="24"/>
          <w:szCs w:val="24"/>
          <w:shd w:val="clear" w:color="auto" w:fill="FFFFFF"/>
          <w:lang w:eastAsia="zh-CN"/>
        </w:rPr>
      </w:pPr>
      <w:r w:rsidRPr="00A10723">
        <w:rPr>
          <w:rFonts w:ascii="Times New Roman" w:eastAsia="SimSun" w:hAnsi="Times New Roman" w:cs="Times New Roman"/>
          <w:sz w:val="24"/>
          <w:szCs w:val="24"/>
          <w:lang w:eastAsia="zh-CN"/>
        </w:rPr>
        <w:t>Наши исследования подтвердили данные Е. П. Цуниковой [2006] о сокращении площади открытой водной поверхности в Ахтарско-Гривенской группы лиманов. При этом</w:t>
      </w:r>
      <w:proofErr w:type="gramStart"/>
      <w:r w:rsidRPr="00A10723">
        <w:rPr>
          <w:rFonts w:ascii="Times New Roman" w:eastAsia="SimSun" w:hAnsi="Times New Roman" w:cs="Times New Roman"/>
          <w:sz w:val="24"/>
          <w:szCs w:val="24"/>
          <w:lang w:eastAsia="zh-CN"/>
        </w:rPr>
        <w:t>,</w:t>
      </w:r>
      <w:proofErr w:type="gramEnd"/>
      <w:r w:rsidRPr="00A10723">
        <w:rPr>
          <w:rFonts w:ascii="Times New Roman" w:eastAsia="SimSun" w:hAnsi="Times New Roman" w:cs="Times New Roman"/>
          <w:sz w:val="24"/>
          <w:szCs w:val="24"/>
          <w:lang w:eastAsia="zh-CN"/>
        </w:rPr>
        <w:t xml:space="preserve"> если в период с 1957 по 2008 г. она ежегодно уменьшалась на 152 га, то в последние семь лет ежегодное сокращение достигло 200 га. В целом, площадь открытой поверхности лиманов, по сравнению с картами карты ФГУП «Госгисцентр», уменьшилась на 8,4%. Сокращение открытой поверхности зависело от глубины и размера лиманов, колебания были от 1,5% (Большой Кирпильский) до 41,5% (Сафониевский), Уменьшение водного зеркала происходило за счет разрастания гелофитов, преимущественно тростника южного</w:t>
      </w:r>
      <w:r w:rsidRPr="00A10723">
        <w:rPr>
          <w:rFonts w:ascii="Times New Roman" w:eastAsia="SimSun" w:hAnsi="Times New Roman" w:cs="Times New Roman"/>
          <w:sz w:val="24"/>
          <w:szCs w:val="24"/>
          <w:lang w:eastAsia="hi-IN"/>
        </w:rPr>
        <w:t xml:space="preserve"> </w:t>
      </w:r>
      <w:r w:rsidRPr="00A10723">
        <w:rPr>
          <w:rFonts w:ascii="Times New Roman" w:eastAsia="Arial" w:hAnsi="Times New Roman" w:cs="Times New Roman"/>
          <w:i/>
          <w:iCs/>
          <w:color w:val="333333"/>
          <w:sz w:val="24"/>
          <w:szCs w:val="24"/>
          <w:shd w:val="clear" w:color="auto" w:fill="FFFFFF"/>
          <w:lang w:val="en-US" w:eastAsia="zh-CN"/>
        </w:rPr>
        <w:t>Potamogeton</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i/>
          <w:iCs/>
          <w:color w:val="333333"/>
          <w:sz w:val="24"/>
          <w:szCs w:val="24"/>
          <w:shd w:val="clear" w:color="auto" w:fill="FFFFFF"/>
          <w:lang w:val="en-US" w:eastAsia="zh-CN"/>
        </w:rPr>
        <w:t>perfoliatus</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color w:val="333333"/>
          <w:sz w:val="24"/>
          <w:szCs w:val="24"/>
          <w:shd w:val="clear" w:color="auto" w:fill="FFFFFF"/>
          <w:lang w:val="en-US" w:eastAsia="zh-CN"/>
        </w:rPr>
        <w:t>L</w:t>
      </w:r>
      <w:r w:rsidRPr="00A10723">
        <w:rPr>
          <w:rFonts w:ascii="Times New Roman" w:eastAsia="Arial" w:hAnsi="Times New Roman" w:cs="Times New Roman"/>
          <w:color w:val="333333"/>
          <w:sz w:val="24"/>
          <w:szCs w:val="24"/>
          <w:shd w:val="clear" w:color="auto" w:fill="FFFFFF"/>
          <w:lang w:eastAsia="zh-CN"/>
        </w:rPr>
        <w:t>.</w:t>
      </w:r>
      <w:r w:rsidR="007B2A58">
        <w:rPr>
          <w:rFonts w:ascii="Times New Roman" w:eastAsia="Arial" w:hAnsi="Times New Roman" w:cs="Times New Roman"/>
          <w:color w:val="333333"/>
          <w:sz w:val="24"/>
          <w:szCs w:val="24"/>
          <w:shd w:val="clear" w:color="auto" w:fill="FFFFFF"/>
          <w:lang w:eastAsia="zh-CN"/>
        </w:rPr>
        <w:t xml:space="preserve"> </w:t>
      </w:r>
      <w:r w:rsidRPr="00A10723">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hi-IN"/>
        </w:rPr>
        <w:t xml:space="preserve"> </w:t>
      </w:r>
      <w:r w:rsidRPr="00A10723">
        <w:rPr>
          <w:rFonts w:ascii="Times New Roman" w:eastAsia="SimSun" w:hAnsi="Times New Roman" w:cs="Times New Roman"/>
          <w:i/>
          <w:iCs/>
          <w:color w:val="000000"/>
          <w:sz w:val="24"/>
          <w:szCs w:val="24"/>
          <w:lang w:val="en-US" w:eastAsia="zh-CN"/>
        </w:rPr>
        <w:t>Phragmites</w:t>
      </w:r>
      <w:r w:rsidRPr="00A10723">
        <w:rPr>
          <w:rFonts w:ascii="Times New Roman" w:eastAsia="SimSun" w:hAnsi="Times New Roman" w:cs="Times New Roman"/>
          <w:i/>
          <w:iCs/>
          <w:color w:val="000000"/>
          <w:sz w:val="24"/>
          <w:szCs w:val="24"/>
          <w:lang w:eastAsia="zh-CN"/>
        </w:rPr>
        <w:t xml:space="preserve"> </w:t>
      </w:r>
      <w:r w:rsidRPr="00A10723">
        <w:rPr>
          <w:rFonts w:ascii="Times New Roman" w:eastAsia="SimSun" w:hAnsi="Times New Roman" w:cs="Times New Roman"/>
          <w:i/>
          <w:iCs/>
          <w:color w:val="000000"/>
          <w:sz w:val="24"/>
          <w:szCs w:val="24"/>
          <w:lang w:val="en-US" w:eastAsia="zh-CN"/>
        </w:rPr>
        <w:t>australis</w:t>
      </w:r>
      <w:r w:rsidRPr="00A10723">
        <w:rPr>
          <w:rFonts w:ascii="Times New Roman" w:eastAsia="SimSun" w:hAnsi="Times New Roman" w:cs="Times New Roman"/>
          <w:color w:val="000000"/>
          <w:sz w:val="24"/>
          <w:szCs w:val="24"/>
          <w:lang w:eastAsia="zh-CN"/>
        </w:rPr>
        <w:t xml:space="preserve"> (</w:t>
      </w:r>
      <w:r w:rsidRPr="00A10723">
        <w:rPr>
          <w:rFonts w:ascii="Times New Roman" w:eastAsia="SimSun" w:hAnsi="Times New Roman" w:cs="Times New Roman"/>
          <w:color w:val="000000"/>
          <w:sz w:val="24"/>
          <w:szCs w:val="24"/>
          <w:lang w:val="en-US" w:eastAsia="zh-CN"/>
        </w:rPr>
        <w:t>Cav</w:t>
      </w:r>
      <w:r w:rsidRPr="00A10723">
        <w:rPr>
          <w:rFonts w:ascii="Times New Roman" w:eastAsia="SimSun" w:hAnsi="Times New Roman" w:cs="Times New Roman"/>
          <w:color w:val="000000"/>
          <w:sz w:val="24"/>
          <w:szCs w:val="24"/>
          <w:lang w:eastAsia="zh-CN"/>
        </w:rPr>
        <w:t>.)</w:t>
      </w:r>
      <w:r w:rsidRPr="00A10723">
        <w:rPr>
          <w:rFonts w:ascii="Times New Roman" w:eastAsia="SimSun" w:hAnsi="Times New Roman" w:cs="Times New Roman"/>
          <w:sz w:val="24"/>
          <w:szCs w:val="24"/>
          <w:lang w:eastAsia="zh-CN"/>
        </w:rPr>
        <w:t xml:space="preserve">, степень зарастания которого составляет не менее 95% общей площади зарастания гелофитами, в отдельных лиманах отмечены значительные заросли камыша прибрежного </w:t>
      </w:r>
      <w:r w:rsidR="004E5977" w:rsidRPr="004E5977">
        <w:rPr>
          <w:rFonts w:ascii="Times New Roman" w:eastAsia="SimSun" w:hAnsi="Times New Roman" w:cs="Times New Roman"/>
          <w:sz w:val="24"/>
          <w:szCs w:val="24"/>
          <w:lang w:eastAsia="zh-CN"/>
        </w:rPr>
        <w:t>–</w:t>
      </w:r>
      <w:r w:rsidRPr="004E5977">
        <w:rPr>
          <w:rFonts w:ascii="Times New Roman" w:eastAsia="SimSun" w:hAnsi="Times New Roman" w:cs="Times New Roman"/>
          <w:sz w:val="24"/>
          <w:szCs w:val="24"/>
          <w:lang w:eastAsia="zh-CN"/>
        </w:rPr>
        <w:t xml:space="preserve"> </w:t>
      </w:r>
      <w:r w:rsidRPr="004E5977">
        <w:rPr>
          <w:rFonts w:ascii="Times New Roman" w:eastAsia="SimSun" w:hAnsi="Times New Roman" w:cs="Times New Roman"/>
          <w:i/>
          <w:iCs/>
          <w:color w:val="000000"/>
          <w:sz w:val="24"/>
          <w:szCs w:val="24"/>
          <w:lang w:val="en-US" w:eastAsia="zh-CN"/>
        </w:rPr>
        <w:t>Schoenoplectus litoralis</w:t>
      </w:r>
      <w:r w:rsidRPr="004E5977">
        <w:rPr>
          <w:rFonts w:ascii="Times New Roman" w:eastAsia="SimSun" w:hAnsi="Times New Roman" w:cs="Times New Roman"/>
          <w:i/>
          <w:iCs/>
          <w:color w:val="000000"/>
          <w:sz w:val="24"/>
          <w:szCs w:val="24"/>
          <w:lang w:eastAsia="zh-CN"/>
        </w:rPr>
        <w:t xml:space="preserve"> </w:t>
      </w:r>
      <w:r w:rsidRPr="004E5977">
        <w:rPr>
          <w:rFonts w:ascii="Times New Roman" w:eastAsia="SimSun" w:hAnsi="Times New Roman" w:cs="Times New Roman"/>
          <w:sz w:val="24"/>
          <w:szCs w:val="24"/>
          <w:lang w:eastAsia="zh-CN"/>
        </w:rPr>
        <w:t>(</w:t>
      </w:r>
      <w:r w:rsidRPr="004E5977">
        <w:rPr>
          <w:rFonts w:ascii="Times New Roman" w:eastAsia="SimSun" w:hAnsi="Times New Roman" w:cs="Times New Roman"/>
          <w:sz w:val="24"/>
          <w:szCs w:val="24"/>
          <w:lang w:val="en-US" w:eastAsia="zh-CN"/>
        </w:rPr>
        <w:t>Schrad</w:t>
      </w:r>
      <w:r w:rsidRPr="004E5977">
        <w:rPr>
          <w:rFonts w:ascii="Times New Roman" w:eastAsia="SimSun" w:hAnsi="Times New Roman" w:cs="Times New Roman"/>
          <w:sz w:val="24"/>
          <w:szCs w:val="24"/>
          <w:lang w:eastAsia="zh-CN"/>
        </w:rPr>
        <w:t xml:space="preserve">.) </w:t>
      </w:r>
      <w:proofErr w:type="gramStart"/>
      <w:r w:rsidRPr="004E5977">
        <w:rPr>
          <w:rFonts w:ascii="Times New Roman" w:eastAsia="SimSun" w:hAnsi="Times New Roman" w:cs="Times New Roman"/>
          <w:sz w:val="24"/>
          <w:szCs w:val="24"/>
          <w:lang w:val="en-US" w:eastAsia="zh-CN"/>
        </w:rPr>
        <w:t>Palla</w:t>
      </w:r>
      <w:r w:rsidRPr="004E5977">
        <w:rPr>
          <w:rFonts w:ascii="Times New Roman" w:eastAsia="SimSun" w:hAnsi="Times New Roman" w:cs="Times New Roman"/>
          <w:sz w:val="24"/>
          <w:szCs w:val="24"/>
          <w:shd w:val="clear" w:color="auto" w:fill="F9F9F9"/>
          <w:lang w:eastAsia="zh-CN"/>
        </w:rPr>
        <w:t xml:space="preserve"> </w:t>
      </w:r>
      <w:r w:rsidRPr="00A10723">
        <w:rPr>
          <w:rFonts w:ascii="Times New Roman" w:eastAsia="SimSun" w:hAnsi="Times New Roman" w:cs="Times New Roman"/>
          <w:sz w:val="24"/>
          <w:szCs w:val="24"/>
          <w:lang w:eastAsia="zh-CN"/>
        </w:rPr>
        <w:t xml:space="preserve">и рогоза узколистного – </w:t>
      </w:r>
      <w:r w:rsidRPr="00A10723">
        <w:rPr>
          <w:rFonts w:ascii="Times New Roman" w:eastAsia="Arial" w:hAnsi="Times New Roman" w:cs="Times New Roman"/>
          <w:i/>
          <w:iCs/>
          <w:color w:val="333333"/>
          <w:sz w:val="24"/>
          <w:szCs w:val="24"/>
          <w:shd w:val="clear" w:color="auto" w:fill="FFFFFF"/>
          <w:lang w:val="en-US" w:eastAsia="zh-CN"/>
        </w:rPr>
        <w:t>T</w:t>
      </w:r>
      <w:r w:rsidRPr="00A10723">
        <w:rPr>
          <w:rFonts w:ascii="Times New Roman" w:eastAsia="Arial" w:hAnsi="Times New Roman" w:cs="Times New Roman"/>
          <w:i/>
          <w:iCs/>
          <w:color w:val="333333"/>
          <w:sz w:val="24"/>
          <w:szCs w:val="24"/>
          <w:shd w:val="clear" w:color="auto" w:fill="FFFFFF"/>
          <w:lang w:eastAsia="zh-CN"/>
        </w:rPr>
        <w:t>ý</w:t>
      </w:r>
      <w:r w:rsidRPr="00A10723">
        <w:rPr>
          <w:rFonts w:ascii="Times New Roman" w:eastAsia="Arial" w:hAnsi="Times New Roman" w:cs="Times New Roman"/>
          <w:i/>
          <w:iCs/>
          <w:color w:val="333333"/>
          <w:sz w:val="24"/>
          <w:szCs w:val="24"/>
          <w:shd w:val="clear" w:color="auto" w:fill="FFFFFF"/>
          <w:lang w:val="en-US" w:eastAsia="zh-CN"/>
        </w:rPr>
        <w:t>pha</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i/>
          <w:iCs/>
          <w:color w:val="333333"/>
          <w:sz w:val="24"/>
          <w:szCs w:val="24"/>
          <w:shd w:val="clear" w:color="auto" w:fill="FFFFFF"/>
          <w:lang w:val="en-US" w:eastAsia="zh-CN"/>
        </w:rPr>
        <w:t>angustif</w:t>
      </w:r>
      <w:r w:rsidRPr="00A10723">
        <w:rPr>
          <w:rFonts w:ascii="Times New Roman" w:eastAsia="Arial" w:hAnsi="Times New Roman" w:cs="Times New Roman"/>
          <w:i/>
          <w:iCs/>
          <w:color w:val="333333"/>
          <w:sz w:val="24"/>
          <w:szCs w:val="24"/>
          <w:shd w:val="clear" w:color="auto" w:fill="FFFFFF"/>
          <w:lang w:eastAsia="zh-CN"/>
        </w:rPr>
        <w:t>ó</w:t>
      </w:r>
      <w:r w:rsidRPr="00A10723">
        <w:rPr>
          <w:rFonts w:ascii="Times New Roman" w:eastAsia="Arial" w:hAnsi="Times New Roman" w:cs="Times New Roman"/>
          <w:i/>
          <w:iCs/>
          <w:color w:val="333333"/>
          <w:sz w:val="24"/>
          <w:szCs w:val="24"/>
          <w:shd w:val="clear" w:color="auto" w:fill="FFFFFF"/>
          <w:lang w:val="en-US" w:eastAsia="zh-CN"/>
        </w:rPr>
        <w:t>lia</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color w:val="333333"/>
          <w:sz w:val="24"/>
          <w:szCs w:val="24"/>
          <w:shd w:val="clear" w:color="auto" w:fill="FFFFFF"/>
          <w:lang w:val="en-US" w:eastAsia="zh-CN"/>
        </w:rPr>
        <w:t>L</w:t>
      </w:r>
      <w:r w:rsidRPr="00A10723">
        <w:rPr>
          <w:rFonts w:ascii="Times New Roman" w:eastAsia="Arial" w:hAnsi="Times New Roman" w:cs="Times New Roman"/>
          <w:color w:val="333333"/>
          <w:sz w:val="24"/>
          <w:szCs w:val="24"/>
          <w:shd w:val="clear" w:color="auto" w:fill="FFFFFF"/>
          <w:lang w:eastAsia="zh-CN"/>
        </w:rPr>
        <w:t>.</w:t>
      </w:r>
      <w:proofErr w:type="gramEnd"/>
      <w:r w:rsidRPr="00A10723">
        <w:rPr>
          <w:rFonts w:ascii="Times New Roman" w:eastAsia="Arial" w:hAnsi="Times New Roman" w:cs="Times New Roman"/>
          <w:color w:val="333333"/>
          <w:sz w:val="24"/>
          <w:szCs w:val="24"/>
          <w:shd w:val="clear" w:color="auto" w:fill="FFFFFF"/>
          <w:lang w:eastAsia="zh-CN"/>
        </w:rPr>
        <w:t xml:space="preserve"> </w:t>
      </w:r>
    </w:p>
    <w:p w:rsidR="00885ED9" w:rsidRPr="00A10723" w:rsidRDefault="00885ED9" w:rsidP="00885ED9">
      <w:pPr>
        <w:spacing w:after="0" w:line="360" w:lineRule="auto"/>
        <w:ind w:firstLineChars="333" w:firstLine="799"/>
        <w:jc w:val="both"/>
        <w:rPr>
          <w:rFonts w:ascii="Times New Roman" w:eastAsia="SimSun" w:hAnsi="Times New Roman" w:cs="Times New Roman"/>
          <w:sz w:val="24"/>
          <w:szCs w:val="24"/>
          <w:lang w:eastAsia="zh-CN"/>
        </w:rPr>
      </w:pPr>
      <w:r w:rsidRPr="00A10723">
        <w:rPr>
          <w:rFonts w:ascii="Times New Roman" w:eastAsia="Arial" w:hAnsi="Times New Roman" w:cs="Times New Roman"/>
          <w:color w:val="333333"/>
          <w:sz w:val="24"/>
          <w:szCs w:val="24"/>
          <w:shd w:val="clear" w:color="auto" w:fill="FFFFFF"/>
          <w:lang w:eastAsia="zh-CN"/>
        </w:rPr>
        <w:t xml:space="preserve">Часть открытой акватории лиманов заросла настоящей водной растительностью </w:t>
      </w:r>
      <w:r w:rsidRPr="00A10723">
        <w:rPr>
          <w:rFonts w:ascii="Times New Roman" w:eastAsia="SimSun" w:hAnsi="Times New Roman" w:cs="Times New Roman"/>
          <w:sz w:val="24"/>
          <w:szCs w:val="24"/>
          <w:lang w:eastAsia="zh-CN"/>
        </w:rPr>
        <w:t xml:space="preserve">– гидрофитами. Площадь зарастания и фитомасса гидрофитов зависят от глубины лиманов [Бондаренко и др., 2022]. </w:t>
      </w:r>
      <w:proofErr w:type="gramStart"/>
      <w:r w:rsidRPr="00A10723">
        <w:rPr>
          <w:rFonts w:ascii="Times New Roman" w:eastAsia="SimSun" w:hAnsi="Times New Roman" w:cs="Times New Roman"/>
          <w:sz w:val="24"/>
          <w:szCs w:val="24"/>
          <w:lang w:eastAsia="zh-CN"/>
        </w:rPr>
        <w:t>В самый маловодный за последние семь лет 2020 г</w:t>
      </w:r>
      <w:r w:rsidR="006F4C52">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zh-CN"/>
        </w:rPr>
        <w:t xml:space="preserve"> открытое зеркало лиманов Ахтарского-Гривенской группы заросло на 29,2% гидрофитами, зарастание отдельных лиманов составляло от 20 до 100%. В 2023 г</w:t>
      </w:r>
      <w:r w:rsidR="006F4C52">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zh-CN"/>
        </w:rPr>
        <w:t xml:space="preserve"> площадь зарастания гидрофитами, по сравнению с 2020 г</w:t>
      </w:r>
      <w:r w:rsidR="006F4C52">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zh-CN"/>
        </w:rPr>
        <w:t>, уменьшилась в три раза, зарастание по лиманам колебалось от 1 до 75%. Для эффективного воспроизводства полупроходных рыб зарастания лиманов гидрофитами не должно превышать</w:t>
      </w:r>
      <w:proofErr w:type="gramEnd"/>
      <w:r w:rsidRPr="00A10723">
        <w:rPr>
          <w:rFonts w:ascii="Times New Roman" w:eastAsia="SimSun" w:hAnsi="Times New Roman" w:cs="Times New Roman"/>
          <w:sz w:val="24"/>
          <w:szCs w:val="24"/>
          <w:lang w:eastAsia="zh-CN"/>
        </w:rPr>
        <w:t xml:space="preserve"> 30% акватории. Зарастание гидрофитами мелководных лиманов Крапивкиевского и Бойкиевского составило около 75% акватории лиманов свободной от зарослей гелофитов. Наибольшее распространение в этих лиманах получила погруженная растительность: </w:t>
      </w:r>
      <w:r w:rsidRPr="00A10723">
        <w:rPr>
          <w:rFonts w:ascii="Times New Roman" w:eastAsia="SimSun" w:hAnsi="Times New Roman" w:cs="Times New Roman"/>
          <w:sz w:val="24"/>
          <w:szCs w:val="24"/>
          <w:lang w:eastAsia="hi-IN"/>
        </w:rPr>
        <w:t xml:space="preserve">рдест гребенчатый </w:t>
      </w:r>
      <w:r w:rsidRPr="00A10723">
        <w:rPr>
          <w:rFonts w:ascii="Times New Roman" w:eastAsia="SimSun" w:hAnsi="Times New Roman" w:cs="Times New Roman"/>
          <w:sz w:val="24"/>
          <w:szCs w:val="24"/>
          <w:lang w:eastAsia="zh-CN"/>
        </w:rPr>
        <w:t xml:space="preserve">– </w:t>
      </w:r>
      <w:r w:rsidRPr="00A10723">
        <w:rPr>
          <w:rFonts w:ascii="Times New Roman" w:eastAsia="Arial" w:hAnsi="Times New Roman" w:cs="Times New Roman"/>
          <w:i/>
          <w:iCs/>
          <w:color w:val="333333"/>
          <w:sz w:val="24"/>
          <w:szCs w:val="24"/>
          <w:shd w:val="clear" w:color="auto" w:fill="FFFFFF"/>
          <w:lang w:val="en-US" w:eastAsia="zh-CN"/>
        </w:rPr>
        <w:t>Stuckenia</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i/>
          <w:iCs/>
          <w:color w:val="333333"/>
          <w:sz w:val="24"/>
          <w:szCs w:val="24"/>
          <w:shd w:val="clear" w:color="auto" w:fill="FFFFFF"/>
          <w:lang w:val="en-US" w:eastAsia="zh-CN"/>
        </w:rPr>
        <w:t>pectinata</w:t>
      </w:r>
      <w:r w:rsidRPr="00A10723">
        <w:rPr>
          <w:rFonts w:ascii="Times New Roman" w:eastAsia="SimSun" w:hAnsi="Times New Roman" w:cs="Times New Roman"/>
          <w:i/>
          <w:iCs/>
          <w:sz w:val="24"/>
          <w:szCs w:val="24"/>
          <w:lang w:eastAsia="hi-IN"/>
        </w:rPr>
        <w:t xml:space="preserve"> </w:t>
      </w:r>
      <w:r w:rsidRPr="00A10723">
        <w:rPr>
          <w:rFonts w:ascii="Times New Roman" w:eastAsia="SimSun" w:hAnsi="Times New Roman" w:cs="Times New Roman"/>
          <w:sz w:val="24"/>
          <w:szCs w:val="24"/>
          <w:lang w:val="en-US" w:eastAsia="hi-IN"/>
        </w:rPr>
        <w:t>L</w:t>
      </w:r>
      <w:r w:rsidRPr="00A10723">
        <w:rPr>
          <w:rFonts w:ascii="Times New Roman" w:eastAsia="SimSun" w:hAnsi="Times New Roman" w:cs="Times New Roman"/>
          <w:i/>
          <w:iCs/>
          <w:sz w:val="24"/>
          <w:szCs w:val="24"/>
          <w:lang w:eastAsia="hi-IN"/>
        </w:rPr>
        <w:t xml:space="preserve">., </w:t>
      </w:r>
      <w:r w:rsidRPr="00A10723">
        <w:rPr>
          <w:rFonts w:ascii="Times New Roman" w:eastAsia="SimSun" w:hAnsi="Times New Roman" w:cs="Times New Roman"/>
          <w:sz w:val="24"/>
          <w:szCs w:val="24"/>
          <w:lang w:eastAsia="hi-IN"/>
        </w:rPr>
        <w:t xml:space="preserve">хары ломкая </w:t>
      </w:r>
      <w:r w:rsidRPr="00A10723">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hi-IN"/>
        </w:rPr>
        <w:t xml:space="preserve"> </w:t>
      </w:r>
      <w:r w:rsidRPr="00A10723">
        <w:rPr>
          <w:rFonts w:ascii="Times New Roman" w:eastAsia="SimSun" w:hAnsi="Times New Roman" w:cs="Times New Roman"/>
          <w:i/>
          <w:iCs/>
          <w:sz w:val="24"/>
          <w:szCs w:val="24"/>
          <w:lang w:val="en-US" w:eastAsia="zh-CN"/>
        </w:rPr>
        <w:t>Chara</w:t>
      </w:r>
      <w:r w:rsidRPr="00A10723">
        <w:rPr>
          <w:rFonts w:ascii="Times New Roman" w:eastAsia="SimSun" w:hAnsi="Times New Roman" w:cs="Times New Roman"/>
          <w:i/>
          <w:iCs/>
          <w:sz w:val="24"/>
          <w:szCs w:val="24"/>
          <w:lang w:eastAsia="zh-CN"/>
        </w:rPr>
        <w:t xml:space="preserve"> </w:t>
      </w:r>
      <w:r w:rsidRPr="00A10723">
        <w:rPr>
          <w:rFonts w:ascii="Times New Roman" w:eastAsia="SimSun" w:hAnsi="Times New Roman" w:cs="Times New Roman"/>
          <w:i/>
          <w:iCs/>
          <w:sz w:val="24"/>
          <w:szCs w:val="24"/>
          <w:lang w:val="en-US" w:eastAsia="zh-CN"/>
        </w:rPr>
        <w:t>fragilis</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sz w:val="24"/>
          <w:szCs w:val="24"/>
          <w:lang w:val="en-US" w:eastAsia="zh-CN"/>
        </w:rPr>
        <w:t>Desv</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sz w:val="24"/>
          <w:szCs w:val="24"/>
          <w:lang w:eastAsia="hi-IN"/>
        </w:rPr>
        <w:t xml:space="preserve">и мелкошиповатая </w:t>
      </w:r>
      <w:r w:rsidRPr="00A10723">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hi-IN"/>
        </w:rPr>
        <w:t xml:space="preserve"> </w:t>
      </w:r>
      <w:r w:rsidRPr="00A10723">
        <w:rPr>
          <w:rFonts w:ascii="Times New Roman" w:eastAsia="Times New Roman" w:hAnsi="Times New Roman" w:cs="Times New Roman"/>
          <w:i/>
          <w:iCs/>
          <w:color w:val="000000"/>
          <w:sz w:val="24"/>
          <w:szCs w:val="24"/>
          <w:lang w:val="en-US" w:eastAsia="ru-RU"/>
        </w:rPr>
        <w:t>Chara</w:t>
      </w:r>
      <w:r w:rsidRPr="00A10723">
        <w:rPr>
          <w:rFonts w:ascii="Times New Roman" w:eastAsia="Times New Roman" w:hAnsi="Times New Roman" w:cs="Times New Roman"/>
          <w:i/>
          <w:iCs/>
          <w:color w:val="000000"/>
          <w:sz w:val="24"/>
          <w:szCs w:val="24"/>
          <w:lang w:eastAsia="ru-RU"/>
        </w:rPr>
        <w:t xml:space="preserve"> </w:t>
      </w:r>
      <w:r w:rsidRPr="00A10723">
        <w:rPr>
          <w:rFonts w:ascii="Times New Roman" w:eastAsia="Times New Roman" w:hAnsi="Times New Roman" w:cs="Times New Roman"/>
          <w:i/>
          <w:iCs/>
          <w:color w:val="000000"/>
          <w:sz w:val="24"/>
          <w:szCs w:val="24"/>
          <w:lang w:val="en-US" w:eastAsia="ru-RU"/>
        </w:rPr>
        <w:t>aculeolata</w:t>
      </w:r>
      <w:r w:rsidRPr="00A10723">
        <w:rPr>
          <w:rFonts w:ascii="Times New Roman" w:eastAsia="Times New Roman" w:hAnsi="Times New Roman" w:cs="Times New Roman"/>
          <w:color w:val="000000"/>
          <w:sz w:val="24"/>
          <w:szCs w:val="24"/>
          <w:lang w:eastAsia="ru-RU"/>
        </w:rPr>
        <w:t xml:space="preserve"> </w:t>
      </w:r>
      <w:r w:rsidRPr="00A10723">
        <w:rPr>
          <w:rFonts w:ascii="Times New Roman" w:eastAsia="Times New Roman" w:hAnsi="Times New Roman" w:cs="Times New Roman"/>
          <w:color w:val="000000"/>
          <w:sz w:val="24"/>
          <w:szCs w:val="24"/>
          <w:lang w:val="en-US" w:eastAsia="ru-RU"/>
        </w:rPr>
        <w:t>K</w:t>
      </w:r>
      <w:r w:rsidRPr="00A10723">
        <w:rPr>
          <w:rFonts w:ascii="Times New Roman" w:eastAsia="Times New Roman" w:hAnsi="Times New Roman" w:cs="Times New Roman"/>
          <w:color w:val="000000"/>
          <w:sz w:val="24"/>
          <w:szCs w:val="24"/>
          <w:lang w:eastAsia="ru-RU"/>
        </w:rPr>
        <w:t>ü</w:t>
      </w:r>
      <w:r w:rsidRPr="00A10723">
        <w:rPr>
          <w:rFonts w:ascii="Times New Roman" w:eastAsia="Times New Roman" w:hAnsi="Times New Roman" w:cs="Times New Roman"/>
          <w:color w:val="000000"/>
          <w:sz w:val="24"/>
          <w:szCs w:val="24"/>
          <w:lang w:val="en-US" w:eastAsia="ru-RU"/>
        </w:rPr>
        <w:t>tz</w:t>
      </w:r>
      <w:r w:rsidRPr="00A10723">
        <w:rPr>
          <w:rFonts w:ascii="Times New Roman" w:eastAsia="Times New Roman" w:hAnsi="Times New Roman" w:cs="Times New Roman"/>
          <w:color w:val="000000"/>
          <w:sz w:val="24"/>
          <w:szCs w:val="24"/>
          <w:lang w:eastAsia="ru-RU"/>
        </w:rPr>
        <w:t>,</w:t>
      </w:r>
      <w:r w:rsidRPr="00A10723">
        <w:rPr>
          <w:rFonts w:ascii="Times New Roman" w:eastAsia="Arial" w:hAnsi="Times New Roman" w:cs="Times New Roman"/>
          <w:color w:val="333333"/>
          <w:sz w:val="24"/>
          <w:szCs w:val="24"/>
          <w:shd w:val="clear" w:color="auto" w:fill="FFFFFF"/>
          <w:lang w:eastAsia="zh-CN"/>
        </w:rPr>
        <w:t xml:space="preserve"> роголистник</w:t>
      </w:r>
      <w:r w:rsidRPr="00A10723">
        <w:rPr>
          <w:rFonts w:ascii="Times New Roman" w:eastAsia="SimSun" w:hAnsi="Times New Roman" w:cs="Times New Roman"/>
          <w:bCs/>
          <w:iCs/>
          <w:color w:val="000000"/>
          <w:sz w:val="24"/>
          <w:szCs w:val="24"/>
          <w:lang w:eastAsia="zh-CN"/>
        </w:rPr>
        <w:t xml:space="preserve"> погруженный </w:t>
      </w:r>
      <w:r w:rsidRPr="00A10723">
        <w:rPr>
          <w:rFonts w:ascii="Times New Roman" w:eastAsia="SimSun" w:hAnsi="Times New Roman" w:cs="Times New Roman"/>
          <w:sz w:val="24"/>
          <w:szCs w:val="24"/>
          <w:lang w:eastAsia="zh-CN"/>
        </w:rPr>
        <w:t xml:space="preserve">– </w:t>
      </w:r>
      <w:proofErr w:type="gramStart"/>
      <w:r w:rsidRPr="00A10723">
        <w:rPr>
          <w:rFonts w:ascii="Times New Roman" w:eastAsia="SimSun" w:hAnsi="Times New Roman" w:cs="Times New Roman"/>
          <w:bCs/>
          <w:i/>
          <w:color w:val="000000"/>
          <w:sz w:val="24"/>
          <w:szCs w:val="24"/>
          <w:lang w:eastAsia="zh-CN"/>
        </w:rPr>
        <w:t>С</w:t>
      </w:r>
      <w:proofErr w:type="gramEnd"/>
      <w:r w:rsidRPr="00A10723">
        <w:rPr>
          <w:rFonts w:ascii="Times New Roman" w:eastAsia="SimSun" w:hAnsi="Times New Roman" w:cs="Times New Roman"/>
          <w:bCs/>
          <w:i/>
          <w:color w:val="000000"/>
          <w:sz w:val="24"/>
          <w:szCs w:val="24"/>
          <w:lang w:val="en-US" w:eastAsia="zh-CN"/>
        </w:rPr>
        <w:t>eratophyllum</w:t>
      </w:r>
      <w:r w:rsidRPr="00A10723">
        <w:rPr>
          <w:rFonts w:ascii="Times New Roman" w:eastAsia="SimSun" w:hAnsi="Times New Roman" w:cs="Times New Roman"/>
          <w:bCs/>
          <w:i/>
          <w:color w:val="000000"/>
          <w:sz w:val="24"/>
          <w:szCs w:val="24"/>
          <w:lang w:eastAsia="zh-CN"/>
        </w:rPr>
        <w:t xml:space="preserve"> </w:t>
      </w:r>
      <w:r w:rsidRPr="00A10723">
        <w:rPr>
          <w:rFonts w:ascii="Times New Roman" w:eastAsia="SimSun" w:hAnsi="Times New Roman" w:cs="Times New Roman"/>
          <w:bCs/>
          <w:i/>
          <w:color w:val="000000"/>
          <w:sz w:val="24"/>
          <w:szCs w:val="24"/>
          <w:lang w:val="en-US" w:eastAsia="zh-CN"/>
        </w:rPr>
        <w:t>demersum</w:t>
      </w:r>
      <w:r w:rsidRPr="00A10723">
        <w:rPr>
          <w:rFonts w:ascii="Times New Roman" w:eastAsia="SimSun" w:hAnsi="Times New Roman" w:cs="Times New Roman"/>
          <w:bCs/>
          <w:i/>
          <w:color w:val="000000"/>
          <w:sz w:val="24"/>
          <w:szCs w:val="24"/>
          <w:lang w:eastAsia="zh-CN"/>
        </w:rPr>
        <w:t xml:space="preserve"> </w:t>
      </w:r>
      <w:r w:rsidRPr="00A10723">
        <w:rPr>
          <w:rFonts w:ascii="Times New Roman" w:eastAsia="SimSun" w:hAnsi="Times New Roman" w:cs="Times New Roman"/>
          <w:bCs/>
          <w:iCs/>
          <w:color w:val="000000"/>
          <w:sz w:val="24"/>
          <w:szCs w:val="24"/>
          <w:lang w:val="en-US" w:eastAsia="zh-CN"/>
        </w:rPr>
        <w:t>L</w:t>
      </w:r>
      <w:r w:rsidRPr="00A10723">
        <w:rPr>
          <w:rFonts w:ascii="Times New Roman" w:eastAsia="SimSun" w:hAnsi="Times New Roman" w:cs="Times New Roman"/>
          <w:bCs/>
          <w:iCs/>
          <w:color w:val="000000"/>
          <w:sz w:val="24"/>
          <w:szCs w:val="24"/>
          <w:lang w:eastAsia="zh-CN"/>
        </w:rPr>
        <w:t>. Сырая фитомасса погруженной растительности на станциях исследования была от 2,4 до 10,5 кг/м</w:t>
      </w:r>
      <w:proofErr w:type="gramStart"/>
      <w:r w:rsidRPr="00A10723">
        <w:rPr>
          <w:rFonts w:ascii="Times New Roman" w:eastAsia="SimSun" w:hAnsi="Times New Roman" w:cs="Times New Roman"/>
          <w:bCs/>
          <w:iCs/>
          <w:color w:val="000000"/>
          <w:sz w:val="24"/>
          <w:szCs w:val="24"/>
          <w:vertAlign w:val="superscript"/>
          <w:lang w:eastAsia="zh-CN"/>
        </w:rPr>
        <w:t>2</w:t>
      </w:r>
      <w:proofErr w:type="gramEnd"/>
      <w:r w:rsidRPr="00A10723">
        <w:rPr>
          <w:rFonts w:ascii="Times New Roman" w:eastAsia="SimSun" w:hAnsi="Times New Roman" w:cs="Times New Roman"/>
          <w:bCs/>
          <w:iCs/>
          <w:color w:val="000000"/>
          <w:sz w:val="24"/>
          <w:szCs w:val="24"/>
          <w:lang w:eastAsia="zh-CN"/>
        </w:rPr>
        <w:t xml:space="preserve">. По данным космических снимков, аналогичная ситуация по площади зарастания водной растительностью сложилась практически во всех лиманах Западной подгруппы. </w:t>
      </w:r>
      <w:r w:rsidRPr="00A10723">
        <w:rPr>
          <w:rFonts w:ascii="Times New Roman" w:eastAsia="SimSun" w:hAnsi="Times New Roman" w:cs="Times New Roman"/>
          <w:sz w:val="24"/>
          <w:szCs w:val="24"/>
          <w:lang w:eastAsia="hi-IN"/>
        </w:rPr>
        <w:t xml:space="preserve">В других подгруппах лиманов степень зарастания гидрофитами была невысокой 1 до 10%, растительность была представлена рдестом </w:t>
      </w:r>
      <w:r w:rsidRPr="00A10723">
        <w:rPr>
          <w:rFonts w:ascii="Times New Roman" w:eastAsia="SimSun" w:hAnsi="Times New Roman" w:cs="Times New Roman"/>
          <w:bCs/>
          <w:iCs/>
          <w:color w:val="000000"/>
          <w:sz w:val="24"/>
          <w:szCs w:val="24"/>
          <w:lang w:eastAsia="zh-CN"/>
        </w:rPr>
        <w:t xml:space="preserve">пронзеннолистным </w:t>
      </w:r>
      <w:r w:rsidRPr="00A10723">
        <w:rPr>
          <w:rFonts w:ascii="Times New Roman" w:eastAsia="SimSun" w:hAnsi="Times New Roman" w:cs="Times New Roman"/>
          <w:sz w:val="24"/>
          <w:szCs w:val="24"/>
          <w:lang w:eastAsia="zh-CN"/>
        </w:rPr>
        <w:t>–</w:t>
      </w:r>
      <w:r w:rsidRPr="00A10723">
        <w:rPr>
          <w:rFonts w:ascii="Times New Roman" w:eastAsia="SimSun" w:hAnsi="Times New Roman" w:cs="Times New Roman"/>
          <w:sz w:val="24"/>
          <w:szCs w:val="24"/>
          <w:lang w:eastAsia="hi-IN"/>
        </w:rPr>
        <w:t xml:space="preserve"> </w:t>
      </w:r>
      <w:r w:rsidRPr="00A10723">
        <w:rPr>
          <w:rFonts w:ascii="Times New Roman" w:eastAsia="Arial" w:hAnsi="Times New Roman" w:cs="Times New Roman"/>
          <w:i/>
          <w:iCs/>
          <w:color w:val="333333"/>
          <w:sz w:val="24"/>
          <w:szCs w:val="24"/>
          <w:shd w:val="clear" w:color="auto" w:fill="FFFFFF"/>
          <w:lang w:val="en-US" w:eastAsia="zh-CN"/>
        </w:rPr>
        <w:t>Potamogeton</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i/>
          <w:iCs/>
          <w:color w:val="333333"/>
          <w:sz w:val="24"/>
          <w:szCs w:val="24"/>
          <w:shd w:val="clear" w:color="auto" w:fill="FFFFFF"/>
          <w:lang w:val="en-US" w:eastAsia="zh-CN"/>
        </w:rPr>
        <w:t>perfoliatus</w:t>
      </w:r>
      <w:r w:rsidRPr="00A10723">
        <w:rPr>
          <w:rFonts w:ascii="Times New Roman" w:eastAsia="Arial" w:hAnsi="Times New Roman" w:cs="Times New Roman"/>
          <w:i/>
          <w:iCs/>
          <w:color w:val="333333"/>
          <w:sz w:val="24"/>
          <w:szCs w:val="24"/>
          <w:shd w:val="clear" w:color="auto" w:fill="FFFFFF"/>
          <w:lang w:eastAsia="zh-CN"/>
        </w:rPr>
        <w:t xml:space="preserve"> </w:t>
      </w:r>
      <w:r w:rsidRPr="00A10723">
        <w:rPr>
          <w:rFonts w:ascii="Times New Roman" w:eastAsia="Arial" w:hAnsi="Times New Roman" w:cs="Times New Roman"/>
          <w:color w:val="333333"/>
          <w:sz w:val="24"/>
          <w:szCs w:val="24"/>
          <w:shd w:val="clear" w:color="auto" w:fill="FFFFFF"/>
          <w:lang w:val="en-US" w:eastAsia="zh-CN"/>
        </w:rPr>
        <w:t>L</w:t>
      </w:r>
      <w:r w:rsidRPr="00A10723">
        <w:rPr>
          <w:rFonts w:ascii="Times New Roman" w:eastAsia="Arial" w:hAnsi="Times New Roman" w:cs="Times New Roman"/>
          <w:color w:val="333333"/>
          <w:sz w:val="24"/>
          <w:szCs w:val="24"/>
          <w:shd w:val="clear" w:color="auto" w:fill="FFFFFF"/>
          <w:lang w:eastAsia="zh-CN"/>
        </w:rPr>
        <w:t xml:space="preserve">., </w:t>
      </w:r>
      <w:r w:rsidRPr="00A10723">
        <w:rPr>
          <w:rFonts w:ascii="Times New Roman" w:eastAsia="SimSun" w:hAnsi="Times New Roman" w:cs="Times New Roman"/>
          <w:bCs/>
          <w:iCs/>
          <w:color w:val="000000"/>
          <w:sz w:val="24"/>
          <w:szCs w:val="24"/>
          <w:lang w:eastAsia="zh-CN"/>
        </w:rPr>
        <w:t xml:space="preserve">урутью колосистой </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i/>
          <w:iCs/>
          <w:color w:val="333333"/>
          <w:sz w:val="24"/>
          <w:szCs w:val="24"/>
          <w:shd w:val="clear" w:color="auto" w:fill="FFFFFF"/>
          <w:lang w:val="en-US" w:eastAsia="zh-CN"/>
        </w:rPr>
        <w:t>Myriophillum</w:t>
      </w:r>
      <w:r w:rsidRPr="00A10723">
        <w:rPr>
          <w:rFonts w:ascii="Times New Roman" w:eastAsia="SimSun" w:hAnsi="Times New Roman" w:cs="Times New Roman"/>
          <w:i/>
          <w:iCs/>
          <w:color w:val="333333"/>
          <w:sz w:val="24"/>
          <w:szCs w:val="24"/>
          <w:shd w:val="clear" w:color="auto" w:fill="FFFFFF"/>
          <w:lang w:eastAsia="zh-CN"/>
        </w:rPr>
        <w:t xml:space="preserve"> </w:t>
      </w:r>
      <w:r w:rsidRPr="00A10723">
        <w:rPr>
          <w:rFonts w:ascii="Times New Roman" w:eastAsia="SimSun" w:hAnsi="Times New Roman" w:cs="Times New Roman"/>
          <w:i/>
          <w:iCs/>
          <w:color w:val="333333"/>
          <w:sz w:val="24"/>
          <w:szCs w:val="24"/>
          <w:shd w:val="clear" w:color="auto" w:fill="FFFFFF"/>
          <w:lang w:val="en-US" w:eastAsia="zh-CN"/>
        </w:rPr>
        <w:t>spicatum</w:t>
      </w:r>
      <w:r w:rsidRPr="00A10723">
        <w:rPr>
          <w:rFonts w:ascii="Times New Roman" w:eastAsia="SimSun" w:hAnsi="Times New Roman" w:cs="Times New Roman"/>
          <w:i/>
          <w:iCs/>
          <w:color w:val="333333"/>
          <w:sz w:val="24"/>
          <w:szCs w:val="24"/>
          <w:shd w:val="clear" w:color="auto" w:fill="FFFFFF"/>
          <w:lang w:eastAsia="zh-CN"/>
        </w:rPr>
        <w:t xml:space="preserve"> </w:t>
      </w:r>
      <w:r w:rsidRPr="00A10723">
        <w:rPr>
          <w:rFonts w:ascii="Times New Roman" w:eastAsia="SimSun" w:hAnsi="Times New Roman" w:cs="Times New Roman"/>
          <w:iCs/>
          <w:color w:val="333333"/>
          <w:sz w:val="24"/>
          <w:szCs w:val="24"/>
          <w:shd w:val="clear" w:color="auto" w:fill="FFFFFF"/>
          <w:lang w:val="en-US" w:eastAsia="zh-CN"/>
        </w:rPr>
        <w:t>L</w:t>
      </w:r>
      <w:r w:rsidRPr="00A10723">
        <w:rPr>
          <w:rFonts w:ascii="Times New Roman" w:eastAsia="SimSun" w:hAnsi="Times New Roman" w:cs="Times New Roman"/>
          <w:i/>
          <w:iCs/>
          <w:color w:val="333333"/>
          <w:sz w:val="24"/>
          <w:szCs w:val="24"/>
          <w:shd w:val="clear" w:color="auto" w:fill="FFFFFF"/>
          <w:lang w:eastAsia="zh-CN"/>
        </w:rPr>
        <w:t>.</w:t>
      </w:r>
      <w:r w:rsidRPr="00A10723">
        <w:rPr>
          <w:rFonts w:ascii="Times New Roman" w:eastAsia="SimSun" w:hAnsi="Times New Roman" w:cs="Times New Roman"/>
          <w:bCs/>
          <w:iCs/>
          <w:color w:val="000000"/>
          <w:sz w:val="24"/>
          <w:szCs w:val="24"/>
          <w:lang w:eastAsia="zh-CN"/>
        </w:rPr>
        <w:t xml:space="preserve">, которые росли фрагментарно </w:t>
      </w:r>
      <w:r w:rsidRPr="00A10723">
        <w:rPr>
          <w:rFonts w:ascii="Times New Roman" w:eastAsia="SimSun" w:hAnsi="Times New Roman" w:cs="Times New Roman"/>
          <w:bCs/>
          <w:iCs/>
          <w:color w:val="000000"/>
          <w:sz w:val="24"/>
          <w:szCs w:val="24"/>
          <w:lang w:eastAsia="zh-CN"/>
        </w:rPr>
        <w:lastRenderedPageBreak/>
        <w:t>небольшими куртинами, в лиманах Дончиков, Замирайкин, Пригибский отмечены заросли в</w:t>
      </w:r>
      <w:r w:rsidRPr="00A10723">
        <w:rPr>
          <w:rFonts w:ascii="Times New Roman" w:eastAsia="SimSun" w:hAnsi="Times New Roman" w:cs="Times New Roman"/>
          <w:sz w:val="24"/>
          <w:szCs w:val="24"/>
          <w:lang w:eastAsia="zh-CN"/>
        </w:rPr>
        <w:t xml:space="preserve">одяного ореха – </w:t>
      </w:r>
      <w:r w:rsidRPr="00A10723">
        <w:rPr>
          <w:rFonts w:ascii="Times New Roman" w:eastAsia="SimSun" w:hAnsi="Times New Roman" w:cs="Times New Roman"/>
          <w:i/>
          <w:iCs/>
          <w:sz w:val="24"/>
          <w:szCs w:val="24"/>
          <w:lang w:val="en-US" w:eastAsia="zh-CN"/>
        </w:rPr>
        <w:t>Trapa</w:t>
      </w:r>
      <w:r w:rsidRPr="00A10723">
        <w:rPr>
          <w:rFonts w:ascii="Times New Roman" w:eastAsia="SimSun" w:hAnsi="Times New Roman" w:cs="Times New Roman"/>
          <w:i/>
          <w:iCs/>
          <w:sz w:val="24"/>
          <w:szCs w:val="24"/>
          <w:lang w:eastAsia="zh-CN"/>
        </w:rPr>
        <w:t xml:space="preserve"> </w:t>
      </w:r>
      <w:r w:rsidRPr="00A10723">
        <w:rPr>
          <w:rFonts w:ascii="Times New Roman" w:eastAsia="SimSun" w:hAnsi="Times New Roman" w:cs="Times New Roman"/>
          <w:i/>
          <w:iCs/>
          <w:sz w:val="24"/>
          <w:szCs w:val="24"/>
          <w:lang w:val="en-US" w:eastAsia="zh-CN"/>
        </w:rPr>
        <w:t>natans</w:t>
      </w:r>
      <w:r w:rsidRPr="00A10723">
        <w:rPr>
          <w:rFonts w:ascii="Times New Roman" w:eastAsia="SimSun" w:hAnsi="Times New Roman" w:cs="Times New Roman"/>
          <w:sz w:val="24"/>
          <w:szCs w:val="24"/>
          <w:lang w:eastAsia="zh-CN"/>
        </w:rPr>
        <w:t xml:space="preserve"> </w:t>
      </w:r>
      <w:r w:rsidRPr="00A10723">
        <w:rPr>
          <w:rFonts w:ascii="Times New Roman" w:eastAsia="SimSun" w:hAnsi="Times New Roman" w:cs="Times New Roman"/>
          <w:sz w:val="24"/>
          <w:szCs w:val="24"/>
          <w:lang w:val="en-US" w:eastAsia="zh-CN"/>
        </w:rPr>
        <w:t>L</w:t>
      </w:r>
      <w:r w:rsidRPr="00A10723">
        <w:rPr>
          <w:rFonts w:ascii="Times New Roman" w:eastAsia="SimSun" w:hAnsi="Times New Roman" w:cs="Times New Roman"/>
          <w:sz w:val="24"/>
          <w:szCs w:val="24"/>
          <w:lang w:eastAsia="zh-CN"/>
        </w:rPr>
        <w:t>.</w:t>
      </w:r>
    </w:p>
    <w:p w:rsidR="00885ED9" w:rsidRPr="00A10723" w:rsidRDefault="00885ED9" w:rsidP="00885ED9">
      <w:pPr>
        <w:spacing w:after="0" w:line="360" w:lineRule="auto"/>
        <w:ind w:firstLineChars="333" w:firstLine="799"/>
        <w:jc w:val="both"/>
        <w:rPr>
          <w:rFonts w:ascii="TimesNewRomanPSMT" w:eastAsia="TimesNewRomanPSMT" w:hAnsi="TimesNewRomanPSMT" w:cs="Times New Roman"/>
          <w:sz w:val="16"/>
          <w:szCs w:val="24"/>
          <w:lang w:eastAsia="zh-CN"/>
        </w:rPr>
      </w:pPr>
      <w:proofErr w:type="gramStart"/>
      <w:r w:rsidRPr="00A10723">
        <w:rPr>
          <w:rFonts w:ascii="Times New Roman" w:eastAsia="SimSun" w:hAnsi="Times New Roman" w:cs="Times New Roman"/>
          <w:sz w:val="24"/>
          <w:szCs w:val="24"/>
          <w:lang w:eastAsia="ru-RU" w:bidi="ru-RU"/>
        </w:rPr>
        <w:t>В целом, площадь зарастания водной растительностью в период нереста и нагула промысловых рыб в лиманах Ахтарско-Гривенской группы в 2023</w:t>
      </w:r>
      <w:r w:rsidR="006F4C52">
        <w:rPr>
          <w:rFonts w:ascii="Times New Roman" w:eastAsia="SimSun" w:hAnsi="Times New Roman" w:cs="Times New Roman"/>
          <w:sz w:val="24"/>
          <w:szCs w:val="24"/>
          <w:lang w:eastAsia="ru-RU" w:bidi="ru-RU"/>
        </w:rPr>
        <w:t xml:space="preserve"> г.</w:t>
      </w:r>
      <w:r w:rsidRPr="00A10723">
        <w:rPr>
          <w:rFonts w:ascii="Times New Roman" w:eastAsia="SimSun" w:hAnsi="Times New Roman" w:cs="Times New Roman"/>
          <w:sz w:val="24"/>
          <w:szCs w:val="24"/>
          <w:lang w:eastAsia="ru-RU" w:bidi="ru-RU"/>
        </w:rPr>
        <w:t xml:space="preserve"> составила 3670 га, степень зарастания – 18%. В весенне-летний период в Кирпиевской и Пригиевской (за исключением лимана Крапивкиевского) подгруппах лиманов по зарастанию водной растительности сложились благоприятные условия для воспроизводства полупроходных и туводных промысловых рыб.</w:t>
      </w:r>
      <w:proofErr w:type="gramEnd"/>
      <w:r w:rsidRPr="00A10723">
        <w:rPr>
          <w:rFonts w:ascii="Times New Roman" w:eastAsia="SimSun" w:hAnsi="Times New Roman" w:cs="Times New Roman"/>
          <w:sz w:val="24"/>
          <w:szCs w:val="24"/>
          <w:lang w:eastAsia="ru-RU" w:bidi="ru-RU"/>
        </w:rPr>
        <w:t xml:space="preserve"> В более мелководных и небольших лиманах Западной подгруппы отмечено чрезмерное зарастание водной растительности, что ухудшает условия нереста и нагула промысловых рыб. С целью подавления развития водной растительности в данные лиманы необходимо вселить белого амура.</w:t>
      </w:r>
      <w:r w:rsidRPr="00A10723">
        <w:rPr>
          <w:rFonts w:ascii="TimesNewRomanPSMT" w:eastAsia="TimesNewRomanPSMT" w:hAnsi="TimesNewRomanPSMT" w:cs="Times New Roman"/>
          <w:sz w:val="16"/>
          <w:szCs w:val="24"/>
          <w:lang w:eastAsia="zh-CN"/>
        </w:rPr>
        <w:t xml:space="preserve"> </w:t>
      </w:r>
    </w:p>
    <w:p w:rsidR="00885ED9" w:rsidRPr="00A10723" w:rsidRDefault="00885ED9" w:rsidP="00885ED9">
      <w:pPr>
        <w:spacing w:after="0" w:line="360" w:lineRule="auto"/>
        <w:jc w:val="center"/>
        <w:rPr>
          <w:rFonts w:ascii="Times New Roman" w:eastAsia="TimesNewRomanPSMT" w:hAnsi="Times New Roman" w:cs="Times New Roman"/>
          <w:sz w:val="24"/>
          <w:szCs w:val="24"/>
          <w:lang w:eastAsia="zh-CN"/>
        </w:rPr>
      </w:pPr>
      <w:r w:rsidRPr="00A10723">
        <w:rPr>
          <w:rFonts w:ascii="Times New Roman" w:eastAsia="TimesNewRomanPSMT" w:hAnsi="Times New Roman" w:cs="Times New Roman"/>
          <w:sz w:val="24"/>
          <w:szCs w:val="24"/>
          <w:lang w:eastAsia="zh-CN"/>
        </w:rPr>
        <w:t>Список литературы</w:t>
      </w:r>
    </w:p>
    <w:p w:rsidR="00885ED9" w:rsidRPr="00A10723" w:rsidRDefault="00885ED9" w:rsidP="00885ED9">
      <w:pPr>
        <w:spacing w:after="0" w:line="360" w:lineRule="auto"/>
        <w:ind w:left="709" w:hanging="709"/>
        <w:jc w:val="both"/>
        <w:rPr>
          <w:rFonts w:ascii="Times New Roman" w:eastAsia="TimesNewRomanPSMT" w:hAnsi="Times New Roman" w:cs="Times New Roman"/>
          <w:sz w:val="24"/>
          <w:szCs w:val="24"/>
          <w:lang w:eastAsia="zh-CN"/>
        </w:rPr>
      </w:pPr>
      <w:r w:rsidRPr="00A10723">
        <w:rPr>
          <w:rFonts w:ascii="Times New Roman" w:eastAsia="Arial Unicode MS" w:hAnsi="Times New Roman" w:cs="Times New Roman"/>
          <w:color w:val="000000"/>
          <w:sz w:val="24"/>
          <w:szCs w:val="24"/>
          <w:lang w:eastAsia="ru-RU" w:bidi="ru-RU"/>
        </w:rPr>
        <w:t xml:space="preserve">Антоненко М.В. </w:t>
      </w:r>
      <w:r w:rsidRPr="00EC3939">
        <w:rPr>
          <w:rFonts w:ascii="Times New Roman" w:eastAsia="Arial Unicode MS" w:hAnsi="Times New Roman" w:cs="Times New Roman"/>
          <w:color w:val="000000"/>
          <w:sz w:val="24"/>
          <w:szCs w:val="24"/>
          <w:lang w:eastAsia="ru-RU" w:bidi="ru-RU"/>
        </w:rPr>
        <w:t xml:space="preserve">2018. </w:t>
      </w:r>
      <w:r w:rsidRPr="00A10723">
        <w:rPr>
          <w:rFonts w:ascii="Times New Roman" w:eastAsia="Arial Unicode MS" w:hAnsi="Times New Roman" w:cs="Times New Roman"/>
          <w:color w:val="000000"/>
          <w:sz w:val="24"/>
          <w:szCs w:val="24"/>
          <w:lang w:eastAsia="ru-RU" w:bidi="ru-RU"/>
        </w:rPr>
        <w:t>Спутниковый мониторинг Куликово-Курчанской группы лиманов</w:t>
      </w:r>
      <w:proofErr w:type="gramStart"/>
      <w:r w:rsidRPr="00A10723">
        <w:rPr>
          <w:rFonts w:ascii="Times New Roman" w:eastAsia="Arial Unicode MS" w:hAnsi="Times New Roman" w:cs="Times New Roman"/>
          <w:color w:val="000000"/>
          <w:sz w:val="24"/>
          <w:szCs w:val="24"/>
          <w:lang w:eastAsia="ru-RU" w:bidi="ru-RU"/>
        </w:rPr>
        <w:t xml:space="preserve"> // Т</w:t>
      </w:r>
      <w:proofErr w:type="gramEnd"/>
      <w:r w:rsidRPr="00A10723">
        <w:rPr>
          <w:rFonts w:ascii="Times New Roman" w:eastAsia="Arial Unicode MS" w:hAnsi="Times New Roman" w:cs="Times New Roman"/>
          <w:color w:val="000000"/>
          <w:sz w:val="24"/>
          <w:szCs w:val="24"/>
          <w:lang w:eastAsia="ru-RU" w:bidi="ru-RU"/>
        </w:rPr>
        <w:t xml:space="preserve">ридцать третье пленарное межвузовское координационное совещание по проблеме эрозионных, русловых и устьевых процессов (г. Нижневартовск, 2–4 октября 2018 г.): доклады и краткие сообщения. </w:t>
      </w:r>
      <w:r w:rsidRPr="00EC3939">
        <w:rPr>
          <w:rFonts w:ascii="Times New Roman" w:eastAsia="Arial Unicode MS" w:hAnsi="Times New Roman" w:cs="Times New Roman"/>
          <w:color w:val="000000"/>
          <w:sz w:val="24"/>
          <w:szCs w:val="24"/>
          <w:lang w:eastAsia="ru-RU" w:bidi="ru-RU"/>
        </w:rPr>
        <w:t>Нижневартовск: Изд-во НВГУ. С. 59–61.</w:t>
      </w:r>
    </w:p>
    <w:p w:rsidR="00885ED9" w:rsidRPr="00A10723" w:rsidRDefault="00885ED9" w:rsidP="00885ED9">
      <w:pPr>
        <w:spacing w:after="0" w:line="360" w:lineRule="auto"/>
        <w:ind w:left="799" w:hanging="799"/>
        <w:jc w:val="both"/>
        <w:rPr>
          <w:rFonts w:ascii="Times New Roman" w:eastAsia="TimesNewRomanPSMT" w:hAnsi="Times New Roman" w:cs="Times New Roman"/>
          <w:sz w:val="24"/>
          <w:szCs w:val="24"/>
          <w:lang w:eastAsia="ru-RU"/>
        </w:rPr>
      </w:pPr>
      <w:r w:rsidRPr="00A10723">
        <w:rPr>
          <w:rFonts w:ascii="Times New Roman" w:eastAsia="SimSun" w:hAnsi="Times New Roman" w:cs="Times New Roman"/>
          <w:color w:val="000000"/>
          <w:sz w:val="24"/>
          <w:szCs w:val="24"/>
          <w:shd w:val="clear" w:color="auto" w:fill="FFFFFF"/>
          <w:lang w:eastAsia="zh-CN"/>
        </w:rPr>
        <w:t>Бондаренко Л.Г., Кульба С.Н., Петрашов В.И., Смирнов С.С., Матвеева Е.И., Рудакова Н.А. 2021. Оценка зарастания водной растительностью Челбасской группы азовских лиманов // Водные биоресурсы и среда обитания. Т. 4. №</w:t>
      </w:r>
      <w:r w:rsidRPr="002A2841">
        <w:rPr>
          <w:rFonts w:ascii="Times New Roman" w:eastAsia="SimSun" w:hAnsi="Times New Roman" w:cs="Times New Roman"/>
          <w:color w:val="000000"/>
          <w:sz w:val="24"/>
          <w:szCs w:val="24"/>
          <w:shd w:val="clear" w:color="auto" w:fill="FFFFFF"/>
          <w:lang w:eastAsia="zh-CN"/>
        </w:rPr>
        <w:t xml:space="preserve"> </w:t>
      </w:r>
      <w:r w:rsidRPr="00A10723">
        <w:rPr>
          <w:rFonts w:ascii="Times New Roman" w:eastAsia="SimSun" w:hAnsi="Times New Roman" w:cs="Times New Roman"/>
          <w:color w:val="000000"/>
          <w:sz w:val="24"/>
          <w:szCs w:val="24"/>
          <w:shd w:val="clear" w:color="auto" w:fill="FFFFFF"/>
          <w:lang w:eastAsia="zh-CN"/>
        </w:rPr>
        <w:t>4. С. 14–26.</w:t>
      </w:r>
    </w:p>
    <w:p w:rsidR="00885ED9" w:rsidRPr="00A10723" w:rsidRDefault="00885ED9" w:rsidP="00885ED9">
      <w:pPr>
        <w:spacing w:after="0" w:line="360" w:lineRule="auto"/>
        <w:ind w:left="799" w:hanging="799"/>
        <w:jc w:val="both"/>
        <w:rPr>
          <w:rFonts w:ascii="Times New Roman" w:eastAsia="TimesNewRomanPSMT" w:hAnsi="Times New Roman" w:cs="Times New Roman"/>
          <w:sz w:val="24"/>
          <w:szCs w:val="24"/>
          <w:lang w:eastAsia="ru-RU"/>
        </w:rPr>
      </w:pPr>
      <w:r w:rsidRPr="00A10723">
        <w:rPr>
          <w:rFonts w:ascii="Times New Roman" w:eastAsia="SimSun" w:hAnsi="Times New Roman" w:cs="Times New Roman"/>
          <w:color w:val="000000"/>
          <w:sz w:val="24"/>
          <w:szCs w:val="24"/>
          <w:shd w:val="clear" w:color="auto" w:fill="FFFFFF"/>
          <w:lang w:eastAsia="zh-CN"/>
        </w:rPr>
        <w:t xml:space="preserve">Бондаренко Л.Г., Кульба С.Н., Петрашов В.И., Смирнов С.С., Матвеева Е.И. </w:t>
      </w:r>
      <w:r w:rsidRPr="00EC3939">
        <w:rPr>
          <w:rFonts w:ascii="Times New Roman" w:eastAsia="Tahoma" w:hAnsi="Times New Roman" w:cs="Times New Roman"/>
          <w:sz w:val="24"/>
          <w:szCs w:val="24"/>
          <w:lang w:eastAsia="zh-CN" w:bidi="ar"/>
        </w:rPr>
        <w:t>2022.</w:t>
      </w:r>
      <w:r w:rsidRPr="00A10723">
        <w:rPr>
          <w:rFonts w:ascii="Times New Roman" w:eastAsia="Tahoma" w:hAnsi="Times New Roman" w:cs="Times New Roman"/>
          <w:sz w:val="24"/>
          <w:szCs w:val="24"/>
          <w:lang w:val="en-US" w:eastAsia="zh-CN" w:bidi="ar"/>
        </w:rPr>
        <w:t> </w:t>
      </w:r>
      <w:hyperlink r:id="rId19" w:history="1">
        <w:r w:rsidRPr="00A10723">
          <w:rPr>
            <w:rFonts w:ascii="Times New Roman" w:eastAsia="Tahoma" w:hAnsi="Times New Roman" w:cs="Times New Roman"/>
            <w:sz w:val="24"/>
            <w:szCs w:val="24"/>
            <w:lang w:eastAsia="zh-CN"/>
          </w:rPr>
          <w:t>Влияние изменений гидрологических параметров водоемов Восточно-Ахтарского нерестово-выростного хозяйства на их зарастание гидрофитами</w:t>
        </w:r>
      </w:hyperlink>
      <w:r w:rsidRPr="00A10723">
        <w:rPr>
          <w:rFonts w:ascii="Times New Roman" w:eastAsia="Tahoma" w:hAnsi="Times New Roman" w:cs="Times New Roman"/>
          <w:sz w:val="24"/>
          <w:szCs w:val="24"/>
          <w:lang w:eastAsia="zh-CN" w:bidi="ar"/>
        </w:rPr>
        <w:t xml:space="preserve"> //</w:t>
      </w:r>
      <w:r w:rsidRPr="00EC3939">
        <w:rPr>
          <w:rFonts w:ascii="Times New Roman" w:eastAsia="Tahoma" w:hAnsi="Times New Roman" w:cs="Times New Roman"/>
          <w:sz w:val="24"/>
          <w:szCs w:val="24"/>
          <w:lang w:eastAsia="zh-CN" w:bidi="ar"/>
        </w:rPr>
        <w:t xml:space="preserve"> </w:t>
      </w:r>
      <w:hyperlink r:id="rId20" w:history="1">
        <w:r w:rsidRPr="00A10723">
          <w:rPr>
            <w:rFonts w:ascii="Times New Roman" w:eastAsia="Tahoma" w:hAnsi="Times New Roman" w:cs="Times New Roman"/>
            <w:sz w:val="24"/>
            <w:szCs w:val="24"/>
            <w:lang w:eastAsia="zh-CN"/>
          </w:rPr>
          <w:t>Вестник Керченского государственного морского технологического университета</w:t>
        </w:r>
      </w:hyperlink>
      <w:r w:rsidRPr="00A10723">
        <w:rPr>
          <w:rFonts w:ascii="Times New Roman" w:eastAsia="Tahoma" w:hAnsi="Times New Roman" w:cs="Times New Roman"/>
          <w:sz w:val="24"/>
          <w:szCs w:val="24"/>
          <w:lang w:eastAsia="zh-CN" w:bidi="ar"/>
        </w:rPr>
        <w:t xml:space="preserve">. </w:t>
      </w:r>
      <w:hyperlink r:id="rId21" w:history="1">
        <w:r w:rsidRPr="00EC3939">
          <w:rPr>
            <w:rFonts w:ascii="Times New Roman" w:eastAsia="Tahoma" w:hAnsi="Times New Roman" w:cs="Times New Roman"/>
            <w:sz w:val="24"/>
            <w:szCs w:val="24"/>
            <w:lang w:eastAsia="zh-CN"/>
          </w:rPr>
          <w:t>№ 4</w:t>
        </w:r>
      </w:hyperlink>
      <w:r w:rsidRPr="00EC3939">
        <w:rPr>
          <w:rFonts w:ascii="Times New Roman" w:eastAsia="Tahoma" w:hAnsi="Times New Roman" w:cs="Times New Roman"/>
          <w:sz w:val="24"/>
          <w:szCs w:val="24"/>
          <w:lang w:eastAsia="zh-CN" w:bidi="ar"/>
        </w:rPr>
        <w:t>. С. 9</w:t>
      </w:r>
      <w:r w:rsidRPr="00885ED9">
        <w:rPr>
          <w:rFonts w:ascii="Times New Roman" w:eastAsia="Tahoma" w:hAnsi="Times New Roman" w:cs="Times New Roman"/>
          <w:sz w:val="24"/>
          <w:szCs w:val="24"/>
          <w:lang w:eastAsia="zh-CN" w:bidi="ar"/>
        </w:rPr>
        <w:t>–</w:t>
      </w:r>
      <w:r w:rsidRPr="00EC3939">
        <w:rPr>
          <w:rFonts w:ascii="Times New Roman" w:eastAsia="Tahoma" w:hAnsi="Times New Roman" w:cs="Times New Roman"/>
          <w:sz w:val="24"/>
          <w:szCs w:val="24"/>
          <w:lang w:eastAsia="zh-CN" w:bidi="ar"/>
        </w:rPr>
        <w:t>21.</w:t>
      </w:r>
    </w:p>
    <w:p w:rsidR="00885ED9" w:rsidRPr="00A10723" w:rsidRDefault="00885ED9" w:rsidP="00885ED9">
      <w:pPr>
        <w:spacing w:after="0" w:line="360" w:lineRule="auto"/>
        <w:ind w:left="799" w:hanging="799"/>
        <w:jc w:val="both"/>
        <w:rPr>
          <w:rFonts w:ascii="Times New Roman" w:eastAsia="TimesNewRomanPSMT" w:hAnsi="Times New Roman" w:cs="Times New Roman"/>
          <w:sz w:val="24"/>
          <w:szCs w:val="24"/>
          <w:lang w:eastAsia="ru-RU"/>
        </w:rPr>
      </w:pPr>
      <w:r w:rsidRPr="00A10723">
        <w:rPr>
          <w:rFonts w:ascii="Times New Roman" w:eastAsia="SimSun" w:hAnsi="Times New Roman" w:cs="Times New Roman"/>
          <w:color w:val="000000"/>
          <w:sz w:val="24"/>
          <w:szCs w:val="24"/>
          <w:shd w:val="clear" w:color="auto" w:fill="FFFFFF"/>
          <w:lang w:eastAsia="zh-CN"/>
        </w:rPr>
        <w:t>Цуникова Е.П. 2006. Водоемы Восточного Приазовья – Рыбохозяйственное значение и оптимизация их использования. Ростов-н/Д.: Медиаполис</w:t>
      </w:r>
      <w:r w:rsidRPr="007020B4">
        <w:rPr>
          <w:rFonts w:ascii="Times New Roman" w:eastAsia="SimSun" w:hAnsi="Times New Roman" w:cs="Times New Roman"/>
          <w:color w:val="000000"/>
          <w:sz w:val="24"/>
          <w:szCs w:val="24"/>
          <w:shd w:val="clear" w:color="auto" w:fill="FFFFFF"/>
          <w:lang w:eastAsia="zh-CN"/>
        </w:rPr>
        <w:t>.</w:t>
      </w:r>
      <w:r w:rsidRPr="00A10723">
        <w:rPr>
          <w:rFonts w:ascii="Times New Roman" w:eastAsia="SimSun" w:hAnsi="Times New Roman" w:cs="Times New Roman"/>
          <w:color w:val="000000"/>
          <w:sz w:val="24"/>
          <w:szCs w:val="24"/>
          <w:shd w:val="clear" w:color="auto" w:fill="FFFFFF"/>
          <w:lang w:eastAsia="zh-CN"/>
        </w:rPr>
        <w:t xml:space="preserve"> 225 с.</w:t>
      </w:r>
    </w:p>
    <w:p w:rsidR="00885ED9" w:rsidRPr="007020B4" w:rsidRDefault="00885ED9" w:rsidP="00885ED9">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E757F" w:rsidRPr="0060015D" w:rsidRDefault="009E757F" w:rsidP="00371552">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 xml:space="preserve">УДК </w:t>
      </w:r>
      <w:r w:rsidR="00A62371" w:rsidRPr="00A62371">
        <w:rPr>
          <w:rFonts w:ascii="Times New Roman" w:eastAsia="Calibri" w:hAnsi="Times New Roman" w:cs="Times New Roman"/>
          <w:sz w:val="24"/>
          <w:szCs w:val="24"/>
        </w:rPr>
        <w:t>639.228.6</w:t>
      </w:r>
    </w:p>
    <w:p w:rsidR="00A62371" w:rsidRPr="006675B4" w:rsidRDefault="009E757F" w:rsidP="006675B4">
      <w:pPr>
        <w:pStyle w:val="1"/>
        <w:spacing w:before="120" w:line="360" w:lineRule="auto"/>
        <w:jc w:val="center"/>
        <w:rPr>
          <w:rFonts w:ascii="Times New Roman" w:hAnsi="Times New Roman" w:cs="Times New Roman"/>
          <w:bCs w:val="0"/>
          <w:color w:val="auto"/>
          <w:sz w:val="24"/>
          <w:szCs w:val="24"/>
          <w:vertAlign w:val="superscript"/>
        </w:rPr>
      </w:pPr>
      <w:r w:rsidRPr="00243437">
        <w:rPr>
          <w:rStyle w:val="a6"/>
          <w:rFonts w:ascii="Times New Roman" w:hAnsi="Times New Roman" w:cs="Times New Roman"/>
          <w:b/>
          <w:color w:val="auto"/>
          <w:sz w:val="24"/>
        </w:rPr>
        <w:t xml:space="preserve"> </w:t>
      </w:r>
      <w:bookmarkStart w:id="10" w:name="_Toc152674304"/>
      <w:r w:rsidR="00A62371" w:rsidRPr="00243437">
        <w:rPr>
          <w:rStyle w:val="a6"/>
          <w:rFonts w:ascii="Times New Roman" w:hAnsi="Times New Roman" w:cs="Times New Roman"/>
          <w:b/>
          <w:color w:val="auto"/>
          <w:sz w:val="24"/>
        </w:rPr>
        <w:t>СОСТОЯНИЕ ЗАПАСОВ И УПРАВЛЕНИЕ ПРОМЫСЛОМ ЧЁРНОГО ПАЛТУСА БАРЕНЦЕВА МОРЯ</w:t>
      </w:r>
      <w:r w:rsidR="00D633C7">
        <w:rPr>
          <w:rStyle w:val="a6"/>
          <w:rFonts w:ascii="Times New Roman" w:hAnsi="Times New Roman" w:cs="Times New Roman"/>
          <w:b/>
          <w:color w:val="auto"/>
          <w:sz w:val="24"/>
        </w:rPr>
        <w:br/>
      </w:r>
      <w:r w:rsidR="00A62371" w:rsidRPr="006675B4">
        <w:rPr>
          <w:rFonts w:ascii="Times New Roman" w:hAnsi="Times New Roman" w:cs="Times New Roman"/>
          <w:bCs w:val="0"/>
          <w:color w:val="auto"/>
          <w:sz w:val="24"/>
          <w:szCs w:val="24"/>
        </w:rPr>
        <w:t>О.А.</w:t>
      </w:r>
      <w:r w:rsidR="00E73245" w:rsidRPr="006675B4">
        <w:rPr>
          <w:rFonts w:ascii="Times New Roman" w:hAnsi="Times New Roman" w:cs="Times New Roman"/>
          <w:bCs w:val="0"/>
          <w:color w:val="auto"/>
          <w:sz w:val="24"/>
          <w:szCs w:val="24"/>
        </w:rPr>
        <w:t xml:space="preserve"> </w:t>
      </w:r>
      <w:r w:rsidR="00A62371" w:rsidRPr="006675B4">
        <w:rPr>
          <w:rFonts w:ascii="Times New Roman" w:hAnsi="Times New Roman" w:cs="Times New Roman"/>
          <w:bCs w:val="0"/>
          <w:color w:val="auto"/>
          <w:sz w:val="24"/>
          <w:szCs w:val="24"/>
        </w:rPr>
        <w:t>Булатов</w:t>
      </w:r>
      <w:proofErr w:type="gramStart"/>
      <w:r w:rsidR="00A62371" w:rsidRPr="006675B4">
        <w:rPr>
          <w:rFonts w:ascii="Times New Roman" w:hAnsi="Times New Roman" w:cs="Times New Roman"/>
          <w:bCs w:val="0"/>
          <w:color w:val="auto"/>
          <w:sz w:val="24"/>
          <w:szCs w:val="24"/>
          <w:vertAlign w:val="superscript"/>
        </w:rPr>
        <w:t>1</w:t>
      </w:r>
      <w:proofErr w:type="gramEnd"/>
      <w:r w:rsidR="00A62371" w:rsidRPr="006675B4">
        <w:rPr>
          <w:rFonts w:ascii="Times New Roman" w:hAnsi="Times New Roman" w:cs="Times New Roman"/>
          <w:bCs w:val="0"/>
          <w:color w:val="auto"/>
          <w:sz w:val="24"/>
          <w:szCs w:val="24"/>
        </w:rPr>
        <w:t>, А.А.</w:t>
      </w:r>
      <w:r w:rsidR="00E73245" w:rsidRPr="006675B4">
        <w:rPr>
          <w:rFonts w:ascii="Times New Roman" w:hAnsi="Times New Roman" w:cs="Times New Roman"/>
          <w:bCs w:val="0"/>
          <w:color w:val="auto"/>
          <w:sz w:val="24"/>
          <w:szCs w:val="24"/>
        </w:rPr>
        <w:t xml:space="preserve"> </w:t>
      </w:r>
      <w:r w:rsidR="00A62371" w:rsidRPr="006675B4">
        <w:rPr>
          <w:rFonts w:ascii="Times New Roman" w:hAnsi="Times New Roman" w:cs="Times New Roman"/>
          <w:bCs w:val="0"/>
          <w:color w:val="auto"/>
          <w:sz w:val="24"/>
          <w:szCs w:val="24"/>
        </w:rPr>
        <w:t>Русских</w:t>
      </w:r>
      <w:r w:rsidR="00A62371" w:rsidRPr="006675B4">
        <w:rPr>
          <w:rFonts w:ascii="Times New Roman" w:hAnsi="Times New Roman" w:cs="Times New Roman"/>
          <w:bCs w:val="0"/>
          <w:color w:val="auto"/>
          <w:sz w:val="24"/>
          <w:szCs w:val="24"/>
          <w:vertAlign w:val="superscript"/>
        </w:rPr>
        <w:t>2</w:t>
      </w:r>
      <w:r w:rsidR="00A62371" w:rsidRPr="006675B4">
        <w:rPr>
          <w:rFonts w:ascii="Times New Roman" w:hAnsi="Times New Roman" w:cs="Times New Roman"/>
          <w:bCs w:val="0"/>
          <w:color w:val="auto"/>
          <w:sz w:val="24"/>
          <w:szCs w:val="24"/>
        </w:rPr>
        <w:t>, А.И.</w:t>
      </w:r>
      <w:r w:rsidR="00E73245" w:rsidRPr="006675B4">
        <w:rPr>
          <w:rFonts w:ascii="Times New Roman" w:hAnsi="Times New Roman" w:cs="Times New Roman"/>
          <w:bCs w:val="0"/>
          <w:color w:val="auto"/>
          <w:sz w:val="24"/>
          <w:szCs w:val="24"/>
        </w:rPr>
        <w:t xml:space="preserve"> </w:t>
      </w:r>
      <w:r w:rsidR="00A62371" w:rsidRPr="006675B4">
        <w:rPr>
          <w:rFonts w:ascii="Times New Roman" w:hAnsi="Times New Roman" w:cs="Times New Roman"/>
          <w:bCs w:val="0"/>
          <w:color w:val="auto"/>
          <w:sz w:val="24"/>
          <w:szCs w:val="24"/>
        </w:rPr>
        <w:t>Михайлов</w:t>
      </w:r>
      <w:r w:rsidR="00A62371" w:rsidRPr="006675B4">
        <w:rPr>
          <w:rFonts w:ascii="Times New Roman" w:hAnsi="Times New Roman" w:cs="Times New Roman"/>
          <w:bCs w:val="0"/>
          <w:color w:val="auto"/>
          <w:sz w:val="24"/>
          <w:szCs w:val="24"/>
          <w:vertAlign w:val="superscript"/>
        </w:rPr>
        <w:t>1</w:t>
      </w:r>
      <w:r w:rsidR="00A62371" w:rsidRPr="006675B4">
        <w:rPr>
          <w:rFonts w:ascii="Times New Roman" w:hAnsi="Times New Roman" w:cs="Times New Roman"/>
          <w:bCs w:val="0"/>
          <w:color w:val="auto"/>
          <w:sz w:val="24"/>
          <w:szCs w:val="24"/>
        </w:rPr>
        <w:t>,</w:t>
      </w:r>
      <w:r w:rsidR="00A62371" w:rsidRPr="006675B4">
        <w:rPr>
          <w:rFonts w:ascii="Times New Roman" w:hAnsi="Times New Roman" w:cs="Times New Roman"/>
          <w:bCs w:val="0"/>
          <w:color w:val="auto"/>
          <w:sz w:val="24"/>
          <w:szCs w:val="24"/>
          <w:vertAlign w:val="superscript"/>
        </w:rPr>
        <w:t xml:space="preserve"> </w:t>
      </w:r>
      <w:r w:rsidR="00A62371" w:rsidRPr="006675B4">
        <w:rPr>
          <w:rFonts w:ascii="Times New Roman" w:hAnsi="Times New Roman" w:cs="Times New Roman"/>
          <w:bCs w:val="0"/>
          <w:color w:val="auto"/>
          <w:sz w:val="24"/>
          <w:szCs w:val="24"/>
        </w:rPr>
        <w:t>Д.А.</w:t>
      </w:r>
      <w:r w:rsidR="006675B4" w:rsidRPr="006675B4">
        <w:rPr>
          <w:rFonts w:ascii="Times New Roman" w:eastAsia="Calibri" w:hAnsi="Times New Roman" w:cs="Times New Roman"/>
          <w:color w:val="000000"/>
          <w:sz w:val="24"/>
          <w:szCs w:val="24"/>
        </w:rPr>
        <w:t xml:space="preserve"> </w:t>
      </w:r>
      <w:r w:rsidR="006675B4">
        <w:rPr>
          <w:rFonts w:ascii="Times New Roman" w:eastAsia="Calibri" w:hAnsi="Times New Roman" w:cs="Times New Roman"/>
          <w:color w:val="000000"/>
          <w:sz w:val="24"/>
          <w:szCs w:val="24"/>
        </w:rPr>
        <w:t> </w:t>
      </w:r>
      <w:r w:rsidR="00A62371" w:rsidRPr="006675B4">
        <w:rPr>
          <w:rFonts w:ascii="Times New Roman" w:hAnsi="Times New Roman" w:cs="Times New Roman"/>
          <w:bCs w:val="0"/>
          <w:color w:val="auto"/>
          <w:sz w:val="24"/>
          <w:szCs w:val="24"/>
        </w:rPr>
        <w:t>Васильев</w:t>
      </w:r>
      <w:r w:rsidR="00A62371" w:rsidRPr="006675B4">
        <w:rPr>
          <w:rFonts w:ascii="Times New Roman" w:hAnsi="Times New Roman" w:cs="Times New Roman"/>
          <w:bCs w:val="0"/>
          <w:color w:val="auto"/>
          <w:sz w:val="24"/>
          <w:szCs w:val="24"/>
          <w:vertAlign w:val="superscript"/>
        </w:rPr>
        <w:t>1</w:t>
      </w:r>
      <w:bookmarkEnd w:id="10"/>
    </w:p>
    <w:p w:rsidR="00A62371" w:rsidRDefault="00A62371" w:rsidP="00371552">
      <w:pPr>
        <w:shd w:val="clear" w:color="auto" w:fill="FFFFFF"/>
        <w:spacing w:after="0" w:line="360" w:lineRule="auto"/>
        <w:ind w:firstLine="708"/>
        <w:jc w:val="center"/>
        <w:rPr>
          <w:rFonts w:ascii="Times New Roman" w:hAnsi="Times New Roman" w:cs="Times New Roman"/>
          <w:bCs/>
          <w:i/>
          <w:sz w:val="24"/>
          <w:szCs w:val="24"/>
        </w:rPr>
      </w:pPr>
      <w:r w:rsidRPr="00C53691">
        <w:rPr>
          <w:rFonts w:ascii="Times New Roman" w:hAnsi="Times New Roman" w:cs="Times New Roman"/>
          <w:bCs/>
          <w:i/>
          <w:sz w:val="24"/>
          <w:szCs w:val="24"/>
          <w:vertAlign w:val="superscript"/>
        </w:rPr>
        <w:t>1</w:t>
      </w:r>
      <w:r w:rsidR="006F4C52">
        <w:rPr>
          <w:rFonts w:ascii="Times New Roman" w:hAnsi="Times New Roman" w:cs="Times New Roman"/>
          <w:bCs/>
          <w:i/>
          <w:sz w:val="24"/>
          <w:szCs w:val="24"/>
        </w:rPr>
        <w:t>ФГБНУ «</w:t>
      </w:r>
      <w:r>
        <w:rPr>
          <w:rFonts w:ascii="Times New Roman" w:hAnsi="Times New Roman" w:cs="Times New Roman"/>
          <w:bCs/>
          <w:i/>
          <w:sz w:val="24"/>
          <w:szCs w:val="24"/>
        </w:rPr>
        <w:t>ВНИРО</w:t>
      </w:r>
      <w:r w:rsidR="006F4C52">
        <w:rPr>
          <w:rFonts w:ascii="Times New Roman" w:hAnsi="Times New Roman" w:cs="Times New Roman"/>
          <w:bCs/>
          <w:i/>
          <w:sz w:val="24"/>
          <w:szCs w:val="24"/>
        </w:rPr>
        <w:t>»</w:t>
      </w:r>
      <w:r>
        <w:rPr>
          <w:rFonts w:ascii="Times New Roman" w:hAnsi="Times New Roman" w:cs="Times New Roman"/>
          <w:bCs/>
          <w:i/>
          <w:sz w:val="24"/>
          <w:szCs w:val="24"/>
        </w:rPr>
        <w:t xml:space="preserve">, </w:t>
      </w:r>
      <w:r w:rsidR="006F4C52">
        <w:rPr>
          <w:rFonts w:ascii="Times New Roman" w:hAnsi="Times New Roman" w:cs="Times New Roman"/>
          <w:bCs/>
          <w:i/>
          <w:sz w:val="24"/>
          <w:szCs w:val="24"/>
        </w:rPr>
        <w:t xml:space="preserve">Москва, </w:t>
      </w:r>
      <w:r>
        <w:rPr>
          <w:rFonts w:ascii="Times New Roman" w:hAnsi="Times New Roman" w:cs="Times New Roman"/>
          <w:bCs/>
          <w:i/>
          <w:sz w:val="24"/>
          <w:szCs w:val="24"/>
        </w:rPr>
        <w:t>Россия</w:t>
      </w:r>
    </w:p>
    <w:p w:rsidR="00A62371" w:rsidRPr="00A62371" w:rsidRDefault="00C53691" w:rsidP="00371552">
      <w:pPr>
        <w:pStyle w:val="a9"/>
        <w:shd w:val="clear" w:color="auto" w:fill="FFFFFF"/>
        <w:spacing w:line="360" w:lineRule="auto"/>
        <w:ind w:left="0"/>
        <w:jc w:val="center"/>
        <w:rPr>
          <w:rFonts w:ascii="Times New Roman" w:hAnsi="Times New Roman" w:cs="Times New Roman"/>
          <w:bCs/>
          <w:i/>
          <w:sz w:val="24"/>
        </w:rPr>
      </w:pPr>
      <w:r>
        <w:rPr>
          <w:bCs/>
          <w:i/>
          <w:sz w:val="24"/>
        </w:rPr>
        <w:t xml:space="preserve">  </w:t>
      </w:r>
      <w:r w:rsidRPr="00C53691">
        <w:rPr>
          <w:bCs/>
          <w:i/>
          <w:sz w:val="24"/>
          <w:vertAlign w:val="superscript"/>
        </w:rPr>
        <w:t>2</w:t>
      </w:r>
      <w:r w:rsidR="00A62371" w:rsidRPr="00A62371">
        <w:rPr>
          <w:rFonts w:ascii="Times New Roman" w:hAnsi="Times New Roman" w:cs="Times New Roman"/>
          <w:bCs/>
          <w:i/>
          <w:sz w:val="24"/>
        </w:rPr>
        <w:t xml:space="preserve">Полярный филиал </w:t>
      </w:r>
      <w:r w:rsidR="006F4C52">
        <w:rPr>
          <w:rFonts w:ascii="Times New Roman" w:hAnsi="Times New Roman" w:cs="Times New Roman"/>
          <w:bCs/>
          <w:i/>
          <w:sz w:val="24"/>
          <w:szCs w:val="24"/>
        </w:rPr>
        <w:t xml:space="preserve">ФГБНУ «ВНИРО», </w:t>
      </w:r>
      <w:r w:rsidR="00A62371" w:rsidRPr="00A62371">
        <w:rPr>
          <w:rFonts w:ascii="Times New Roman" w:hAnsi="Times New Roman" w:cs="Times New Roman"/>
          <w:bCs/>
          <w:i/>
          <w:sz w:val="24"/>
        </w:rPr>
        <w:t xml:space="preserve"> (</w:t>
      </w:r>
      <w:r w:rsidR="006F4C52">
        <w:rPr>
          <w:rFonts w:ascii="Times New Roman" w:hAnsi="Times New Roman" w:cs="Times New Roman"/>
          <w:bCs/>
          <w:i/>
          <w:sz w:val="24"/>
        </w:rPr>
        <w:t>«</w:t>
      </w:r>
      <w:r w:rsidR="00A62371" w:rsidRPr="00A62371">
        <w:rPr>
          <w:rFonts w:ascii="Times New Roman" w:hAnsi="Times New Roman" w:cs="Times New Roman"/>
          <w:bCs/>
          <w:i/>
          <w:sz w:val="24"/>
        </w:rPr>
        <w:t>ПИНРО</w:t>
      </w:r>
      <w:r w:rsidR="006F4C52">
        <w:rPr>
          <w:rFonts w:ascii="Times New Roman" w:hAnsi="Times New Roman" w:cs="Times New Roman"/>
          <w:bCs/>
          <w:i/>
          <w:sz w:val="24"/>
        </w:rPr>
        <w:t>» им. Н.М. Книповича</w:t>
      </w:r>
      <w:r w:rsidR="00A62371" w:rsidRPr="00A62371">
        <w:rPr>
          <w:rFonts w:ascii="Times New Roman" w:hAnsi="Times New Roman" w:cs="Times New Roman"/>
          <w:bCs/>
          <w:i/>
          <w:sz w:val="24"/>
        </w:rPr>
        <w:t xml:space="preserve">), </w:t>
      </w:r>
      <w:r w:rsidR="006F4C52" w:rsidRPr="00A62371">
        <w:rPr>
          <w:rFonts w:ascii="Times New Roman" w:hAnsi="Times New Roman" w:cs="Times New Roman"/>
          <w:bCs/>
          <w:i/>
          <w:sz w:val="24"/>
        </w:rPr>
        <w:t xml:space="preserve">Мурманск, </w:t>
      </w:r>
      <w:r w:rsidR="006F4C52">
        <w:rPr>
          <w:rFonts w:ascii="Times New Roman" w:hAnsi="Times New Roman" w:cs="Times New Roman"/>
          <w:bCs/>
          <w:i/>
          <w:sz w:val="24"/>
        </w:rPr>
        <w:t>Р</w:t>
      </w:r>
      <w:r w:rsidR="00A62371" w:rsidRPr="00A62371">
        <w:rPr>
          <w:rFonts w:ascii="Times New Roman" w:hAnsi="Times New Roman" w:cs="Times New Roman"/>
          <w:bCs/>
          <w:i/>
          <w:sz w:val="24"/>
        </w:rPr>
        <w:t>оссия</w:t>
      </w:r>
    </w:p>
    <w:p w:rsidR="00A62371" w:rsidRPr="00A62371" w:rsidRDefault="00A62371" w:rsidP="00371552">
      <w:pPr>
        <w:pStyle w:val="a9"/>
        <w:shd w:val="clear" w:color="auto" w:fill="FFFFFF"/>
        <w:spacing w:line="360" w:lineRule="auto"/>
        <w:ind w:left="0"/>
        <w:jc w:val="center"/>
        <w:rPr>
          <w:rFonts w:ascii="Times New Roman" w:hAnsi="Times New Roman" w:cs="Times New Roman"/>
          <w:bCs/>
          <w:i/>
          <w:sz w:val="24"/>
        </w:rPr>
      </w:pPr>
      <w:r w:rsidRPr="00A62371">
        <w:rPr>
          <w:rFonts w:ascii="Times New Roman" w:hAnsi="Times New Roman" w:cs="Times New Roman"/>
          <w:bCs/>
          <w:i/>
          <w:sz w:val="24"/>
          <w:lang w:val="en-US"/>
        </w:rPr>
        <w:t>E</w:t>
      </w:r>
      <w:r w:rsidRPr="00A62371">
        <w:rPr>
          <w:rFonts w:ascii="Times New Roman" w:hAnsi="Times New Roman" w:cs="Times New Roman"/>
          <w:bCs/>
          <w:i/>
          <w:sz w:val="24"/>
        </w:rPr>
        <w:t>-</w:t>
      </w:r>
      <w:r w:rsidRPr="00A62371">
        <w:rPr>
          <w:rFonts w:ascii="Times New Roman" w:hAnsi="Times New Roman" w:cs="Times New Roman"/>
          <w:bCs/>
          <w:i/>
          <w:sz w:val="24"/>
          <w:lang w:val="en-US"/>
        </w:rPr>
        <w:t>mail</w:t>
      </w:r>
      <w:r w:rsidRPr="00A62371">
        <w:rPr>
          <w:rFonts w:ascii="Times New Roman" w:hAnsi="Times New Roman" w:cs="Times New Roman"/>
          <w:bCs/>
          <w:i/>
          <w:sz w:val="24"/>
        </w:rPr>
        <w:t xml:space="preserve">: </w:t>
      </w:r>
      <w:r w:rsidRPr="00A62371">
        <w:rPr>
          <w:rFonts w:ascii="Times New Roman" w:hAnsi="Times New Roman" w:cs="Times New Roman"/>
          <w:bCs/>
          <w:i/>
          <w:sz w:val="24"/>
          <w:lang w:val="en-US"/>
        </w:rPr>
        <w:t>obulatov</w:t>
      </w:r>
      <w:r w:rsidRPr="00A62371">
        <w:rPr>
          <w:rFonts w:ascii="Times New Roman" w:hAnsi="Times New Roman" w:cs="Times New Roman"/>
          <w:bCs/>
          <w:i/>
          <w:sz w:val="24"/>
        </w:rPr>
        <w:t>@</w:t>
      </w:r>
      <w:r w:rsidRPr="00A62371">
        <w:rPr>
          <w:rFonts w:ascii="Times New Roman" w:hAnsi="Times New Roman" w:cs="Times New Roman"/>
          <w:bCs/>
          <w:i/>
          <w:sz w:val="24"/>
          <w:lang w:val="en-US"/>
        </w:rPr>
        <w:t>vniro</w:t>
      </w:r>
      <w:r w:rsidRPr="00A62371">
        <w:rPr>
          <w:rFonts w:ascii="Times New Roman" w:hAnsi="Times New Roman" w:cs="Times New Roman"/>
          <w:bCs/>
          <w:i/>
          <w:sz w:val="24"/>
        </w:rPr>
        <w:t>.</w:t>
      </w:r>
      <w:r w:rsidRPr="00A62371">
        <w:rPr>
          <w:rFonts w:ascii="Times New Roman" w:hAnsi="Times New Roman" w:cs="Times New Roman"/>
          <w:bCs/>
          <w:i/>
          <w:sz w:val="24"/>
          <w:lang w:val="en-US"/>
        </w:rPr>
        <w:t>ru</w:t>
      </w:r>
    </w:p>
    <w:p w:rsidR="009E757F" w:rsidRPr="0060015D" w:rsidRDefault="009E757F" w:rsidP="00371552">
      <w:pPr>
        <w:spacing w:after="0" w:line="360" w:lineRule="auto"/>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 xml:space="preserve">Ключевые слова: биологические ориентиры, </w:t>
      </w:r>
      <w:r w:rsidR="00A62371">
        <w:rPr>
          <w:rFonts w:ascii="Times New Roman" w:eastAsia="Calibri" w:hAnsi="Times New Roman" w:cs="Times New Roman"/>
          <w:sz w:val="24"/>
          <w:szCs w:val="24"/>
        </w:rPr>
        <w:t>оценка запасов, чёрный палтус</w:t>
      </w:r>
      <w:r w:rsidRPr="0060015D">
        <w:rPr>
          <w:rFonts w:ascii="Times New Roman" w:eastAsia="Calibri" w:hAnsi="Times New Roman" w:cs="Times New Roman"/>
          <w:sz w:val="24"/>
          <w:szCs w:val="24"/>
        </w:rPr>
        <w:t>.</w:t>
      </w:r>
    </w:p>
    <w:p w:rsidR="009E757F" w:rsidRPr="0060015D" w:rsidRDefault="00A62371" w:rsidP="00371552">
      <w:pPr>
        <w:spacing w:after="0" w:line="360" w:lineRule="auto"/>
        <w:ind w:firstLine="708"/>
        <w:jc w:val="both"/>
        <w:rPr>
          <w:rFonts w:ascii="Times New Roman" w:eastAsia="Calibri" w:hAnsi="Times New Roman" w:cs="Times New Roman"/>
          <w:sz w:val="24"/>
          <w:szCs w:val="28"/>
          <w:lang w:eastAsia="ru-RU"/>
        </w:rPr>
      </w:pPr>
      <w:r w:rsidRPr="00A62371">
        <w:rPr>
          <w:rFonts w:ascii="Times New Roman" w:eastAsia="Calibri" w:hAnsi="Times New Roman" w:cs="Times New Roman"/>
          <w:sz w:val="24"/>
          <w:szCs w:val="24"/>
        </w:rPr>
        <w:t>Предмет настояще</w:t>
      </w:r>
      <w:r>
        <w:rPr>
          <w:rFonts w:ascii="Times New Roman" w:eastAsia="Calibri" w:hAnsi="Times New Roman" w:cs="Times New Roman"/>
          <w:sz w:val="24"/>
          <w:szCs w:val="24"/>
        </w:rPr>
        <w:t>го</w:t>
      </w:r>
      <w:r w:rsidRPr="00A62371">
        <w:rPr>
          <w:rFonts w:ascii="Times New Roman" w:eastAsia="Calibri" w:hAnsi="Times New Roman" w:cs="Times New Roman"/>
          <w:sz w:val="24"/>
          <w:szCs w:val="24"/>
        </w:rPr>
        <w:t xml:space="preserve"> </w:t>
      </w:r>
      <w:r w:rsidR="006F4C52">
        <w:rPr>
          <w:rFonts w:ascii="Times New Roman" w:eastAsia="Calibri" w:hAnsi="Times New Roman" w:cs="Times New Roman"/>
          <w:sz w:val="24"/>
          <w:szCs w:val="24"/>
        </w:rPr>
        <w:t>сообщения</w:t>
      </w:r>
      <w:r w:rsidRPr="00A62371">
        <w:rPr>
          <w:rFonts w:ascii="Times New Roman" w:eastAsia="Calibri" w:hAnsi="Times New Roman" w:cs="Times New Roman"/>
          <w:sz w:val="24"/>
          <w:szCs w:val="24"/>
        </w:rPr>
        <w:t xml:space="preserve"> – оценка ориентиров управления и состояния запаса чёрного палтуса Баренцева моря</w:t>
      </w:r>
      <w:r w:rsidR="006F4C52">
        <w:rPr>
          <w:rFonts w:ascii="Times New Roman" w:eastAsia="Calibri" w:hAnsi="Times New Roman" w:cs="Times New Roman"/>
          <w:sz w:val="24"/>
          <w:szCs w:val="24"/>
        </w:rPr>
        <w:t>, которое</w:t>
      </w:r>
      <w:r w:rsidR="00297A94">
        <w:rPr>
          <w:rFonts w:ascii="Times New Roman" w:eastAsia="Calibri" w:hAnsi="Times New Roman" w:cs="Times New Roman"/>
          <w:sz w:val="24"/>
          <w:szCs w:val="24"/>
        </w:rPr>
        <w:t xml:space="preserve"> основан</w:t>
      </w:r>
      <w:r w:rsidR="006F4C52">
        <w:rPr>
          <w:rFonts w:ascii="Times New Roman" w:eastAsia="Calibri" w:hAnsi="Times New Roman" w:cs="Times New Roman"/>
          <w:sz w:val="24"/>
          <w:szCs w:val="24"/>
        </w:rPr>
        <w:t>о</w:t>
      </w:r>
      <w:r w:rsidR="00297A94">
        <w:rPr>
          <w:rFonts w:ascii="Times New Roman" w:eastAsia="Calibri" w:hAnsi="Times New Roman" w:cs="Times New Roman"/>
          <w:sz w:val="24"/>
          <w:szCs w:val="24"/>
        </w:rPr>
        <w:t xml:space="preserve"> на материалах статьи</w:t>
      </w:r>
      <w:r w:rsidR="00E338BC" w:rsidRPr="00E338BC">
        <w:rPr>
          <w:rFonts w:ascii="Times New Roman" w:eastAsia="Calibri" w:hAnsi="Times New Roman" w:cs="Times New Roman"/>
          <w:sz w:val="24"/>
          <w:szCs w:val="24"/>
        </w:rPr>
        <w:t xml:space="preserve"> [</w:t>
      </w:r>
      <w:r w:rsidR="00E338BC">
        <w:rPr>
          <w:rFonts w:ascii="Times New Roman" w:eastAsia="Calibri" w:hAnsi="Times New Roman" w:cs="Times New Roman"/>
          <w:sz w:val="24"/>
          <w:szCs w:val="24"/>
        </w:rPr>
        <w:t>Булатов и др</w:t>
      </w:r>
      <w:r w:rsidR="006F4C52">
        <w:rPr>
          <w:rFonts w:ascii="Times New Roman" w:eastAsia="Calibri" w:hAnsi="Times New Roman" w:cs="Times New Roman"/>
          <w:sz w:val="24"/>
          <w:szCs w:val="24"/>
        </w:rPr>
        <w:t>.</w:t>
      </w:r>
      <w:r w:rsidR="00E338BC">
        <w:rPr>
          <w:rFonts w:ascii="Times New Roman" w:eastAsia="Calibri" w:hAnsi="Times New Roman" w:cs="Times New Roman"/>
          <w:sz w:val="24"/>
          <w:szCs w:val="24"/>
        </w:rPr>
        <w:t>, 2023</w:t>
      </w:r>
      <w:r w:rsidR="00E338BC" w:rsidRPr="00E338BC">
        <w:rPr>
          <w:rFonts w:ascii="Times New Roman" w:eastAsia="Calibri" w:hAnsi="Times New Roman" w:cs="Times New Roman"/>
          <w:sz w:val="24"/>
          <w:szCs w:val="24"/>
        </w:rPr>
        <w:t>]</w:t>
      </w:r>
      <w:r w:rsidR="00E338BC">
        <w:rPr>
          <w:rFonts w:ascii="Times New Roman" w:eastAsia="Calibri" w:hAnsi="Times New Roman" w:cs="Times New Roman"/>
          <w:sz w:val="24"/>
          <w:szCs w:val="24"/>
        </w:rPr>
        <w:t>.</w:t>
      </w:r>
      <w:r w:rsidRPr="00A62371">
        <w:rPr>
          <w:rFonts w:ascii="Times New Roman" w:eastAsia="Calibri" w:hAnsi="Times New Roman" w:cs="Times New Roman"/>
          <w:sz w:val="24"/>
          <w:szCs w:val="24"/>
        </w:rPr>
        <w:t xml:space="preserve"> Несмотря на обилие информации, накопленной за годы промысла и исследований, неопределённость динамики численности запаса остается достаточно высокой. В </w:t>
      </w:r>
      <w:r w:rsidR="006F4C52">
        <w:rPr>
          <w:rFonts w:ascii="Times New Roman" w:eastAsia="Calibri" w:hAnsi="Times New Roman" w:cs="Times New Roman"/>
          <w:sz w:val="24"/>
          <w:szCs w:val="24"/>
        </w:rPr>
        <w:t>работе</w:t>
      </w:r>
      <w:r w:rsidRPr="00A62371">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рассматриваются</w:t>
      </w:r>
      <w:r w:rsidRPr="00A62371">
        <w:rPr>
          <w:rFonts w:ascii="Times New Roman" w:eastAsia="Calibri" w:hAnsi="Times New Roman" w:cs="Times New Roman"/>
          <w:sz w:val="24"/>
          <w:szCs w:val="24"/>
        </w:rPr>
        <w:t xml:space="preserve"> и анализируются все известные на данный момент источники информации о состоянии запаса</w:t>
      </w:r>
      <w:r w:rsidR="00297A94" w:rsidRPr="00297A94">
        <w:rPr>
          <w:rFonts w:ascii="Times New Roman" w:eastAsia="Calibri" w:hAnsi="Times New Roman" w:cs="Times New Roman"/>
          <w:sz w:val="24"/>
          <w:szCs w:val="24"/>
        </w:rPr>
        <w:t xml:space="preserve"> [ICES</w:t>
      </w:r>
      <w:r w:rsidR="006F4C52">
        <w:rPr>
          <w:rFonts w:ascii="Times New Roman" w:eastAsia="Calibri" w:hAnsi="Times New Roman" w:cs="Times New Roman"/>
          <w:sz w:val="24"/>
          <w:szCs w:val="24"/>
        </w:rPr>
        <w:t>,</w:t>
      </w:r>
      <w:r w:rsidR="00297A94" w:rsidRPr="00297A94">
        <w:rPr>
          <w:rFonts w:ascii="Times New Roman" w:eastAsia="Calibri" w:hAnsi="Times New Roman" w:cs="Times New Roman"/>
          <w:sz w:val="24"/>
          <w:szCs w:val="24"/>
        </w:rPr>
        <w:t xml:space="preserve"> 2021a, </w:t>
      </w:r>
      <w:r w:rsidR="00297A94" w:rsidRPr="00297A94">
        <w:rPr>
          <w:rFonts w:ascii="Times New Roman" w:eastAsia="Times New Roman" w:hAnsi="Times New Roman" w:cs="Times New Roman"/>
          <w:sz w:val="24"/>
          <w:szCs w:val="24"/>
          <w:lang w:val="en-US" w:eastAsia="ru-RU"/>
        </w:rPr>
        <w:t>b</w:t>
      </w:r>
      <w:r w:rsidR="00297A94" w:rsidRPr="00297A94">
        <w:rPr>
          <w:rFonts w:ascii="Times New Roman" w:eastAsia="Calibri" w:hAnsi="Times New Roman" w:cs="Times New Roman"/>
          <w:sz w:val="24"/>
          <w:szCs w:val="24"/>
        </w:rPr>
        <w:t>]</w:t>
      </w:r>
      <w:r>
        <w:rPr>
          <w:rFonts w:ascii="Times New Roman" w:eastAsia="Calibri" w:hAnsi="Times New Roman" w:cs="Times New Roman"/>
          <w:sz w:val="24"/>
          <w:szCs w:val="24"/>
        </w:rPr>
        <w:t>:</w:t>
      </w:r>
      <w:r w:rsidRPr="00A62371">
        <w:rPr>
          <w:rFonts w:ascii="Times New Roman" w:eastAsia="Calibri" w:hAnsi="Times New Roman" w:cs="Times New Roman"/>
          <w:sz w:val="24"/>
          <w:szCs w:val="24"/>
        </w:rPr>
        <w:t xml:space="preserve"> данные учетных съемок, промысловой статистики и возрастной состав уловов. Строится несколько типов моделей – продукционные и с возрастной структурой</w:t>
      </w:r>
      <w:r>
        <w:rPr>
          <w:rFonts w:ascii="Times New Roman" w:eastAsia="Calibri" w:hAnsi="Times New Roman" w:cs="Times New Roman"/>
          <w:sz w:val="24"/>
          <w:szCs w:val="24"/>
        </w:rPr>
        <w:t xml:space="preserve"> </w:t>
      </w:r>
      <w:r w:rsidRPr="00A62371">
        <w:rPr>
          <w:rFonts w:ascii="Times New Roman" w:eastAsia="Calibri" w:hAnsi="Times New Roman" w:cs="Times New Roman"/>
          <w:sz w:val="24"/>
          <w:szCs w:val="24"/>
        </w:rPr>
        <w:t>(</w:t>
      </w:r>
      <w:r>
        <w:rPr>
          <w:rFonts w:ascii="Times New Roman" w:eastAsia="Calibri" w:hAnsi="Times New Roman" w:cs="Times New Roman"/>
          <w:sz w:val="24"/>
          <w:szCs w:val="24"/>
          <w:lang w:val="en-US"/>
        </w:rPr>
        <w:t>TISVPA</w:t>
      </w:r>
      <w:r w:rsidRPr="00A62371">
        <w:rPr>
          <w:rFonts w:ascii="Times New Roman" w:eastAsia="Calibri" w:hAnsi="Times New Roman" w:cs="Times New Roman"/>
          <w:sz w:val="24"/>
          <w:szCs w:val="24"/>
        </w:rPr>
        <w:t xml:space="preserve"> [</w:t>
      </w:r>
      <w:r w:rsidR="00297A94" w:rsidRPr="00297A94">
        <w:rPr>
          <w:rFonts w:ascii="Times New Roman" w:eastAsia="Calibri" w:hAnsi="Times New Roman" w:cs="Times New Roman"/>
          <w:sz w:val="24"/>
          <w:szCs w:val="24"/>
        </w:rPr>
        <w:t>Vasilyev, 2005</w:t>
      </w:r>
      <w:r w:rsidRPr="00A62371">
        <w:rPr>
          <w:rFonts w:ascii="Times New Roman" w:eastAsia="Calibri" w:hAnsi="Times New Roman" w:cs="Times New Roman"/>
          <w:sz w:val="24"/>
          <w:szCs w:val="24"/>
        </w:rPr>
        <w:t>]). В результате применения трех разных подходов к моделированию запаса – продукционных моделей, комбинирования когортных и продукционных моделей и построения кривой улова на рекрута по данным когоротным моделей</w:t>
      </w:r>
      <w:r w:rsidR="00297A94" w:rsidRPr="00297A94">
        <w:rPr>
          <w:rFonts w:ascii="Times New Roman" w:eastAsia="Calibri" w:hAnsi="Times New Roman" w:cs="Times New Roman"/>
          <w:sz w:val="24"/>
          <w:szCs w:val="24"/>
        </w:rPr>
        <w:t xml:space="preserve"> </w:t>
      </w:r>
      <w:r w:rsidR="00297A94">
        <w:rPr>
          <w:rFonts w:ascii="Times New Roman" w:eastAsia="Calibri" w:hAnsi="Times New Roman" w:cs="Times New Roman"/>
          <w:sz w:val="24"/>
          <w:szCs w:val="24"/>
        </w:rPr>
        <w:t xml:space="preserve">и зависимости запас-пополнение </w:t>
      </w:r>
      <w:r w:rsidR="00297A94" w:rsidRPr="00297A94">
        <w:rPr>
          <w:rFonts w:ascii="Times New Roman" w:eastAsia="Calibri" w:hAnsi="Times New Roman" w:cs="Times New Roman"/>
          <w:sz w:val="24"/>
          <w:szCs w:val="24"/>
        </w:rPr>
        <w:t>[Beverton, Holt,</w:t>
      </w:r>
      <w:r w:rsidR="00297A94">
        <w:rPr>
          <w:rFonts w:ascii="Times New Roman" w:eastAsia="Calibri" w:hAnsi="Times New Roman" w:cs="Times New Roman"/>
          <w:sz w:val="24"/>
          <w:szCs w:val="24"/>
        </w:rPr>
        <w:t xml:space="preserve"> </w:t>
      </w:r>
      <w:r w:rsidR="00297A94" w:rsidRPr="00297A94">
        <w:rPr>
          <w:rFonts w:ascii="Times New Roman" w:eastAsia="Calibri" w:hAnsi="Times New Roman" w:cs="Times New Roman"/>
          <w:sz w:val="24"/>
          <w:szCs w:val="24"/>
        </w:rPr>
        <w:t>1957</w:t>
      </w:r>
      <w:r w:rsidR="006F4C52">
        <w:rPr>
          <w:rFonts w:ascii="Times New Roman" w:eastAsia="Calibri" w:hAnsi="Times New Roman" w:cs="Times New Roman"/>
          <w:sz w:val="24"/>
          <w:szCs w:val="24"/>
        </w:rPr>
        <w:t>;</w:t>
      </w:r>
      <w:r w:rsidR="00297A94" w:rsidRPr="00297A94">
        <w:rPr>
          <w:rFonts w:ascii="Times New Roman" w:eastAsia="Times New Roman" w:hAnsi="Times New Roman" w:cs="Times New Roman"/>
          <w:i/>
          <w:sz w:val="24"/>
          <w:szCs w:val="24"/>
          <w:lang w:eastAsia="ru-RU"/>
        </w:rPr>
        <w:t xml:space="preserve"> </w:t>
      </w:r>
      <w:r w:rsidR="00297A94" w:rsidRPr="00A62371">
        <w:rPr>
          <w:rFonts w:ascii="Times New Roman" w:eastAsia="Times New Roman" w:hAnsi="Times New Roman" w:cs="Times New Roman"/>
          <w:sz w:val="24"/>
          <w:szCs w:val="24"/>
          <w:lang w:eastAsia="ru-RU"/>
        </w:rPr>
        <w:t>Михайлов</w:t>
      </w:r>
      <w:r w:rsidR="00297A94">
        <w:rPr>
          <w:rFonts w:ascii="Times New Roman" w:eastAsia="Calibri" w:hAnsi="Times New Roman" w:cs="Times New Roman"/>
          <w:sz w:val="24"/>
          <w:szCs w:val="24"/>
        </w:rPr>
        <w:t xml:space="preserve"> и др.</w:t>
      </w:r>
      <w:r w:rsidR="006F4C52">
        <w:rPr>
          <w:rFonts w:ascii="Times New Roman" w:eastAsia="Calibri" w:hAnsi="Times New Roman" w:cs="Times New Roman"/>
          <w:sz w:val="24"/>
          <w:szCs w:val="24"/>
        </w:rPr>
        <w:t>,</w:t>
      </w:r>
      <w:r w:rsidR="00297A94">
        <w:rPr>
          <w:rFonts w:ascii="Times New Roman" w:eastAsia="Calibri" w:hAnsi="Times New Roman" w:cs="Times New Roman"/>
          <w:sz w:val="24"/>
          <w:szCs w:val="24"/>
        </w:rPr>
        <w:t xml:space="preserve"> 2019</w:t>
      </w:r>
      <w:r w:rsidR="00297A94" w:rsidRPr="00297A94">
        <w:rPr>
          <w:rFonts w:ascii="Times New Roman" w:eastAsia="Calibri" w:hAnsi="Times New Roman" w:cs="Times New Roman"/>
          <w:sz w:val="24"/>
          <w:szCs w:val="24"/>
        </w:rPr>
        <w:t>]</w:t>
      </w:r>
      <w:r w:rsidRPr="00A62371">
        <w:rPr>
          <w:rFonts w:ascii="Times New Roman" w:eastAsia="Calibri" w:hAnsi="Times New Roman" w:cs="Times New Roman"/>
          <w:sz w:val="24"/>
          <w:szCs w:val="24"/>
        </w:rPr>
        <w:t xml:space="preserve"> ¬ были получены близкие оценки величины MSY на уровне 28–32 тыс. тонн. Несмотря на значительно большую неопределённость в оценках биомассы, текущую интенсивность промысла можно считать близкой </w:t>
      </w:r>
      <w:proofErr w:type="gramStart"/>
      <w:r w:rsidRPr="00A62371">
        <w:rPr>
          <w:rFonts w:ascii="Times New Roman" w:eastAsia="Calibri" w:hAnsi="Times New Roman" w:cs="Times New Roman"/>
          <w:sz w:val="24"/>
          <w:szCs w:val="24"/>
        </w:rPr>
        <w:t>к</w:t>
      </w:r>
      <w:proofErr w:type="gramEnd"/>
      <w:r w:rsidRPr="00A62371">
        <w:rPr>
          <w:rFonts w:ascii="Times New Roman" w:eastAsia="Calibri" w:hAnsi="Times New Roman" w:cs="Times New Roman"/>
          <w:sz w:val="24"/>
          <w:szCs w:val="24"/>
        </w:rPr>
        <w:t xml:space="preserve"> оптимальной на основании полученных оценок.</w:t>
      </w:r>
    </w:p>
    <w:p w:rsidR="009E757F" w:rsidRPr="0060015D" w:rsidRDefault="009E757F" w:rsidP="00371552">
      <w:pPr>
        <w:spacing w:after="0" w:line="360" w:lineRule="auto"/>
        <w:jc w:val="center"/>
        <w:rPr>
          <w:rFonts w:ascii="Times New Roman" w:eastAsia="Calibri" w:hAnsi="Times New Roman" w:cs="Times New Roman"/>
          <w:sz w:val="24"/>
          <w:szCs w:val="28"/>
          <w:lang w:eastAsia="ru-RU"/>
        </w:rPr>
      </w:pPr>
      <w:r w:rsidRPr="0060015D">
        <w:rPr>
          <w:rFonts w:ascii="Times New Roman" w:eastAsia="Calibri" w:hAnsi="Times New Roman" w:cs="Times New Roman"/>
          <w:sz w:val="24"/>
          <w:szCs w:val="28"/>
          <w:lang w:eastAsia="ru-RU"/>
        </w:rPr>
        <w:t>Список литературы</w:t>
      </w:r>
    </w:p>
    <w:p w:rsidR="00297A94" w:rsidRPr="00E338BC" w:rsidRDefault="00E338BC" w:rsidP="00A43CA5">
      <w:pPr>
        <w:spacing w:after="0" w:line="360" w:lineRule="auto"/>
        <w:ind w:left="709" w:hanging="709"/>
        <w:contextualSpacing/>
        <w:jc w:val="both"/>
        <w:rPr>
          <w:rFonts w:ascii="Times New Roman" w:eastAsia="Times New Roman" w:hAnsi="Times New Roman" w:cs="Times New Roman"/>
          <w:sz w:val="24"/>
          <w:szCs w:val="24"/>
          <w:lang w:eastAsia="ru-RU"/>
        </w:rPr>
      </w:pPr>
      <w:r w:rsidRPr="008D7EE1">
        <w:rPr>
          <w:rFonts w:ascii="Times New Roman" w:eastAsia="Times New Roman" w:hAnsi="Times New Roman" w:cs="Times New Roman"/>
          <w:sz w:val="24"/>
          <w:szCs w:val="24"/>
          <w:lang w:eastAsia="ru-RU"/>
        </w:rPr>
        <w:t>Булатов О.А., Русских А.А., Михайлов А.И., Васильев Д.А.</w:t>
      </w:r>
      <w:r w:rsidRPr="00E338BC">
        <w:rPr>
          <w:rFonts w:ascii="Times New Roman" w:eastAsia="Times New Roman" w:hAnsi="Times New Roman" w:cs="Times New Roman"/>
          <w:sz w:val="24"/>
          <w:szCs w:val="24"/>
          <w:lang w:eastAsia="ru-RU"/>
        </w:rPr>
        <w:t xml:space="preserve"> </w:t>
      </w:r>
      <w:r w:rsidR="008D7EE1" w:rsidRPr="00E338BC">
        <w:rPr>
          <w:rFonts w:ascii="Times New Roman" w:eastAsia="Times New Roman" w:hAnsi="Times New Roman" w:cs="Times New Roman"/>
          <w:sz w:val="24"/>
          <w:szCs w:val="24"/>
          <w:lang w:eastAsia="ru-RU"/>
        </w:rPr>
        <w:t>2023.</w:t>
      </w:r>
      <w:r w:rsidRPr="00E338BC">
        <w:rPr>
          <w:rFonts w:ascii="Times New Roman" w:eastAsia="Times New Roman" w:hAnsi="Times New Roman" w:cs="Times New Roman"/>
          <w:sz w:val="24"/>
          <w:szCs w:val="24"/>
          <w:lang w:eastAsia="ru-RU"/>
        </w:rPr>
        <w:t>Состояние запасов и управление промыслом чёрного палтуса Баренцева моря// Вопросы рыболовства. Т.</w:t>
      </w:r>
      <w:r w:rsidR="008D7EE1" w:rsidRPr="008D7EE1">
        <w:rPr>
          <w:rFonts w:ascii="Times New Roman" w:eastAsia="Times New Roman" w:hAnsi="Times New Roman" w:cs="Times New Roman"/>
          <w:sz w:val="24"/>
          <w:szCs w:val="24"/>
          <w:lang w:eastAsia="ru-RU"/>
        </w:rPr>
        <w:t xml:space="preserve"> </w:t>
      </w:r>
      <w:r w:rsidRPr="00E338BC">
        <w:rPr>
          <w:rFonts w:ascii="Times New Roman" w:eastAsia="Times New Roman" w:hAnsi="Times New Roman" w:cs="Times New Roman"/>
          <w:sz w:val="24"/>
          <w:szCs w:val="24"/>
          <w:lang w:eastAsia="ru-RU"/>
        </w:rPr>
        <w:t>24. №</w:t>
      </w:r>
      <w:r w:rsidR="008D7EE1" w:rsidRPr="008D7EE1">
        <w:rPr>
          <w:rFonts w:ascii="Times New Roman" w:eastAsia="Times New Roman" w:hAnsi="Times New Roman" w:cs="Times New Roman"/>
          <w:sz w:val="24"/>
          <w:szCs w:val="24"/>
          <w:lang w:eastAsia="ru-RU"/>
        </w:rPr>
        <w:t xml:space="preserve"> </w:t>
      </w:r>
      <w:r w:rsidRPr="00E338BC">
        <w:rPr>
          <w:rFonts w:ascii="Times New Roman" w:eastAsia="Times New Roman" w:hAnsi="Times New Roman" w:cs="Times New Roman"/>
          <w:sz w:val="24"/>
          <w:szCs w:val="24"/>
          <w:lang w:eastAsia="ru-RU"/>
        </w:rPr>
        <w:t>2.</w:t>
      </w:r>
      <w:r w:rsidR="008D7EE1" w:rsidRPr="008D7EE1">
        <w:rPr>
          <w:rFonts w:ascii="Times New Roman" w:eastAsia="Times New Roman" w:hAnsi="Times New Roman" w:cs="Times New Roman"/>
          <w:sz w:val="24"/>
          <w:szCs w:val="24"/>
          <w:lang w:eastAsia="ru-RU"/>
        </w:rPr>
        <w:t xml:space="preserve"> </w:t>
      </w:r>
      <w:r w:rsidRPr="00E338BC">
        <w:rPr>
          <w:rFonts w:ascii="Times New Roman" w:eastAsia="Times New Roman" w:hAnsi="Times New Roman" w:cs="Times New Roman"/>
          <w:sz w:val="24"/>
          <w:szCs w:val="24"/>
          <w:lang w:eastAsia="ru-RU"/>
        </w:rPr>
        <w:t>С. 7</w:t>
      </w:r>
      <w:r w:rsidR="008D7EE1" w:rsidRPr="008D7EE1">
        <w:rPr>
          <w:rFonts w:ascii="Times New Roman" w:eastAsia="Times New Roman" w:hAnsi="Times New Roman" w:cs="Times New Roman"/>
          <w:sz w:val="24"/>
          <w:szCs w:val="24"/>
          <w:lang w:eastAsia="ru-RU"/>
        </w:rPr>
        <w:t>–</w:t>
      </w:r>
      <w:r w:rsidRPr="00E338BC">
        <w:rPr>
          <w:rFonts w:ascii="Times New Roman" w:eastAsia="Times New Roman" w:hAnsi="Times New Roman" w:cs="Times New Roman"/>
          <w:sz w:val="24"/>
          <w:szCs w:val="24"/>
          <w:lang w:eastAsia="ru-RU"/>
        </w:rPr>
        <w:t>27.</w:t>
      </w:r>
    </w:p>
    <w:p w:rsidR="00A62371" w:rsidRPr="00A62371" w:rsidRDefault="00A62371" w:rsidP="00A43CA5">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8D7EE1">
        <w:rPr>
          <w:rFonts w:ascii="Times New Roman" w:eastAsia="Times New Roman" w:hAnsi="Times New Roman" w:cs="Times New Roman"/>
          <w:sz w:val="24"/>
          <w:szCs w:val="24"/>
          <w:lang w:eastAsia="ru-RU"/>
        </w:rPr>
        <w:t>Михайлов А.И., Бобырев А.В., Булгакова Т.И., Шереметьев А.Д.</w:t>
      </w:r>
      <w:r w:rsidRPr="00A62371">
        <w:rPr>
          <w:rFonts w:ascii="Times New Roman" w:eastAsia="Times New Roman" w:hAnsi="Times New Roman" w:cs="Times New Roman"/>
          <w:i/>
          <w:sz w:val="24"/>
          <w:szCs w:val="24"/>
          <w:lang w:eastAsia="ru-RU"/>
        </w:rPr>
        <w:t xml:space="preserve"> </w:t>
      </w:r>
      <w:r w:rsidR="008D7EE1" w:rsidRPr="008D7EE1">
        <w:rPr>
          <w:rFonts w:ascii="Times New Roman" w:eastAsia="Times New Roman" w:hAnsi="Times New Roman" w:cs="Times New Roman"/>
          <w:sz w:val="24"/>
          <w:szCs w:val="24"/>
          <w:lang w:eastAsia="ru-RU"/>
        </w:rPr>
        <w:t xml:space="preserve">2019.  </w:t>
      </w:r>
      <w:r w:rsidRPr="00A62371">
        <w:rPr>
          <w:rFonts w:ascii="Times New Roman" w:eastAsia="Times New Roman" w:hAnsi="Times New Roman" w:cs="Times New Roman"/>
          <w:sz w:val="24"/>
          <w:szCs w:val="24"/>
          <w:lang w:eastAsia="ru-RU"/>
        </w:rPr>
        <w:t>Возвращаясь к вопросу о популяционной регуляции: обобщенная модель формирования пополнения промысловых популяций рыб // Журнал общей биологии. Т</w:t>
      </w:r>
      <w:r w:rsidRPr="00A62371">
        <w:rPr>
          <w:rFonts w:ascii="Times New Roman" w:eastAsia="Times New Roman" w:hAnsi="Times New Roman" w:cs="Times New Roman"/>
          <w:sz w:val="24"/>
          <w:szCs w:val="24"/>
          <w:lang w:val="en-US" w:eastAsia="ru-RU"/>
        </w:rPr>
        <w:t xml:space="preserve">. 80. № 6. </w:t>
      </w:r>
      <w:r w:rsidRPr="00A62371">
        <w:rPr>
          <w:rFonts w:ascii="Times New Roman" w:eastAsia="Times New Roman" w:hAnsi="Times New Roman" w:cs="Times New Roman"/>
          <w:sz w:val="24"/>
          <w:szCs w:val="24"/>
          <w:lang w:eastAsia="ru-RU"/>
        </w:rPr>
        <w:t>С</w:t>
      </w:r>
      <w:r w:rsidRPr="00A62371">
        <w:rPr>
          <w:rFonts w:ascii="Times New Roman" w:eastAsia="Times New Roman" w:hAnsi="Times New Roman" w:cs="Times New Roman"/>
          <w:sz w:val="24"/>
          <w:szCs w:val="24"/>
          <w:lang w:val="en-US" w:eastAsia="ru-RU"/>
        </w:rPr>
        <w:t>. 418</w:t>
      </w:r>
      <w:r w:rsidR="008D7EE1">
        <w:rPr>
          <w:rFonts w:ascii="Times New Roman" w:eastAsia="Times New Roman" w:hAnsi="Times New Roman" w:cs="Times New Roman"/>
          <w:sz w:val="24"/>
          <w:szCs w:val="24"/>
          <w:lang w:val="en-US" w:eastAsia="ru-RU"/>
        </w:rPr>
        <w:t>–</w:t>
      </w:r>
      <w:r w:rsidRPr="00A62371">
        <w:rPr>
          <w:rFonts w:ascii="Times New Roman" w:eastAsia="Times New Roman" w:hAnsi="Times New Roman" w:cs="Times New Roman"/>
          <w:sz w:val="24"/>
          <w:szCs w:val="24"/>
          <w:lang w:val="en-US" w:eastAsia="ru-RU"/>
        </w:rPr>
        <w:t>426</w:t>
      </w:r>
      <w:r w:rsidR="008D7EE1">
        <w:rPr>
          <w:rFonts w:ascii="Times New Roman" w:eastAsia="Times New Roman" w:hAnsi="Times New Roman" w:cs="Times New Roman"/>
          <w:sz w:val="24"/>
          <w:szCs w:val="24"/>
          <w:lang w:val="en-US" w:eastAsia="ru-RU"/>
        </w:rPr>
        <w:t>.</w:t>
      </w:r>
      <w:r w:rsidRPr="00A62371">
        <w:rPr>
          <w:rFonts w:ascii="Times New Roman" w:eastAsia="Times New Roman" w:hAnsi="Times New Roman" w:cs="Times New Roman"/>
          <w:sz w:val="24"/>
          <w:szCs w:val="24"/>
          <w:lang w:val="en-US" w:eastAsia="ru-RU"/>
        </w:rPr>
        <w:t xml:space="preserve"> </w:t>
      </w:r>
    </w:p>
    <w:p w:rsidR="00A62371" w:rsidRPr="00A62371" w:rsidRDefault="00A60158" w:rsidP="00A43CA5">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A60158">
        <w:rPr>
          <w:rFonts w:ascii="Times New Roman" w:eastAsia="Times New Roman" w:hAnsi="Times New Roman" w:cs="Times New Roman"/>
          <w:sz w:val="24"/>
          <w:szCs w:val="24"/>
          <w:lang w:val="en-US" w:eastAsia="ru-RU"/>
        </w:rPr>
        <w:t>Beverton R.J., Holt S.</w:t>
      </w:r>
      <w:r w:rsidR="00A62371" w:rsidRPr="00A60158">
        <w:rPr>
          <w:rFonts w:ascii="Times New Roman" w:eastAsia="Times New Roman" w:hAnsi="Times New Roman" w:cs="Times New Roman"/>
          <w:sz w:val="24"/>
          <w:szCs w:val="24"/>
          <w:lang w:val="en-US" w:eastAsia="ru-RU"/>
        </w:rPr>
        <w:t>J.</w:t>
      </w:r>
      <w:r w:rsidR="00A62371" w:rsidRPr="00A62371">
        <w:rPr>
          <w:rFonts w:ascii="Times New Roman" w:eastAsia="Times New Roman" w:hAnsi="Times New Roman" w:cs="Times New Roman"/>
          <w:sz w:val="24"/>
          <w:szCs w:val="24"/>
          <w:lang w:val="en-US" w:eastAsia="ru-RU"/>
        </w:rPr>
        <w:t xml:space="preserve"> </w:t>
      </w:r>
      <w:r w:rsidRPr="00A62371">
        <w:rPr>
          <w:rFonts w:ascii="Times New Roman" w:eastAsia="Times New Roman" w:hAnsi="Times New Roman" w:cs="Times New Roman"/>
          <w:sz w:val="24"/>
          <w:szCs w:val="24"/>
          <w:lang w:val="en-US" w:eastAsia="ru-RU"/>
        </w:rPr>
        <w:t xml:space="preserve">1957. </w:t>
      </w:r>
      <w:r w:rsidR="00A62371" w:rsidRPr="00A62371">
        <w:rPr>
          <w:rFonts w:ascii="Times New Roman" w:eastAsia="Times New Roman" w:hAnsi="Times New Roman" w:cs="Times New Roman"/>
          <w:sz w:val="24"/>
          <w:szCs w:val="24"/>
          <w:lang w:val="en-US" w:eastAsia="ru-RU"/>
        </w:rPr>
        <w:t xml:space="preserve">On the dynamics of exploited fish populations // U.K. Min. Agr. </w:t>
      </w:r>
      <w:proofErr w:type="gramStart"/>
      <w:r w:rsidR="00A62371" w:rsidRPr="00A62371">
        <w:rPr>
          <w:rFonts w:ascii="Times New Roman" w:eastAsia="Times New Roman" w:hAnsi="Times New Roman" w:cs="Times New Roman"/>
          <w:sz w:val="24"/>
          <w:szCs w:val="24"/>
          <w:lang w:val="en-US" w:eastAsia="ru-RU"/>
        </w:rPr>
        <w:t>Fish.</w:t>
      </w:r>
      <w:proofErr w:type="gramEnd"/>
      <w:r w:rsidR="00A62371" w:rsidRPr="00A62371">
        <w:rPr>
          <w:rFonts w:ascii="Times New Roman" w:eastAsia="Times New Roman" w:hAnsi="Times New Roman" w:cs="Times New Roman"/>
          <w:sz w:val="24"/>
          <w:szCs w:val="24"/>
          <w:lang w:val="en-US" w:eastAsia="ru-RU"/>
        </w:rPr>
        <w:t xml:space="preserve"> </w:t>
      </w:r>
      <w:proofErr w:type="gramStart"/>
      <w:r w:rsidR="00A62371" w:rsidRPr="00A62371">
        <w:rPr>
          <w:rFonts w:ascii="Times New Roman" w:eastAsia="Times New Roman" w:hAnsi="Times New Roman" w:cs="Times New Roman"/>
          <w:sz w:val="24"/>
          <w:szCs w:val="24"/>
          <w:lang w:val="en-US" w:eastAsia="ru-RU"/>
        </w:rPr>
        <w:t>Food Fish.</w:t>
      </w:r>
      <w:proofErr w:type="gramEnd"/>
      <w:r w:rsidR="00A62371" w:rsidRPr="00A62371">
        <w:rPr>
          <w:rFonts w:ascii="Times New Roman" w:eastAsia="Times New Roman" w:hAnsi="Times New Roman" w:cs="Times New Roman"/>
          <w:sz w:val="24"/>
          <w:szCs w:val="24"/>
          <w:lang w:val="en-US" w:eastAsia="ru-RU"/>
        </w:rPr>
        <w:t xml:space="preserve"> Invest. </w:t>
      </w:r>
      <w:proofErr w:type="gramStart"/>
      <w:r w:rsidR="00A62371" w:rsidRPr="00A62371">
        <w:rPr>
          <w:rFonts w:ascii="Times New Roman" w:eastAsia="Times New Roman" w:hAnsi="Times New Roman" w:cs="Times New Roman"/>
          <w:sz w:val="24"/>
          <w:szCs w:val="24"/>
          <w:lang w:val="en-US" w:eastAsia="ru-RU"/>
        </w:rPr>
        <w:t>Ser. 2.</w:t>
      </w:r>
      <w:proofErr w:type="gramEnd"/>
      <w:r w:rsidR="00A62371" w:rsidRPr="00A62371">
        <w:rPr>
          <w:rFonts w:ascii="Times New Roman" w:eastAsia="Times New Roman" w:hAnsi="Times New Roman" w:cs="Times New Roman"/>
          <w:sz w:val="24"/>
          <w:szCs w:val="24"/>
          <w:lang w:val="en-US" w:eastAsia="ru-RU"/>
        </w:rPr>
        <w:t xml:space="preserve"> V. 19. P. 1</w:t>
      </w:r>
      <w:r>
        <w:rPr>
          <w:rFonts w:ascii="Times New Roman" w:eastAsia="Times New Roman" w:hAnsi="Times New Roman" w:cs="Times New Roman"/>
          <w:sz w:val="24"/>
          <w:szCs w:val="24"/>
          <w:lang w:val="en-US" w:eastAsia="ru-RU"/>
        </w:rPr>
        <w:t>–</w:t>
      </w:r>
      <w:r w:rsidR="00A62371" w:rsidRPr="00A62371">
        <w:rPr>
          <w:rFonts w:ascii="Times New Roman" w:eastAsia="Times New Roman" w:hAnsi="Times New Roman" w:cs="Times New Roman"/>
          <w:sz w:val="24"/>
          <w:szCs w:val="24"/>
          <w:lang w:val="en-US" w:eastAsia="ru-RU"/>
        </w:rPr>
        <w:t>533</w:t>
      </w:r>
      <w:r>
        <w:rPr>
          <w:rFonts w:ascii="Times New Roman" w:eastAsia="Times New Roman" w:hAnsi="Times New Roman" w:cs="Times New Roman"/>
          <w:sz w:val="24"/>
          <w:szCs w:val="24"/>
          <w:lang w:val="en-US" w:eastAsia="ru-RU"/>
        </w:rPr>
        <w:t>.</w:t>
      </w:r>
    </w:p>
    <w:p w:rsidR="00A62371" w:rsidRPr="00A62371" w:rsidRDefault="00A62371" w:rsidP="00A43CA5">
      <w:pPr>
        <w:spacing w:after="0" w:line="360" w:lineRule="auto"/>
        <w:ind w:left="709" w:hanging="709"/>
        <w:contextualSpacing/>
        <w:jc w:val="both"/>
        <w:rPr>
          <w:rFonts w:ascii="Times New Roman" w:eastAsia="Times New Roman" w:hAnsi="Times New Roman" w:cs="Times New Roman"/>
          <w:sz w:val="24"/>
          <w:szCs w:val="24"/>
          <w:lang w:val="en-US" w:eastAsia="ru-RU"/>
        </w:rPr>
      </w:pPr>
      <w:proofErr w:type="gramStart"/>
      <w:r w:rsidRPr="00A60158">
        <w:rPr>
          <w:rFonts w:ascii="Times New Roman" w:eastAsia="Times New Roman" w:hAnsi="Times New Roman" w:cs="Times New Roman"/>
          <w:sz w:val="24"/>
          <w:szCs w:val="24"/>
          <w:lang w:val="en-US" w:eastAsia="ru-RU"/>
        </w:rPr>
        <w:lastRenderedPageBreak/>
        <w:t>ICES.</w:t>
      </w:r>
      <w:proofErr w:type="gramEnd"/>
      <w:r w:rsidRPr="00A60158">
        <w:rPr>
          <w:rFonts w:ascii="Times New Roman" w:eastAsia="Times New Roman" w:hAnsi="Times New Roman" w:cs="Times New Roman"/>
          <w:sz w:val="24"/>
          <w:szCs w:val="24"/>
          <w:lang w:val="en-US" w:eastAsia="ru-RU"/>
        </w:rPr>
        <w:t xml:space="preserve"> 2021a.</w:t>
      </w:r>
      <w:r w:rsidRPr="00A62371">
        <w:rPr>
          <w:rFonts w:ascii="Times New Roman" w:eastAsia="Times New Roman" w:hAnsi="Times New Roman" w:cs="Times New Roman"/>
          <w:sz w:val="24"/>
          <w:szCs w:val="24"/>
          <w:lang w:val="en-US" w:eastAsia="ru-RU"/>
        </w:rPr>
        <w:t xml:space="preserve"> Report of the Arctic Fisheries Working Group (AFWG) // ICES Scientific Reports 2021. 3:58. 817 p. https://doi.org/10.17895/ices.pub.8196</w:t>
      </w:r>
    </w:p>
    <w:p w:rsidR="00A62371" w:rsidRPr="00A62371" w:rsidRDefault="00297A94" w:rsidP="00A43CA5">
      <w:pPr>
        <w:spacing w:after="0" w:line="360" w:lineRule="auto"/>
        <w:ind w:left="709" w:hanging="709"/>
        <w:contextualSpacing/>
        <w:jc w:val="both"/>
        <w:rPr>
          <w:rFonts w:ascii="Times New Roman" w:eastAsia="Times New Roman" w:hAnsi="Times New Roman" w:cs="Times New Roman"/>
          <w:sz w:val="24"/>
          <w:szCs w:val="24"/>
          <w:lang w:val="en-US" w:eastAsia="ru-RU"/>
        </w:rPr>
      </w:pPr>
      <w:proofErr w:type="gramStart"/>
      <w:r w:rsidRPr="00A60158">
        <w:rPr>
          <w:rFonts w:ascii="Times New Roman" w:eastAsia="Times New Roman" w:hAnsi="Times New Roman" w:cs="Times New Roman"/>
          <w:sz w:val="24"/>
          <w:szCs w:val="24"/>
          <w:lang w:val="en-US" w:eastAsia="ru-RU"/>
        </w:rPr>
        <w:t>ICES.</w:t>
      </w:r>
      <w:proofErr w:type="gramEnd"/>
      <w:r w:rsidRPr="00A60158">
        <w:rPr>
          <w:rFonts w:ascii="Times New Roman" w:eastAsia="Times New Roman" w:hAnsi="Times New Roman" w:cs="Times New Roman"/>
          <w:sz w:val="24"/>
          <w:szCs w:val="24"/>
          <w:lang w:val="en-US" w:eastAsia="ru-RU"/>
        </w:rPr>
        <w:t xml:space="preserve"> 202</w:t>
      </w:r>
      <w:r w:rsidR="00A62371" w:rsidRPr="00A60158">
        <w:rPr>
          <w:rFonts w:ascii="Times New Roman" w:eastAsia="Times New Roman" w:hAnsi="Times New Roman" w:cs="Times New Roman"/>
          <w:sz w:val="24"/>
          <w:szCs w:val="24"/>
          <w:lang w:val="en-US" w:eastAsia="ru-RU"/>
        </w:rPr>
        <w:t>1b.</w:t>
      </w:r>
      <w:r w:rsidR="00A60158">
        <w:rPr>
          <w:rFonts w:ascii="Times New Roman" w:eastAsia="Times New Roman" w:hAnsi="Times New Roman" w:cs="Times New Roman"/>
          <w:sz w:val="24"/>
          <w:szCs w:val="24"/>
          <w:lang w:val="en-US" w:eastAsia="ru-RU"/>
        </w:rPr>
        <w:t xml:space="preserve"> A.A. Russkikh, Yu.A. Kovalev, A.</w:t>
      </w:r>
      <w:r w:rsidR="00A62371" w:rsidRPr="00A62371">
        <w:rPr>
          <w:rFonts w:ascii="Times New Roman" w:eastAsia="Times New Roman" w:hAnsi="Times New Roman" w:cs="Times New Roman"/>
          <w:sz w:val="24"/>
          <w:szCs w:val="24"/>
          <w:lang w:val="en-US" w:eastAsia="ru-RU"/>
        </w:rPr>
        <w:t xml:space="preserve">A. Tchetyrkin. Revision of Russian survey indices used for Greenland halibut stock assessment // ICES Scientific Reports. 2021. Vol. 3. </w:t>
      </w:r>
      <w:proofErr w:type="gramStart"/>
      <w:r w:rsidR="00A62371" w:rsidRPr="00A62371">
        <w:rPr>
          <w:rFonts w:ascii="Times New Roman" w:eastAsia="Times New Roman" w:hAnsi="Times New Roman" w:cs="Times New Roman"/>
          <w:sz w:val="24"/>
          <w:szCs w:val="24"/>
          <w:lang w:val="en-US" w:eastAsia="ru-RU"/>
        </w:rPr>
        <w:t>Iss.</w:t>
      </w:r>
      <w:proofErr w:type="gramEnd"/>
      <w:r w:rsidR="00A62371" w:rsidRPr="00A62371">
        <w:rPr>
          <w:rFonts w:ascii="Times New Roman" w:eastAsia="Times New Roman" w:hAnsi="Times New Roman" w:cs="Times New Roman"/>
          <w:sz w:val="24"/>
          <w:szCs w:val="24"/>
          <w:lang w:val="en-US" w:eastAsia="ru-RU"/>
        </w:rPr>
        <w:t xml:space="preserve"> </w:t>
      </w:r>
      <w:proofErr w:type="gramStart"/>
      <w:r w:rsidR="00A62371" w:rsidRPr="00A62371">
        <w:rPr>
          <w:rFonts w:ascii="Times New Roman" w:eastAsia="Times New Roman" w:hAnsi="Times New Roman" w:cs="Times New Roman"/>
          <w:sz w:val="24"/>
          <w:szCs w:val="24"/>
          <w:lang w:val="en-US" w:eastAsia="ru-RU"/>
        </w:rPr>
        <w:t>58 :</w:t>
      </w:r>
      <w:proofErr w:type="gramEnd"/>
      <w:r w:rsidR="00A62371" w:rsidRPr="00A62371">
        <w:rPr>
          <w:rFonts w:ascii="Times New Roman" w:eastAsia="Times New Roman" w:hAnsi="Times New Roman" w:cs="Times New Roman"/>
          <w:sz w:val="24"/>
          <w:szCs w:val="24"/>
          <w:lang w:val="en-US" w:eastAsia="ru-RU"/>
        </w:rPr>
        <w:t xml:space="preserve"> Arctic Fisheries Working Group (AFWG). Annex 3. </w:t>
      </w:r>
      <w:proofErr w:type="gramStart"/>
      <w:r w:rsidR="00A62371" w:rsidRPr="00A62371">
        <w:rPr>
          <w:rFonts w:ascii="Times New Roman" w:eastAsia="Times New Roman" w:hAnsi="Times New Roman" w:cs="Times New Roman"/>
          <w:sz w:val="24"/>
          <w:szCs w:val="24"/>
          <w:lang w:val="en-US" w:eastAsia="ru-RU"/>
        </w:rPr>
        <w:t>Working Document № 12.</w:t>
      </w:r>
      <w:proofErr w:type="gramEnd"/>
      <w:r w:rsidR="00A62371" w:rsidRPr="00A62371">
        <w:rPr>
          <w:rFonts w:ascii="Times New Roman" w:eastAsia="Times New Roman" w:hAnsi="Times New Roman" w:cs="Times New Roman"/>
          <w:sz w:val="24"/>
          <w:szCs w:val="24"/>
          <w:lang w:val="en-US" w:eastAsia="ru-RU"/>
        </w:rPr>
        <w:t xml:space="preserve"> </w:t>
      </w:r>
      <w:proofErr w:type="gramStart"/>
      <w:r w:rsidR="00A62371" w:rsidRPr="00A62371">
        <w:rPr>
          <w:rFonts w:ascii="Times New Roman" w:eastAsia="Times New Roman" w:hAnsi="Times New Roman" w:cs="Times New Roman"/>
          <w:sz w:val="24"/>
          <w:szCs w:val="24"/>
          <w:lang w:val="en-US" w:eastAsia="ru-RU"/>
        </w:rPr>
        <w:t>P. 668—690.</w:t>
      </w:r>
      <w:proofErr w:type="gramEnd"/>
      <w:r w:rsidR="00A62371" w:rsidRPr="00A62371">
        <w:rPr>
          <w:rFonts w:ascii="Times New Roman" w:eastAsia="Times New Roman" w:hAnsi="Times New Roman" w:cs="Times New Roman"/>
          <w:sz w:val="24"/>
          <w:szCs w:val="24"/>
          <w:lang w:val="en-US" w:eastAsia="ru-RU"/>
        </w:rPr>
        <w:t xml:space="preserve"> </w:t>
      </w:r>
    </w:p>
    <w:p w:rsidR="00A62371" w:rsidRPr="0038091D" w:rsidRDefault="00A62371" w:rsidP="00A43CA5">
      <w:pPr>
        <w:spacing w:after="0" w:line="360" w:lineRule="auto"/>
        <w:ind w:left="709" w:hanging="709"/>
        <w:contextualSpacing/>
        <w:jc w:val="both"/>
        <w:rPr>
          <w:rFonts w:ascii="Times New Roman" w:eastAsia="Times New Roman" w:hAnsi="Times New Roman" w:cs="Times New Roman"/>
          <w:sz w:val="24"/>
          <w:szCs w:val="24"/>
          <w:lang w:eastAsia="ru-RU"/>
        </w:rPr>
      </w:pPr>
      <w:r w:rsidRPr="00A60158">
        <w:rPr>
          <w:rFonts w:ascii="Times New Roman" w:eastAsia="Times New Roman" w:hAnsi="Times New Roman" w:cs="Times New Roman"/>
          <w:sz w:val="24"/>
          <w:szCs w:val="24"/>
          <w:lang w:val="en-US" w:eastAsia="ru-RU"/>
        </w:rPr>
        <w:t>Vasilyev D.A.</w:t>
      </w:r>
      <w:r w:rsidRPr="00A62371">
        <w:rPr>
          <w:rFonts w:ascii="Times New Roman" w:eastAsia="Times New Roman" w:hAnsi="Times New Roman" w:cs="Times New Roman"/>
          <w:sz w:val="24"/>
          <w:szCs w:val="24"/>
          <w:lang w:val="en-US" w:eastAsia="ru-RU"/>
        </w:rPr>
        <w:t xml:space="preserve"> </w:t>
      </w:r>
      <w:r w:rsidR="00A60158" w:rsidRPr="00A62371">
        <w:rPr>
          <w:rFonts w:ascii="Times New Roman" w:eastAsia="Times New Roman" w:hAnsi="Times New Roman" w:cs="Times New Roman"/>
          <w:sz w:val="24"/>
          <w:szCs w:val="24"/>
          <w:lang w:val="en-US" w:eastAsia="ru-RU"/>
        </w:rPr>
        <w:t>2005.</w:t>
      </w:r>
      <w:r w:rsidR="00A60158">
        <w:rPr>
          <w:rFonts w:ascii="Times New Roman" w:eastAsia="Times New Roman" w:hAnsi="Times New Roman" w:cs="Times New Roman"/>
          <w:sz w:val="24"/>
          <w:szCs w:val="24"/>
          <w:lang w:val="en-US" w:eastAsia="ru-RU"/>
        </w:rPr>
        <w:t xml:space="preserve"> </w:t>
      </w:r>
      <w:r w:rsidRPr="00A62371">
        <w:rPr>
          <w:rFonts w:ascii="Times New Roman" w:eastAsia="Times New Roman" w:hAnsi="Times New Roman" w:cs="Times New Roman"/>
          <w:sz w:val="24"/>
          <w:szCs w:val="24"/>
          <w:lang w:val="en-US" w:eastAsia="ru-RU"/>
        </w:rPr>
        <w:t>Key aspect of robust fish stock assessment //</w:t>
      </w:r>
      <w:r w:rsidR="00A43CA5" w:rsidRPr="00A43CA5">
        <w:rPr>
          <w:rFonts w:ascii="Times New Roman" w:eastAsia="Times New Roman" w:hAnsi="Times New Roman" w:cs="Times New Roman"/>
          <w:sz w:val="24"/>
          <w:szCs w:val="24"/>
          <w:lang w:val="en-US" w:eastAsia="ru-RU"/>
        </w:rPr>
        <w:t xml:space="preserve"> </w:t>
      </w:r>
      <w:r w:rsidRPr="00A62371">
        <w:rPr>
          <w:rFonts w:ascii="Times New Roman" w:eastAsia="Times New Roman" w:hAnsi="Times New Roman" w:cs="Times New Roman"/>
          <w:sz w:val="24"/>
          <w:szCs w:val="24"/>
          <w:lang w:val="en-US" w:eastAsia="ru-RU"/>
        </w:rPr>
        <w:t>M.: VNIRO Publishing</w:t>
      </w:r>
      <w:r w:rsidR="00A60158">
        <w:rPr>
          <w:rFonts w:ascii="Times New Roman" w:eastAsia="Times New Roman" w:hAnsi="Times New Roman" w:cs="Times New Roman"/>
          <w:sz w:val="24"/>
          <w:szCs w:val="24"/>
          <w:lang w:val="en-US" w:eastAsia="ru-RU"/>
        </w:rPr>
        <w:t>.</w:t>
      </w:r>
      <w:r w:rsidRPr="00A62371">
        <w:rPr>
          <w:rFonts w:ascii="Times New Roman" w:eastAsia="Times New Roman" w:hAnsi="Times New Roman" w:cs="Times New Roman"/>
          <w:sz w:val="24"/>
          <w:szCs w:val="24"/>
          <w:lang w:val="en-US" w:eastAsia="ru-RU"/>
        </w:rPr>
        <w:t xml:space="preserve">  </w:t>
      </w:r>
      <w:r w:rsidRPr="0038091D">
        <w:rPr>
          <w:rFonts w:ascii="Times New Roman" w:eastAsia="Times New Roman" w:hAnsi="Times New Roman" w:cs="Times New Roman"/>
          <w:sz w:val="24"/>
          <w:szCs w:val="24"/>
          <w:lang w:eastAsia="ru-RU"/>
        </w:rPr>
        <w:t xml:space="preserve">105 </w:t>
      </w:r>
      <w:r w:rsidRPr="00A62371">
        <w:rPr>
          <w:rFonts w:ascii="Times New Roman" w:eastAsia="Times New Roman" w:hAnsi="Times New Roman" w:cs="Times New Roman"/>
          <w:sz w:val="24"/>
          <w:szCs w:val="24"/>
          <w:lang w:val="en-US" w:eastAsia="ru-RU"/>
        </w:rPr>
        <w:t>p</w:t>
      </w:r>
      <w:r w:rsidRPr="0038091D">
        <w:rPr>
          <w:rFonts w:ascii="Times New Roman" w:eastAsia="Times New Roman" w:hAnsi="Times New Roman" w:cs="Times New Roman"/>
          <w:sz w:val="24"/>
          <w:szCs w:val="24"/>
          <w:lang w:eastAsia="ru-RU"/>
        </w:rPr>
        <w:t>.</w:t>
      </w:r>
    </w:p>
    <w:p w:rsidR="009E757F" w:rsidRPr="009702B8" w:rsidRDefault="009E757F" w:rsidP="00371552">
      <w:pPr>
        <w:spacing w:line="360" w:lineRule="auto"/>
        <w:rPr>
          <w:rFonts w:ascii="Times New Roman" w:eastAsia="Calibri" w:hAnsi="Times New Roman" w:cs="Times New Roman"/>
          <w:sz w:val="24"/>
          <w:szCs w:val="24"/>
        </w:rPr>
      </w:pPr>
      <w:r w:rsidRPr="0038091D">
        <w:rPr>
          <w:rFonts w:ascii="Times New Roman" w:eastAsia="Calibri" w:hAnsi="Times New Roman" w:cs="Times New Roman"/>
          <w:sz w:val="24"/>
          <w:szCs w:val="24"/>
        </w:rPr>
        <w:br w:type="page"/>
      </w:r>
    </w:p>
    <w:p w:rsidR="00D8479C" w:rsidRPr="00D8479C" w:rsidRDefault="00D8479C" w:rsidP="00D8479C">
      <w:pPr>
        <w:spacing w:after="120" w:line="240" w:lineRule="auto"/>
        <w:ind w:firstLine="709"/>
        <w:jc w:val="right"/>
        <w:rPr>
          <w:rFonts w:ascii="Times New Roman" w:eastAsia="Times New Roman" w:hAnsi="Times New Roman" w:cs="Times New Roman"/>
          <w:bCs/>
          <w:sz w:val="24"/>
          <w:szCs w:val="24"/>
        </w:rPr>
      </w:pPr>
      <w:r w:rsidRPr="00D8479C">
        <w:rPr>
          <w:rFonts w:ascii="Times New Roman" w:eastAsia="Times New Roman" w:hAnsi="Times New Roman" w:cs="Times New Roman"/>
          <w:bCs/>
          <w:sz w:val="24"/>
          <w:szCs w:val="24"/>
        </w:rPr>
        <w:lastRenderedPageBreak/>
        <w:t>УДК 639.2.052.2</w:t>
      </w:r>
    </w:p>
    <w:p w:rsidR="00D8479C" w:rsidRPr="00D8479C" w:rsidRDefault="00D8479C" w:rsidP="007B2A58">
      <w:pPr>
        <w:pStyle w:val="1"/>
        <w:spacing w:before="0" w:line="360" w:lineRule="auto"/>
        <w:jc w:val="center"/>
        <w:rPr>
          <w:rFonts w:ascii="Times New Roman" w:eastAsia="Times New Roman" w:hAnsi="Times New Roman" w:cs="Times New Roman"/>
          <w:color w:val="auto"/>
          <w:sz w:val="24"/>
          <w:szCs w:val="24"/>
        </w:rPr>
      </w:pPr>
      <w:bookmarkStart w:id="11" w:name="_Toc152674305"/>
      <w:r w:rsidRPr="00D8479C">
        <w:rPr>
          <w:rFonts w:ascii="Times New Roman" w:eastAsia="Calibri" w:hAnsi="Times New Roman" w:cs="Times New Roman"/>
          <w:color w:val="auto"/>
          <w:sz w:val="24"/>
          <w:szCs w:val="24"/>
        </w:rPr>
        <w:t xml:space="preserve">ПРОМЫСЕЛ КОРЮШКИ </w:t>
      </w:r>
      <w:r w:rsidR="007B2A58">
        <w:rPr>
          <w:rFonts w:ascii="Times New Roman" w:eastAsia="Calibri" w:hAnsi="Times New Roman" w:cs="Times New Roman"/>
          <w:color w:val="auto"/>
          <w:sz w:val="24"/>
          <w:szCs w:val="24"/>
        </w:rPr>
        <w:t xml:space="preserve">В </w:t>
      </w:r>
      <w:r w:rsidRPr="00D8479C">
        <w:rPr>
          <w:rFonts w:ascii="Times New Roman" w:eastAsia="Calibri" w:hAnsi="Times New Roman" w:cs="Times New Roman"/>
          <w:color w:val="auto"/>
          <w:sz w:val="24"/>
          <w:szCs w:val="24"/>
        </w:rPr>
        <w:t>ТРАНЗИТНОЙ СИСТЕМЕ РЕКА НЕМАН</w:t>
      </w:r>
      <w:r w:rsidR="007B2A58">
        <w:rPr>
          <w:rFonts w:ascii="Times New Roman" w:eastAsia="Calibri" w:hAnsi="Times New Roman" w:cs="Times New Roman"/>
          <w:color w:val="auto"/>
          <w:sz w:val="24"/>
          <w:szCs w:val="24"/>
        </w:rPr>
        <w:t>–</w:t>
      </w:r>
      <w:r w:rsidRPr="00D8479C">
        <w:rPr>
          <w:rFonts w:ascii="Times New Roman" w:eastAsia="Calibri" w:hAnsi="Times New Roman" w:cs="Times New Roman"/>
          <w:color w:val="auto"/>
          <w:sz w:val="24"/>
          <w:szCs w:val="24"/>
        </w:rPr>
        <w:t>КУРШСКИЙ ЗАЛИВ В УСЛОВИЯХ ИЗМЕНЯЮЩИХСЯ ГИДРОМЕТЕОРОЛОГИЧЕСКИХ ФАКТОРОВ</w:t>
      </w:r>
      <w:r w:rsidRPr="00D440D2">
        <w:rPr>
          <w:rFonts w:ascii="Times New Roman" w:eastAsia="Calibri" w:hAnsi="Times New Roman" w:cs="Times New Roman"/>
          <w:bCs w:val="0"/>
          <w:color w:val="auto"/>
          <w:sz w:val="24"/>
          <w:szCs w:val="24"/>
        </w:rPr>
        <w:t>.</w:t>
      </w:r>
      <w:r w:rsidR="00D633C7">
        <w:rPr>
          <w:rFonts w:ascii="Times New Roman" w:eastAsia="Calibri" w:hAnsi="Times New Roman" w:cs="Times New Roman"/>
          <w:bCs w:val="0"/>
          <w:color w:val="auto"/>
          <w:sz w:val="24"/>
          <w:szCs w:val="24"/>
        </w:rPr>
        <w:br/>
      </w:r>
      <w:r w:rsidRPr="00D8479C">
        <w:rPr>
          <w:rFonts w:ascii="Times New Roman" w:eastAsia="Times New Roman" w:hAnsi="Times New Roman" w:cs="Times New Roman"/>
          <w:color w:val="auto"/>
          <w:sz w:val="24"/>
          <w:szCs w:val="24"/>
        </w:rPr>
        <w:t xml:space="preserve">А.С. Бурбах, </w:t>
      </w:r>
      <w:r w:rsidRPr="00D8479C">
        <w:rPr>
          <w:rFonts w:ascii="Times New Roman" w:eastAsia="Times New Roman" w:hAnsi="Times New Roman" w:cs="Times New Roman"/>
          <w:color w:val="auto"/>
          <w:sz w:val="24"/>
          <w:szCs w:val="24"/>
          <w:bdr w:val="single" w:sz="4" w:space="0" w:color="auto"/>
        </w:rPr>
        <w:t>С.В. Шибаев</w:t>
      </w:r>
      <w:bookmarkEnd w:id="11"/>
    </w:p>
    <w:p w:rsidR="00D8479C" w:rsidRPr="00D8479C" w:rsidRDefault="00D8479C" w:rsidP="007B2A58">
      <w:pPr>
        <w:spacing w:after="0" w:line="360" w:lineRule="auto"/>
        <w:ind w:firstLine="709"/>
        <w:jc w:val="center"/>
        <w:rPr>
          <w:rFonts w:ascii="Times New Roman" w:eastAsia="Times New Roman" w:hAnsi="Times New Roman" w:cs="Times New Roman"/>
          <w:i/>
          <w:sz w:val="24"/>
          <w:szCs w:val="24"/>
        </w:rPr>
      </w:pPr>
      <w:r w:rsidRPr="00D8479C">
        <w:rPr>
          <w:rFonts w:ascii="Times New Roman" w:eastAsia="Times New Roman" w:hAnsi="Times New Roman" w:cs="Times New Roman"/>
          <w:i/>
          <w:sz w:val="24"/>
          <w:szCs w:val="24"/>
        </w:rPr>
        <w:t xml:space="preserve">ФГБОУ </w:t>
      </w:r>
      <w:proofErr w:type="gramStart"/>
      <w:r w:rsidRPr="00D8479C">
        <w:rPr>
          <w:rFonts w:ascii="Times New Roman" w:eastAsia="Times New Roman" w:hAnsi="Times New Roman" w:cs="Times New Roman"/>
          <w:i/>
          <w:sz w:val="24"/>
          <w:szCs w:val="24"/>
        </w:rPr>
        <w:t>ВО</w:t>
      </w:r>
      <w:proofErr w:type="gramEnd"/>
      <w:r w:rsidRPr="00D8479C">
        <w:rPr>
          <w:rFonts w:ascii="Times New Roman" w:eastAsia="Times New Roman" w:hAnsi="Times New Roman" w:cs="Times New Roman"/>
          <w:i/>
          <w:sz w:val="24"/>
          <w:szCs w:val="24"/>
        </w:rPr>
        <w:t xml:space="preserve"> Калининградский государ</w:t>
      </w:r>
      <w:r w:rsidR="007B2A58">
        <w:rPr>
          <w:rFonts w:ascii="Times New Roman" w:eastAsia="Times New Roman" w:hAnsi="Times New Roman" w:cs="Times New Roman"/>
          <w:i/>
          <w:sz w:val="24"/>
          <w:szCs w:val="24"/>
        </w:rPr>
        <w:t>ственный технический университет</w:t>
      </w:r>
      <w:r w:rsidR="006F4C52">
        <w:rPr>
          <w:rFonts w:ascii="Times New Roman" w:eastAsia="Times New Roman" w:hAnsi="Times New Roman" w:cs="Times New Roman"/>
          <w:i/>
          <w:sz w:val="24"/>
          <w:szCs w:val="24"/>
        </w:rPr>
        <w:t>,</w:t>
      </w:r>
      <w:r w:rsidRPr="00D8479C">
        <w:rPr>
          <w:rFonts w:ascii="Times New Roman" w:eastAsia="Times New Roman" w:hAnsi="Times New Roman" w:cs="Times New Roman"/>
          <w:i/>
          <w:sz w:val="24"/>
          <w:szCs w:val="24"/>
        </w:rPr>
        <w:t xml:space="preserve"> </w:t>
      </w:r>
      <w:r w:rsidR="00D633C7">
        <w:rPr>
          <w:rFonts w:ascii="Times New Roman" w:eastAsia="Times New Roman" w:hAnsi="Times New Roman" w:cs="Times New Roman"/>
          <w:i/>
          <w:sz w:val="24"/>
          <w:szCs w:val="24"/>
        </w:rPr>
        <w:br/>
      </w:r>
      <w:r w:rsidRPr="00D8479C">
        <w:rPr>
          <w:rFonts w:ascii="Times New Roman" w:eastAsia="Times New Roman" w:hAnsi="Times New Roman" w:cs="Times New Roman"/>
          <w:i/>
          <w:sz w:val="24"/>
          <w:szCs w:val="24"/>
        </w:rPr>
        <w:t xml:space="preserve"> Калининград, </w:t>
      </w:r>
      <w:r w:rsidR="006F4C52">
        <w:rPr>
          <w:rFonts w:ascii="Times New Roman" w:eastAsia="Times New Roman" w:hAnsi="Times New Roman" w:cs="Times New Roman"/>
          <w:i/>
          <w:sz w:val="24"/>
          <w:szCs w:val="24"/>
        </w:rPr>
        <w:t>Россия</w:t>
      </w:r>
    </w:p>
    <w:p w:rsidR="00D8479C" w:rsidRPr="006F4C52" w:rsidRDefault="00D8479C" w:rsidP="007B2A58">
      <w:pPr>
        <w:spacing w:after="0" w:line="360" w:lineRule="auto"/>
        <w:ind w:firstLine="709"/>
        <w:jc w:val="center"/>
        <w:rPr>
          <w:rFonts w:ascii="Times New Roman" w:eastAsia="Times New Roman" w:hAnsi="Times New Roman" w:cs="Times New Roman"/>
          <w:sz w:val="24"/>
          <w:szCs w:val="24"/>
          <w:lang w:val="en-US"/>
        </w:rPr>
      </w:pPr>
      <w:r w:rsidRPr="007B2A58">
        <w:rPr>
          <w:rFonts w:ascii="Times New Roman" w:eastAsia="Times New Roman" w:hAnsi="Times New Roman" w:cs="Times New Roman"/>
          <w:sz w:val="24"/>
          <w:szCs w:val="24"/>
          <w:lang w:val="en-US"/>
        </w:rPr>
        <w:t>E</w:t>
      </w:r>
      <w:r w:rsidRPr="006F4C52">
        <w:rPr>
          <w:rFonts w:ascii="Times New Roman" w:eastAsia="Times New Roman" w:hAnsi="Times New Roman" w:cs="Times New Roman"/>
          <w:sz w:val="24"/>
          <w:szCs w:val="24"/>
          <w:lang w:val="en-US"/>
        </w:rPr>
        <w:t>-</w:t>
      </w:r>
      <w:r w:rsidRPr="007B2A58">
        <w:rPr>
          <w:rFonts w:ascii="Times New Roman" w:eastAsia="Times New Roman" w:hAnsi="Times New Roman" w:cs="Times New Roman"/>
          <w:sz w:val="24"/>
          <w:szCs w:val="24"/>
          <w:lang w:val="en-US"/>
        </w:rPr>
        <w:t>mail</w:t>
      </w:r>
      <w:r w:rsidRPr="006F4C52">
        <w:rPr>
          <w:rFonts w:ascii="Times New Roman" w:eastAsia="Times New Roman" w:hAnsi="Times New Roman" w:cs="Times New Roman"/>
          <w:sz w:val="24"/>
          <w:szCs w:val="24"/>
          <w:lang w:val="en-US"/>
        </w:rPr>
        <w:t xml:space="preserve">: </w:t>
      </w:r>
      <w:r w:rsidRPr="007B2A58">
        <w:rPr>
          <w:rFonts w:ascii="Times New Roman" w:eastAsia="Calibri" w:hAnsi="Times New Roman" w:cs="Times New Roman"/>
          <w:sz w:val="24"/>
          <w:szCs w:val="24"/>
          <w:lang w:val="en-US"/>
        </w:rPr>
        <w:t>anna</w:t>
      </w:r>
      <w:r w:rsidRPr="006F4C52">
        <w:rPr>
          <w:rFonts w:ascii="Times New Roman" w:eastAsia="Calibri" w:hAnsi="Times New Roman" w:cs="Times New Roman"/>
          <w:sz w:val="24"/>
          <w:szCs w:val="24"/>
          <w:lang w:val="en-US"/>
        </w:rPr>
        <w:t>.</w:t>
      </w:r>
      <w:r w:rsidRPr="007B2A58">
        <w:rPr>
          <w:rFonts w:ascii="Times New Roman" w:eastAsia="Calibri" w:hAnsi="Times New Roman" w:cs="Times New Roman"/>
          <w:sz w:val="24"/>
          <w:szCs w:val="24"/>
          <w:lang w:val="en-US"/>
        </w:rPr>
        <w:t>burbakh</w:t>
      </w:r>
      <w:r w:rsidRPr="006F4C52">
        <w:rPr>
          <w:rFonts w:ascii="Times New Roman" w:eastAsia="Calibri" w:hAnsi="Times New Roman" w:cs="Times New Roman"/>
          <w:sz w:val="24"/>
          <w:szCs w:val="24"/>
          <w:lang w:val="en-US"/>
        </w:rPr>
        <w:t>@</w:t>
      </w:r>
      <w:r w:rsidRPr="007B2A58">
        <w:rPr>
          <w:rFonts w:ascii="Times New Roman" w:eastAsia="Calibri" w:hAnsi="Times New Roman" w:cs="Times New Roman"/>
          <w:sz w:val="24"/>
          <w:szCs w:val="24"/>
          <w:lang w:val="en-US"/>
        </w:rPr>
        <w:t>klgtu</w:t>
      </w:r>
      <w:r w:rsidRPr="006F4C52">
        <w:rPr>
          <w:rFonts w:ascii="Times New Roman" w:eastAsia="Calibri" w:hAnsi="Times New Roman" w:cs="Times New Roman"/>
          <w:sz w:val="24"/>
          <w:szCs w:val="24"/>
          <w:lang w:val="en-US"/>
        </w:rPr>
        <w:t>.</w:t>
      </w:r>
      <w:r w:rsidRPr="007B2A58">
        <w:rPr>
          <w:rFonts w:ascii="Times New Roman" w:eastAsia="Calibri" w:hAnsi="Times New Roman" w:cs="Times New Roman"/>
          <w:sz w:val="24"/>
          <w:szCs w:val="24"/>
          <w:lang w:val="en-US"/>
        </w:rPr>
        <w:t>ru</w:t>
      </w:r>
    </w:p>
    <w:p w:rsidR="00D8479C" w:rsidRPr="00D8479C" w:rsidRDefault="00D8479C" w:rsidP="006F4C52">
      <w:pPr>
        <w:spacing w:after="0" w:line="360" w:lineRule="auto"/>
        <w:jc w:val="both"/>
        <w:rPr>
          <w:rFonts w:ascii="Times New Roman" w:eastAsia="Times New Roman" w:hAnsi="Times New Roman" w:cs="Times New Roman"/>
          <w:sz w:val="24"/>
          <w:szCs w:val="24"/>
        </w:rPr>
      </w:pPr>
      <w:proofErr w:type="gramStart"/>
      <w:r w:rsidRPr="00D8479C">
        <w:rPr>
          <w:rFonts w:ascii="Times New Roman" w:eastAsia="Times New Roman" w:hAnsi="Times New Roman" w:cs="Times New Roman"/>
          <w:bCs/>
          <w:sz w:val="24"/>
          <w:szCs w:val="24"/>
        </w:rPr>
        <w:t>Ключевые слова:</w:t>
      </w:r>
      <w:r w:rsidRPr="00D8479C">
        <w:rPr>
          <w:rFonts w:ascii="Times New Roman" w:eastAsia="Times New Roman" w:hAnsi="Times New Roman" w:cs="Calibri"/>
          <w:sz w:val="24"/>
        </w:rPr>
        <w:t xml:space="preserve"> </w:t>
      </w:r>
      <w:r w:rsidRPr="00D8479C">
        <w:rPr>
          <w:rFonts w:ascii="Times New Roman" w:eastAsia="Times New Roman" w:hAnsi="Times New Roman" w:cs="Times New Roman"/>
          <w:sz w:val="24"/>
          <w:szCs w:val="24"/>
        </w:rPr>
        <w:t>корюшка, снеток, Куршский залив, река Неман, вылов, температура воды, продолжительность миграции, ветровой режим</w:t>
      </w:r>
      <w:r w:rsidR="006F4C52">
        <w:rPr>
          <w:rFonts w:ascii="Times New Roman" w:eastAsia="Times New Roman" w:hAnsi="Times New Roman" w:cs="Times New Roman"/>
          <w:sz w:val="24"/>
          <w:szCs w:val="24"/>
        </w:rPr>
        <w:t>.</w:t>
      </w:r>
      <w:proofErr w:type="gramEnd"/>
    </w:p>
    <w:p w:rsidR="00D8479C" w:rsidRPr="00D8479C" w:rsidRDefault="00D8479C" w:rsidP="00D8479C">
      <w:pPr>
        <w:spacing w:after="0" w:line="360" w:lineRule="auto"/>
        <w:ind w:firstLine="709"/>
        <w:jc w:val="both"/>
        <w:rPr>
          <w:rFonts w:ascii="Times New Roman" w:eastAsia="Times New Roman" w:hAnsi="Times New Roman" w:cs="Times New Roman"/>
          <w:sz w:val="24"/>
          <w:szCs w:val="24"/>
        </w:rPr>
      </w:pPr>
      <w:bookmarkStart w:id="12" w:name="_Hlk139195442"/>
      <w:r w:rsidRPr="00D8479C">
        <w:rPr>
          <w:rFonts w:ascii="Times New Roman" w:eastAsia="Times New Roman" w:hAnsi="Times New Roman" w:cs="Times New Roman"/>
          <w:sz w:val="24"/>
          <w:szCs w:val="24"/>
        </w:rPr>
        <w:t>Корюшка – типичный представитель анадромных видов рыб, которые</w:t>
      </w:r>
      <w:r w:rsidR="006F4C52">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в свою очередь</w:t>
      </w:r>
      <w:r w:rsidR="006F4C52">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в период миграции и развития подвержены воздействию факторов окружающей среды [</w:t>
      </w:r>
      <w:r w:rsidRPr="00D8479C">
        <w:rPr>
          <w:rFonts w:ascii="Times New Roman" w:eastAsia="Times New Roman" w:hAnsi="Times New Roman" w:cs="Calibri"/>
          <w:bCs/>
          <w:iCs/>
          <w:sz w:val="24"/>
        </w:rPr>
        <w:t>Repecka, 1994</w:t>
      </w:r>
      <w:r w:rsidRPr="00D8479C">
        <w:rPr>
          <w:rFonts w:ascii="Times New Roman" w:eastAsia="Times New Roman" w:hAnsi="Times New Roman" w:cs="Times New Roman"/>
          <w:sz w:val="24"/>
          <w:szCs w:val="24"/>
        </w:rPr>
        <w:t xml:space="preserve">]. Биология корюшки </w:t>
      </w:r>
      <w:proofErr w:type="gramStart"/>
      <w:r w:rsidRPr="00D8479C">
        <w:rPr>
          <w:rFonts w:ascii="Times New Roman" w:eastAsia="Times New Roman" w:hAnsi="Times New Roman" w:cs="Times New Roman"/>
          <w:sz w:val="24"/>
          <w:szCs w:val="24"/>
        </w:rPr>
        <w:t>подробна</w:t>
      </w:r>
      <w:proofErr w:type="gramEnd"/>
      <w:r w:rsidRPr="00D8479C">
        <w:rPr>
          <w:rFonts w:ascii="Times New Roman" w:eastAsia="Times New Roman" w:hAnsi="Times New Roman" w:cs="Times New Roman"/>
          <w:sz w:val="24"/>
          <w:szCs w:val="24"/>
        </w:rPr>
        <w:t xml:space="preserve"> изучена как российскими, так и зарубежными специалистами, но вопрос прогнозирования вылова является очень сложным [Анурьева и др., 2015; </w:t>
      </w:r>
      <w:r w:rsidRPr="00D8479C">
        <w:rPr>
          <w:rFonts w:ascii="Times New Roman" w:eastAsia="Times New Roman" w:hAnsi="Times New Roman" w:cs="Calibri"/>
          <w:sz w:val="24"/>
        </w:rPr>
        <w:t>Гайгалас , 1968; Гайгалас, 1980; Манюкас, 1959; Рябчун и др., 2020; Шибаев и др., 2012</w:t>
      </w:r>
      <w:r w:rsidRPr="00D8479C">
        <w:rPr>
          <w:rFonts w:ascii="Times New Roman" w:eastAsia="Times New Roman" w:hAnsi="Times New Roman" w:cs="Times New Roman"/>
          <w:sz w:val="24"/>
          <w:szCs w:val="24"/>
        </w:rPr>
        <w:t>]. Вполне смело можно говорить о том, что на вылов корюшки влияет не столько ее численность, сколько климатические условия года. Одной из немногих работ в этой области является труд литовского автора, в котором рассматривается взаимосвязь уровня и температуры воды на уловы корюшки и снетка в Куршском заливе Балтийского моря [</w:t>
      </w:r>
      <w:bookmarkStart w:id="13" w:name="_Hlk65848676"/>
      <w:r w:rsidRPr="00D8479C">
        <w:rPr>
          <w:rFonts w:ascii="Times New Roman" w:eastAsia="Times New Roman" w:hAnsi="Times New Roman" w:cs="Calibri"/>
          <w:sz w:val="24"/>
        </w:rPr>
        <w:t>Svagždys</w:t>
      </w:r>
      <w:bookmarkEnd w:id="13"/>
      <w:r w:rsidRPr="00D8479C">
        <w:rPr>
          <w:rFonts w:ascii="Times New Roman" w:eastAsia="Times New Roman" w:hAnsi="Times New Roman" w:cs="Calibri"/>
          <w:sz w:val="24"/>
        </w:rPr>
        <w:t>, 2009</w:t>
      </w:r>
      <w:r w:rsidRPr="00D8479C">
        <w:rPr>
          <w:rFonts w:ascii="Times New Roman" w:eastAsia="Times New Roman" w:hAnsi="Times New Roman" w:cs="Times New Roman"/>
          <w:sz w:val="24"/>
          <w:szCs w:val="24"/>
        </w:rPr>
        <w:t xml:space="preserve">]. </w:t>
      </w:r>
    </w:p>
    <w:p w:rsidR="00D8479C" w:rsidRDefault="00D8479C" w:rsidP="00D8479C">
      <w:pPr>
        <w:spacing w:after="0" w:line="360" w:lineRule="auto"/>
        <w:ind w:firstLine="709"/>
        <w:jc w:val="both"/>
        <w:rPr>
          <w:rFonts w:ascii="Times New Roman" w:eastAsia="Times New Roman" w:hAnsi="Times New Roman" w:cs="Times New Roman"/>
          <w:sz w:val="24"/>
          <w:szCs w:val="24"/>
        </w:rPr>
      </w:pPr>
      <w:r w:rsidRPr="00D8479C">
        <w:rPr>
          <w:rFonts w:ascii="Times New Roman" w:eastAsia="Times New Roman" w:hAnsi="Times New Roman" w:cs="Times New Roman"/>
          <w:sz w:val="24"/>
          <w:szCs w:val="24"/>
        </w:rPr>
        <w:t>КГТУ на протяжении более чем 10 лет выполняет мониторинговые исследования на местах промысла корюшки и снетка. Первые исследования включали в себя только данные по реке Скирвит, затем добавилась река Матросовка, а с 2020 года еще и в реке Дейма, где впервые был организован промышленный лов [Бурбах, 2021]. Сбор материала был привязан к размещению рыболовецких бригад в текущем году (Рис</w:t>
      </w:r>
      <w:r w:rsidR="006F4C52">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1). </w:t>
      </w:r>
    </w:p>
    <w:bookmarkEnd w:id="12"/>
    <w:p w:rsidR="00D8479C" w:rsidRPr="00D8479C" w:rsidRDefault="00D8479C" w:rsidP="00D8479C">
      <w:pPr>
        <w:spacing w:after="0" w:line="360" w:lineRule="auto"/>
        <w:jc w:val="center"/>
        <w:rPr>
          <w:rFonts w:ascii="Times New Roman" w:eastAsia="Times New Roman" w:hAnsi="Times New Roman" w:cs="Times New Roman"/>
          <w:sz w:val="24"/>
          <w:szCs w:val="24"/>
        </w:rPr>
      </w:pPr>
      <w:r w:rsidRPr="00D8479C">
        <w:rPr>
          <w:rFonts w:ascii="Times New Roman" w:eastAsia="Times New Roman" w:hAnsi="Times New Roman" w:cs="Times New Roman"/>
          <w:noProof/>
          <w:sz w:val="24"/>
          <w:szCs w:val="24"/>
          <w:lang w:eastAsia="ru-RU"/>
        </w:rPr>
        <w:drawing>
          <wp:inline distT="0" distB="0" distL="0" distR="0" wp14:anchorId="59B47FEF" wp14:editId="7C9CD9CC">
            <wp:extent cx="3283889" cy="2013883"/>
            <wp:effectExtent l="0" t="0" r="0" b="5715"/>
            <wp:docPr id="50" name="Рисунок 50" descr="C:\Users\Burbah.A\YandexDisk\Научная работа_Бурбах\Материалы для работы_Бурбах\Миграция и промысел\карт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bah.A\YandexDisk\Научная работа_Бурбах\Материалы для работы_Бурбах\Миграция и промысел\карта 20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716" b="9516"/>
                    <a:stretch/>
                  </pic:blipFill>
                  <pic:spPr bwMode="auto">
                    <a:xfrm>
                      <a:off x="0" y="0"/>
                      <a:ext cx="3308401" cy="2028915"/>
                    </a:xfrm>
                    <a:prstGeom prst="rect">
                      <a:avLst/>
                    </a:prstGeom>
                    <a:noFill/>
                    <a:ln>
                      <a:noFill/>
                    </a:ln>
                    <a:extLst>
                      <a:ext uri="{53640926-AAD7-44D8-BBD7-CCE9431645EC}">
                        <a14:shadowObscured xmlns:a14="http://schemas.microsoft.com/office/drawing/2010/main"/>
                      </a:ext>
                    </a:extLst>
                  </pic:spPr>
                </pic:pic>
              </a:graphicData>
            </a:graphic>
          </wp:inline>
        </w:drawing>
      </w:r>
    </w:p>
    <w:p w:rsidR="00D8479C" w:rsidRPr="00D8479C" w:rsidRDefault="00D8479C" w:rsidP="00D8479C">
      <w:pPr>
        <w:spacing w:after="0" w:line="360" w:lineRule="auto"/>
        <w:ind w:firstLine="709"/>
        <w:jc w:val="center"/>
        <w:rPr>
          <w:rFonts w:ascii="Times New Roman" w:eastAsia="Calibri" w:hAnsi="Times New Roman" w:cs="Times New Roman"/>
          <w:bCs/>
          <w:sz w:val="24"/>
          <w:szCs w:val="16"/>
        </w:rPr>
      </w:pPr>
      <w:r w:rsidRPr="00D8479C">
        <w:rPr>
          <w:rFonts w:ascii="Times New Roman" w:eastAsia="Times New Roman" w:hAnsi="Times New Roman" w:cs="Times New Roman"/>
          <w:b/>
          <w:bCs/>
          <w:sz w:val="24"/>
          <w:szCs w:val="16"/>
        </w:rPr>
        <w:t>Рис</w:t>
      </w:r>
      <w:r w:rsidR="006F4C52">
        <w:rPr>
          <w:rFonts w:ascii="Times New Roman" w:eastAsia="Times New Roman" w:hAnsi="Times New Roman" w:cs="Times New Roman"/>
          <w:b/>
          <w:bCs/>
          <w:sz w:val="24"/>
          <w:szCs w:val="16"/>
        </w:rPr>
        <w:t>.</w:t>
      </w:r>
      <w:r w:rsidRPr="00D8479C">
        <w:rPr>
          <w:rFonts w:ascii="Times New Roman" w:eastAsia="Times New Roman" w:hAnsi="Times New Roman" w:cs="Times New Roman"/>
          <w:b/>
          <w:bCs/>
          <w:sz w:val="24"/>
          <w:szCs w:val="16"/>
        </w:rPr>
        <w:t xml:space="preserve"> 1.</w:t>
      </w:r>
      <w:r w:rsidRPr="00D8479C">
        <w:rPr>
          <w:rFonts w:ascii="Times New Roman" w:eastAsia="Times New Roman" w:hAnsi="Times New Roman" w:cs="Calibri"/>
          <w:sz w:val="18"/>
        </w:rPr>
        <w:t xml:space="preserve"> </w:t>
      </w:r>
      <w:r w:rsidRPr="00D8479C">
        <w:rPr>
          <w:rFonts w:ascii="Times New Roman" w:eastAsia="Calibri" w:hAnsi="Times New Roman" w:cs="Times New Roman"/>
          <w:bCs/>
          <w:sz w:val="24"/>
          <w:szCs w:val="16"/>
        </w:rPr>
        <w:t>Карта-схема мест расположения промысловых б</w:t>
      </w:r>
      <w:r w:rsidR="00A20F5D">
        <w:rPr>
          <w:rFonts w:ascii="Times New Roman" w:eastAsia="Calibri" w:hAnsi="Times New Roman" w:cs="Times New Roman"/>
          <w:bCs/>
          <w:sz w:val="24"/>
          <w:szCs w:val="16"/>
        </w:rPr>
        <w:t>ригад и путей миграции корюшки.</w:t>
      </w:r>
    </w:p>
    <w:p w:rsidR="00D8479C" w:rsidRPr="00D8479C" w:rsidRDefault="00D8479C" w:rsidP="00D8479C">
      <w:pPr>
        <w:spacing w:after="0" w:line="360" w:lineRule="auto"/>
        <w:ind w:firstLine="709"/>
        <w:jc w:val="both"/>
        <w:rPr>
          <w:rFonts w:ascii="Times New Roman" w:eastAsia="Times New Roman" w:hAnsi="Times New Roman" w:cs="Calibri"/>
          <w:sz w:val="24"/>
        </w:rPr>
      </w:pPr>
      <w:r w:rsidRPr="00D8479C">
        <w:rPr>
          <w:rFonts w:ascii="Times New Roman" w:eastAsia="Times New Roman" w:hAnsi="Times New Roman" w:cs="Times New Roman"/>
          <w:sz w:val="24"/>
          <w:szCs w:val="24"/>
        </w:rPr>
        <w:lastRenderedPageBreak/>
        <w:t xml:space="preserve">Исторически промысел корюшки был организован в заливе [Осадчий, 2000], но в 2010 году, когда был продолжительный ледостав, путина </w:t>
      </w:r>
      <w:proofErr w:type="gramStart"/>
      <w:r w:rsidRPr="00D8479C">
        <w:rPr>
          <w:rFonts w:ascii="Times New Roman" w:eastAsia="Times New Roman" w:hAnsi="Times New Roman" w:cs="Times New Roman"/>
          <w:sz w:val="24"/>
          <w:szCs w:val="24"/>
        </w:rPr>
        <w:t>оказалась провальной и общий вылов составил</w:t>
      </w:r>
      <w:proofErr w:type="gramEnd"/>
      <w:r w:rsidRPr="00D8479C">
        <w:rPr>
          <w:rFonts w:ascii="Times New Roman" w:eastAsia="Times New Roman" w:hAnsi="Times New Roman" w:cs="Times New Roman"/>
          <w:sz w:val="24"/>
          <w:szCs w:val="24"/>
        </w:rPr>
        <w:t xml:space="preserve"> всего 23 т. Это событие послужило толчком к освоению рек в качестве мест добычи. Также этому поспособствовали и изменения в российском законодательстве</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w:t>
      </w:r>
      <w:r w:rsidRPr="00D8479C">
        <w:rPr>
          <w:rFonts w:ascii="Times New Roman" w:eastAsia="Times New Roman" w:hAnsi="Times New Roman" w:cs="Calibri"/>
          <w:sz w:val="24"/>
        </w:rPr>
        <w:t>в 2012 г</w:t>
      </w:r>
      <w:r w:rsidR="00A20F5D">
        <w:rPr>
          <w:rFonts w:ascii="Times New Roman" w:eastAsia="Times New Roman" w:hAnsi="Times New Roman" w:cs="Calibri"/>
          <w:sz w:val="24"/>
        </w:rPr>
        <w:t>.</w:t>
      </w:r>
      <w:r w:rsidRPr="00D8479C">
        <w:rPr>
          <w:rFonts w:ascii="Times New Roman" w:eastAsia="Times New Roman" w:hAnsi="Times New Roman" w:cs="Calibri"/>
          <w:sz w:val="24"/>
        </w:rPr>
        <w:t xml:space="preserve"> корюшку переводят в категорию видов водных биоресурсов, по которым общий допустимый улов (ОДУ) не устанавливается, а определяется ре</w:t>
      </w:r>
      <w:r w:rsidR="00A20F5D">
        <w:rPr>
          <w:rFonts w:ascii="Times New Roman" w:eastAsia="Times New Roman" w:hAnsi="Times New Roman" w:cs="Calibri"/>
          <w:sz w:val="24"/>
        </w:rPr>
        <w:t>комендованный (возможный) вылов</w:t>
      </w:r>
      <w:r w:rsidRPr="00D8479C">
        <w:rPr>
          <w:rFonts w:ascii="Times New Roman" w:eastAsia="Times New Roman" w:hAnsi="Times New Roman" w:cs="Calibri"/>
          <w:sz w:val="24"/>
        </w:rPr>
        <w:t xml:space="preserve">. В результате перехода к рекомендованному вылову доступ к лову получают все желающие пользователи </w:t>
      </w:r>
      <w:r w:rsidRPr="00D8479C">
        <w:rPr>
          <w:rFonts w:ascii="Times New Roman" w:eastAsia="Calibri" w:hAnsi="Times New Roman" w:cs="Calibri"/>
          <w:sz w:val="24"/>
        </w:rPr>
        <w:t>на основании договоров пользования водными биоресурсами,</w:t>
      </w:r>
      <w:r w:rsidRPr="00D8479C">
        <w:rPr>
          <w:rFonts w:ascii="Times New Roman" w:eastAsia="Times New Roman" w:hAnsi="Times New Roman" w:cs="Calibri"/>
          <w:sz w:val="24"/>
        </w:rPr>
        <w:t xml:space="preserve"> и ее добыча осуществляется по «олимпийской системе» [Бурбах и др., 2019].</w:t>
      </w:r>
    </w:p>
    <w:p w:rsidR="00D8479C" w:rsidRPr="00D8479C" w:rsidRDefault="00D8479C" w:rsidP="00D8479C">
      <w:pPr>
        <w:spacing w:after="0" w:line="360" w:lineRule="auto"/>
        <w:ind w:firstLine="709"/>
        <w:jc w:val="both"/>
        <w:rPr>
          <w:rFonts w:ascii="Times New Roman" w:eastAsia="Times New Roman" w:hAnsi="Times New Roman" w:cs="Times New Roman"/>
          <w:sz w:val="24"/>
          <w:szCs w:val="24"/>
        </w:rPr>
      </w:pPr>
      <w:r w:rsidRPr="00D8479C">
        <w:rPr>
          <w:rFonts w:ascii="Times New Roman" w:eastAsia="Times New Roman" w:hAnsi="Times New Roman" w:cs="Times New Roman"/>
          <w:sz w:val="24"/>
          <w:szCs w:val="24"/>
        </w:rPr>
        <w:t>При этом величина вылова корюшки и снетка (Рис</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2а) и его соотношение в реках и заливе (Рис</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2б) из года в год колеблется.</w:t>
      </w: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875"/>
      </w:tblGrid>
      <w:tr w:rsidR="00D8479C" w:rsidRPr="00D8479C" w:rsidTr="00A20F5D">
        <w:trPr>
          <w:jc w:val="center"/>
        </w:trPr>
        <w:tc>
          <w:tcPr>
            <w:tcW w:w="4696" w:type="dxa"/>
          </w:tcPr>
          <w:p w:rsidR="00D8479C" w:rsidRPr="00D8479C" w:rsidRDefault="00D8479C" w:rsidP="00D8479C">
            <w:pPr>
              <w:spacing w:line="360" w:lineRule="auto"/>
              <w:jc w:val="both"/>
              <w:rPr>
                <w:rFonts w:ascii="Times New Roman" w:hAnsi="Times New Roman" w:cs="Times New Roman"/>
                <w:sz w:val="24"/>
                <w:szCs w:val="24"/>
              </w:rPr>
            </w:pPr>
            <w:r w:rsidRPr="00D8479C">
              <w:rPr>
                <w:rFonts w:ascii="Times New Roman" w:hAnsi="Times New Roman" w:cs="Calibri"/>
                <w:noProof/>
                <w:sz w:val="24"/>
                <w:lang w:eastAsia="ru-RU"/>
              </w:rPr>
              <w:drawing>
                <wp:inline distT="0" distB="0" distL="0" distR="0" wp14:anchorId="285C6F7B" wp14:editId="7D2D8BA2">
                  <wp:extent cx="2971800" cy="23431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75" w:type="dxa"/>
          </w:tcPr>
          <w:p w:rsidR="00D8479C" w:rsidRPr="00D8479C" w:rsidRDefault="00D8479C" w:rsidP="00D8479C">
            <w:pPr>
              <w:spacing w:line="360" w:lineRule="auto"/>
              <w:jc w:val="both"/>
              <w:rPr>
                <w:rFonts w:ascii="Times New Roman" w:hAnsi="Times New Roman" w:cs="Times New Roman"/>
                <w:sz w:val="24"/>
                <w:szCs w:val="24"/>
              </w:rPr>
            </w:pPr>
            <w:r w:rsidRPr="00D8479C">
              <w:rPr>
                <w:rFonts w:ascii="Times New Roman" w:hAnsi="Times New Roman" w:cs="Calibri"/>
                <w:noProof/>
                <w:sz w:val="24"/>
                <w:lang w:eastAsia="ru-RU"/>
              </w:rPr>
              <w:drawing>
                <wp:inline distT="0" distB="0" distL="0" distR="0" wp14:anchorId="5752D0C4" wp14:editId="1F1FE644">
                  <wp:extent cx="3090545" cy="2409825"/>
                  <wp:effectExtent l="0" t="0" r="0" b="0"/>
                  <wp:docPr id="52" name="Диаграмма 5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8479C" w:rsidRPr="00D8479C" w:rsidTr="00A20F5D">
        <w:trPr>
          <w:jc w:val="center"/>
        </w:trPr>
        <w:tc>
          <w:tcPr>
            <w:tcW w:w="4696" w:type="dxa"/>
          </w:tcPr>
          <w:p w:rsidR="00D8479C" w:rsidRPr="00D8479C" w:rsidRDefault="00D8479C" w:rsidP="00D8479C">
            <w:pPr>
              <w:spacing w:line="360" w:lineRule="auto"/>
              <w:jc w:val="center"/>
              <w:rPr>
                <w:rFonts w:ascii="Times New Roman" w:hAnsi="Times New Roman" w:cs="Times New Roman"/>
                <w:sz w:val="24"/>
                <w:szCs w:val="24"/>
              </w:rPr>
            </w:pPr>
            <w:r w:rsidRPr="00D8479C">
              <w:rPr>
                <w:rFonts w:ascii="Times New Roman" w:hAnsi="Times New Roman" w:cs="Times New Roman"/>
                <w:sz w:val="24"/>
                <w:szCs w:val="24"/>
              </w:rPr>
              <w:t>а</w:t>
            </w:r>
          </w:p>
        </w:tc>
        <w:tc>
          <w:tcPr>
            <w:tcW w:w="4875" w:type="dxa"/>
          </w:tcPr>
          <w:p w:rsidR="00D8479C" w:rsidRPr="00D8479C" w:rsidRDefault="00D8479C" w:rsidP="00D8479C">
            <w:pPr>
              <w:spacing w:line="360" w:lineRule="auto"/>
              <w:jc w:val="center"/>
              <w:rPr>
                <w:rFonts w:ascii="Times New Roman" w:hAnsi="Times New Roman" w:cs="Times New Roman"/>
                <w:sz w:val="24"/>
                <w:szCs w:val="24"/>
              </w:rPr>
            </w:pPr>
            <w:r w:rsidRPr="00D8479C">
              <w:rPr>
                <w:rFonts w:ascii="Times New Roman" w:hAnsi="Times New Roman" w:cs="Times New Roman"/>
                <w:sz w:val="24"/>
                <w:szCs w:val="24"/>
              </w:rPr>
              <w:t>б</w:t>
            </w:r>
          </w:p>
        </w:tc>
      </w:tr>
    </w:tbl>
    <w:p w:rsidR="00D8479C" w:rsidRPr="00D8479C" w:rsidRDefault="00D8479C" w:rsidP="00D8479C">
      <w:pPr>
        <w:spacing w:after="0" w:line="360" w:lineRule="auto"/>
        <w:ind w:firstLine="709"/>
        <w:jc w:val="center"/>
        <w:rPr>
          <w:rFonts w:ascii="Times New Roman" w:eastAsia="Calibri" w:hAnsi="Times New Roman" w:cs="Times New Roman"/>
          <w:bCs/>
          <w:sz w:val="24"/>
          <w:szCs w:val="16"/>
        </w:rPr>
      </w:pPr>
      <w:r w:rsidRPr="00D8479C">
        <w:rPr>
          <w:rFonts w:ascii="Times New Roman" w:eastAsia="Times New Roman" w:hAnsi="Times New Roman" w:cs="Times New Roman"/>
          <w:b/>
          <w:bCs/>
          <w:sz w:val="24"/>
          <w:szCs w:val="16"/>
        </w:rPr>
        <w:t>Рис</w:t>
      </w:r>
      <w:r w:rsidR="00A20F5D">
        <w:rPr>
          <w:rFonts w:ascii="Times New Roman" w:eastAsia="Times New Roman" w:hAnsi="Times New Roman" w:cs="Times New Roman"/>
          <w:b/>
          <w:bCs/>
          <w:sz w:val="24"/>
          <w:szCs w:val="16"/>
        </w:rPr>
        <w:t>.</w:t>
      </w:r>
      <w:r w:rsidRPr="00D8479C">
        <w:rPr>
          <w:rFonts w:ascii="Times New Roman" w:eastAsia="Times New Roman" w:hAnsi="Times New Roman" w:cs="Times New Roman"/>
          <w:b/>
          <w:bCs/>
          <w:sz w:val="24"/>
          <w:szCs w:val="16"/>
        </w:rPr>
        <w:t xml:space="preserve"> 2. </w:t>
      </w:r>
      <w:r w:rsidRPr="00D8479C">
        <w:rPr>
          <w:rFonts w:ascii="Times New Roman" w:eastAsia="Calibri" w:hAnsi="Times New Roman" w:cs="Times New Roman"/>
          <w:bCs/>
          <w:sz w:val="24"/>
          <w:szCs w:val="16"/>
        </w:rPr>
        <w:t>Динамика промысловых уловов корюшки (а) и соотношение вылова</w:t>
      </w:r>
      <w:r w:rsidR="00A20F5D">
        <w:rPr>
          <w:rFonts w:ascii="Times New Roman" w:eastAsia="Calibri" w:hAnsi="Times New Roman" w:cs="Times New Roman"/>
          <w:bCs/>
          <w:sz w:val="24"/>
          <w:szCs w:val="16"/>
        </w:rPr>
        <w:t xml:space="preserve"> в реках и Куршском заливе (б).</w:t>
      </w:r>
    </w:p>
    <w:p w:rsidR="00D8479C" w:rsidRPr="00D8479C" w:rsidRDefault="00D8479C" w:rsidP="00D8479C">
      <w:pPr>
        <w:spacing w:after="0" w:line="360" w:lineRule="auto"/>
        <w:ind w:firstLine="709"/>
        <w:jc w:val="center"/>
        <w:rPr>
          <w:rFonts w:ascii="Times New Roman" w:eastAsia="Times New Roman" w:hAnsi="Times New Roman" w:cs="Times New Roman"/>
          <w:sz w:val="24"/>
          <w:szCs w:val="24"/>
        </w:rPr>
      </w:pPr>
    </w:p>
    <w:p w:rsidR="00D8479C" w:rsidRPr="00D8479C" w:rsidRDefault="00D8479C" w:rsidP="00D8479C">
      <w:pPr>
        <w:spacing w:after="0" w:line="360" w:lineRule="auto"/>
        <w:ind w:firstLine="709"/>
        <w:jc w:val="both"/>
        <w:rPr>
          <w:rFonts w:ascii="Times New Roman" w:eastAsia="Times New Roman" w:hAnsi="Times New Roman" w:cs="Times New Roman"/>
          <w:sz w:val="24"/>
          <w:szCs w:val="24"/>
        </w:rPr>
      </w:pPr>
      <w:r w:rsidRPr="00D8479C">
        <w:rPr>
          <w:rFonts w:ascii="Times New Roman" w:eastAsia="Times New Roman" w:hAnsi="Times New Roman" w:cs="Times New Roman"/>
          <w:sz w:val="24"/>
          <w:szCs w:val="24"/>
        </w:rPr>
        <w:t>Нами было установлено, что в первую очередь на величину вылова влияют температурный режим, который в свою очередь определяет скорость прогрева воды, и шумовой фактор. При этом сама температура воды влияет скорее не на величину вылова (Рис</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3а), а на продолжительность миграции</w:t>
      </w:r>
      <w:r w:rsidR="00A20F5D">
        <w:rPr>
          <w:rFonts w:ascii="Times New Roman" w:eastAsia="Times New Roman" w:hAnsi="Times New Roman" w:cs="Times New Roman"/>
          <w:sz w:val="24"/>
          <w:szCs w:val="24"/>
        </w:rPr>
        <w:t xml:space="preserve"> (</w:t>
      </w:r>
      <w:r w:rsidRPr="00D8479C">
        <w:rPr>
          <w:rFonts w:ascii="Times New Roman" w:eastAsia="Times New Roman" w:hAnsi="Times New Roman" w:cs="Times New Roman"/>
          <w:sz w:val="24"/>
          <w:szCs w:val="24"/>
        </w:rPr>
        <w:t>на время начала и прекращения нерестового хода</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w:t>
      </w:r>
      <w:r w:rsidR="00A20F5D">
        <w:rPr>
          <w:rFonts w:ascii="Times New Roman" w:eastAsia="Times New Roman" w:hAnsi="Times New Roman" w:cs="Times New Roman"/>
          <w:sz w:val="24"/>
          <w:szCs w:val="24"/>
        </w:rPr>
        <w:t>которая</w:t>
      </w:r>
      <w:r w:rsidRPr="00D8479C">
        <w:rPr>
          <w:rFonts w:ascii="Times New Roman" w:eastAsia="Times New Roman" w:hAnsi="Times New Roman" w:cs="Times New Roman"/>
          <w:sz w:val="24"/>
          <w:szCs w:val="24"/>
        </w:rPr>
        <w:t xml:space="preserve"> и определяет величину вылова (Рис</w:t>
      </w:r>
      <w:r w:rsidR="00A20F5D">
        <w:rPr>
          <w:rFonts w:ascii="Times New Roman" w:eastAsia="Times New Roman" w:hAnsi="Times New Roman" w:cs="Times New Roman"/>
          <w:sz w:val="24"/>
          <w:szCs w:val="24"/>
        </w:rPr>
        <w:t>.</w:t>
      </w:r>
      <w:r w:rsidRPr="00D8479C">
        <w:rPr>
          <w:rFonts w:ascii="Times New Roman" w:eastAsia="Times New Roman" w:hAnsi="Times New Roman" w:cs="Times New Roman"/>
          <w:sz w:val="24"/>
          <w:szCs w:val="24"/>
        </w:rPr>
        <w:t xml:space="preserve"> 3б).</w:t>
      </w:r>
    </w:p>
    <w:p w:rsidR="00D8479C" w:rsidRPr="00D8479C" w:rsidRDefault="00D8479C" w:rsidP="00D8479C">
      <w:pPr>
        <w:spacing w:after="0" w:line="360" w:lineRule="auto"/>
        <w:ind w:firstLine="709"/>
        <w:jc w:val="both"/>
        <w:rPr>
          <w:rFonts w:ascii="Times New Roman" w:eastAsia="Times New Roman" w:hAnsi="Times New Roman" w:cs="Times New Roman"/>
          <w:sz w:val="24"/>
          <w:szCs w:val="24"/>
        </w:rPr>
      </w:pPr>
      <w:r w:rsidRPr="00D8479C">
        <w:rPr>
          <w:rFonts w:ascii="Times New Roman" w:eastAsia="Times New Roman" w:hAnsi="Times New Roman" w:cs="Times New Roman"/>
          <w:sz w:val="24"/>
          <w:szCs w:val="24"/>
        </w:rPr>
        <w:t xml:space="preserve"> </w:t>
      </w: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950"/>
      </w:tblGrid>
      <w:tr w:rsidR="00D8479C" w:rsidRPr="00D8479C" w:rsidTr="00D440D2">
        <w:trPr>
          <w:jc w:val="center"/>
        </w:trPr>
        <w:tc>
          <w:tcPr>
            <w:tcW w:w="4657" w:type="dxa"/>
          </w:tcPr>
          <w:p w:rsidR="00D8479C" w:rsidRPr="00D8479C" w:rsidRDefault="00D8479C" w:rsidP="00D8479C">
            <w:pPr>
              <w:spacing w:line="360" w:lineRule="auto"/>
              <w:jc w:val="both"/>
              <w:rPr>
                <w:rFonts w:ascii="Times New Roman" w:hAnsi="Times New Roman" w:cs="Times New Roman"/>
                <w:sz w:val="24"/>
                <w:szCs w:val="24"/>
              </w:rPr>
            </w:pPr>
            <w:r w:rsidRPr="00D8479C">
              <w:rPr>
                <w:rFonts w:ascii="Times New Roman" w:hAnsi="Times New Roman" w:cs="Calibri"/>
                <w:noProof/>
                <w:sz w:val="24"/>
                <w:lang w:eastAsia="ru-RU"/>
              </w:rPr>
              <w:lastRenderedPageBreak/>
              <w:drawing>
                <wp:inline distT="0" distB="0" distL="0" distR="0" wp14:anchorId="25D18A3C" wp14:editId="72B0D6DE">
                  <wp:extent cx="2809875" cy="2247900"/>
                  <wp:effectExtent l="0" t="0" r="0" b="0"/>
                  <wp:docPr id="53" name="Диаграмма 5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5A509A-0F55-40D9-8A88-1F8CED2E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71" w:type="dxa"/>
          </w:tcPr>
          <w:p w:rsidR="00D8479C" w:rsidRPr="00D8479C" w:rsidRDefault="00D8479C" w:rsidP="00D8479C">
            <w:pPr>
              <w:spacing w:line="360" w:lineRule="auto"/>
              <w:jc w:val="both"/>
              <w:rPr>
                <w:rFonts w:ascii="Times New Roman" w:hAnsi="Times New Roman" w:cs="Times New Roman"/>
                <w:sz w:val="24"/>
                <w:szCs w:val="24"/>
              </w:rPr>
            </w:pPr>
            <w:r w:rsidRPr="00D8479C">
              <w:rPr>
                <w:rFonts w:ascii="Times New Roman" w:hAnsi="Times New Roman" w:cs="Calibri"/>
                <w:noProof/>
                <w:sz w:val="24"/>
                <w:lang w:eastAsia="ru-RU"/>
              </w:rPr>
              <w:drawing>
                <wp:inline distT="0" distB="0" distL="0" distR="0" wp14:anchorId="052FEFE6" wp14:editId="1B12F797">
                  <wp:extent cx="3019425" cy="2400300"/>
                  <wp:effectExtent l="0" t="0" r="0" b="0"/>
                  <wp:docPr id="54" name="Диаграмма 5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5A509A-0F55-40D9-8A88-1F8CED2E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8479C" w:rsidRPr="00D8479C" w:rsidTr="00D440D2">
        <w:trPr>
          <w:jc w:val="center"/>
        </w:trPr>
        <w:tc>
          <w:tcPr>
            <w:tcW w:w="4657" w:type="dxa"/>
          </w:tcPr>
          <w:p w:rsidR="00D8479C" w:rsidRPr="00D8479C" w:rsidRDefault="00D8479C" w:rsidP="00D8479C">
            <w:pPr>
              <w:spacing w:line="360" w:lineRule="auto"/>
              <w:jc w:val="center"/>
              <w:rPr>
                <w:rFonts w:ascii="Times New Roman" w:hAnsi="Times New Roman" w:cs="Times New Roman"/>
                <w:sz w:val="24"/>
                <w:szCs w:val="24"/>
              </w:rPr>
            </w:pPr>
            <w:r w:rsidRPr="00D8479C">
              <w:rPr>
                <w:rFonts w:ascii="Times New Roman" w:hAnsi="Times New Roman" w:cs="Times New Roman"/>
                <w:sz w:val="24"/>
                <w:szCs w:val="24"/>
              </w:rPr>
              <w:t>а</w:t>
            </w:r>
          </w:p>
        </w:tc>
        <w:tc>
          <w:tcPr>
            <w:tcW w:w="4971" w:type="dxa"/>
          </w:tcPr>
          <w:p w:rsidR="00D8479C" w:rsidRPr="00D8479C" w:rsidRDefault="00D8479C" w:rsidP="00D8479C">
            <w:pPr>
              <w:spacing w:line="360" w:lineRule="auto"/>
              <w:jc w:val="center"/>
              <w:rPr>
                <w:rFonts w:ascii="Times New Roman" w:hAnsi="Times New Roman" w:cs="Times New Roman"/>
                <w:sz w:val="24"/>
                <w:szCs w:val="24"/>
              </w:rPr>
            </w:pPr>
            <w:r w:rsidRPr="00D8479C">
              <w:rPr>
                <w:rFonts w:ascii="Times New Roman" w:hAnsi="Times New Roman" w:cs="Times New Roman"/>
                <w:sz w:val="24"/>
                <w:szCs w:val="24"/>
              </w:rPr>
              <w:t>б</w:t>
            </w:r>
          </w:p>
        </w:tc>
      </w:tr>
    </w:tbl>
    <w:p w:rsidR="00D8479C" w:rsidRPr="00D8479C" w:rsidRDefault="00D8479C" w:rsidP="00D8479C">
      <w:pPr>
        <w:spacing w:after="0" w:line="360" w:lineRule="auto"/>
        <w:ind w:firstLine="709"/>
        <w:jc w:val="center"/>
        <w:rPr>
          <w:rFonts w:ascii="Times New Roman" w:eastAsia="Times New Roman" w:hAnsi="Times New Roman" w:cs="Times New Roman"/>
          <w:sz w:val="24"/>
          <w:szCs w:val="24"/>
        </w:rPr>
      </w:pPr>
      <w:r w:rsidRPr="00D8479C">
        <w:rPr>
          <w:rFonts w:ascii="Times New Roman" w:eastAsia="Times New Roman" w:hAnsi="Times New Roman" w:cs="Times New Roman"/>
          <w:b/>
          <w:bCs/>
          <w:sz w:val="24"/>
          <w:szCs w:val="16"/>
        </w:rPr>
        <w:t>Рис</w:t>
      </w:r>
      <w:r w:rsidR="00A20F5D">
        <w:rPr>
          <w:rFonts w:ascii="Times New Roman" w:eastAsia="Times New Roman" w:hAnsi="Times New Roman" w:cs="Times New Roman"/>
          <w:b/>
          <w:bCs/>
          <w:sz w:val="24"/>
          <w:szCs w:val="16"/>
        </w:rPr>
        <w:t>.</w:t>
      </w:r>
      <w:r w:rsidRPr="00D8479C">
        <w:rPr>
          <w:rFonts w:ascii="Times New Roman" w:eastAsia="Times New Roman" w:hAnsi="Times New Roman" w:cs="Times New Roman"/>
          <w:b/>
          <w:bCs/>
          <w:sz w:val="24"/>
          <w:szCs w:val="16"/>
        </w:rPr>
        <w:t xml:space="preserve"> 3. </w:t>
      </w:r>
      <w:r w:rsidRPr="00D8479C">
        <w:rPr>
          <w:rFonts w:ascii="Times New Roman" w:eastAsia="Calibri" w:hAnsi="Times New Roman" w:cs="Times New Roman"/>
          <w:bCs/>
          <w:sz w:val="24"/>
          <w:szCs w:val="16"/>
        </w:rPr>
        <w:t>Температурный режим в период нерестовой миграции и его влияние на вылов корюшки в реках и зависимость между выловом корюшки в реках и продолжительностью нерестово</w:t>
      </w:r>
      <w:r w:rsidR="00A20F5D">
        <w:rPr>
          <w:rFonts w:ascii="Times New Roman" w:eastAsia="Calibri" w:hAnsi="Times New Roman" w:cs="Times New Roman"/>
          <w:bCs/>
          <w:sz w:val="24"/>
          <w:szCs w:val="16"/>
        </w:rPr>
        <w:t>й миграции.</w:t>
      </w:r>
    </w:p>
    <w:p w:rsidR="00D8479C" w:rsidRPr="00D8479C" w:rsidRDefault="00D8479C" w:rsidP="00D8479C">
      <w:pPr>
        <w:spacing w:after="0" w:line="360" w:lineRule="auto"/>
        <w:ind w:firstLine="709"/>
        <w:jc w:val="center"/>
        <w:rPr>
          <w:rFonts w:ascii="Times New Roman" w:eastAsia="Times New Roman" w:hAnsi="Times New Roman" w:cs="Times New Roman"/>
          <w:sz w:val="24"/>
          <w:szCs w:val="24"/>
        </w:rPr>
      </w:pPr>
    </w:p>
    <w:p w:rsidR="00D8479C" w:rsidRPr="00D8479C" w:rsidRDefault="00A20F5D" w:rsidP="00D8479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словам рыбаков</w:t>
      </w:r>
      <w:r w:rsidR="00D8479C" w:rsidRPr="00D8479C">
        <w:rPr>
          <w:rFonts w:ascii="Times New Roman" w:eastAsia="Times New Roman" w:hAnsi="Times New Roman" w:cs="Times New Roman"/>
          <w:sz w:val="24"/>
          <w:szCs w:val="24"/>
        </w:rPr>
        <w:t xml:space="preserve"> для корюшки важным условием захода в реку является «тишина», т.е. при разламывании льда, сильном ветре или выполнении шумных работ рыба не сможет пройти в реки, для нее это является отпугивающим фактором. Глубина реки Скирвит в устье в этот период составляет не более 0,5 м, что не дает возможности корюшке опуститься ниже для исключения действия шума. При условии, что во время путины дуют сильные ветра, эффективность промысла так же снижается, в связи с тем, что «косяк разбивает» и рыба идет разрознено.</w:t>
      </w:r>
    </w:p>
    <w:p w:rsidR="00D8479C" w:rsidRPr="00D8479C" w:rsidRDefault="00D8479C" w:rsidP="00D8479C">
      <w:pPr>
        <w:spacing w:after="0" w:line="360" w:lineRule="auto"/>
        <w:ind w:firstLine="709"/>
        <w:jc w:val="center"/>
        <w:rPr>
          <w:rFonts w:ascii="Times New Roman" w:eastAsia="Calibri" w:hAnsi="Times New Roman" w:cs="Times New Roman"/>
          <w:iCs/>
          <w:sz w:val="24"/>
          <w:szCs w:val="24"/>
        </w:rPr>
      </w:pPr>
      <w:bookmarkStart w:id="14" w:name="_Ref447883499"/>
      <w:bookmarkStart w:id="15" w:name="Бивертон_Холт_1969_Динам_числ_пром_рыб"/>
      <w:r w:rsidRPr="00D8479C">
        <w:rPr>
          <w:rFonts w:ascii="Times New Roman" w:eastAsia="Calibri" w:hAnsi="Times New Roman" w:cs="Times New Roman"/>
          <w:iCs/>
          <w:sz w:val="24"/>
          <w:szCs w:val="24"/>
        </w:rPr>
        <w:t>Список литературы</w:t>
      </w:r>
    </w:p>
    <w:p w:rsidR="00D8479C" w:rsidRPr="00D8479C" w:rsidRDefault="00D8479C" w:rsidP="007B2A58">
      <w:pPr>
        <w:spacing w:after="0" w:line="360" w:lineRule="auto"/>
        <w:ind w:left="709" w:hanging="709"/>
        <w:jc w:val="both"/>
        <w:rPr>
          <w:rFonts w:ascii="Times New Roman" w:eastAsia="Calibri" w:hAnsi="Times New Roman" w:cs="Times New Roman"/>
          <w:iCs/>
          <w:sz w:val="24"/>
          <w:szCs w:val="24"/>
        </w:rPr>
      </w:pPr>
      <w:bookmarkStart w:id="16" w:name="_Ref452392787"/>
      <w:bookmarkEnd w:id="14"/>
      <w:bookmarkEnd w:id="15"/>
      <w:r w:rsidRPr="00D8479C">
        <w:rPr>
          <w:rFonts w:ascii="Times New Roman" w:eastAsia="Calibri" w:hAnsi="Times New Roman" w:cs="Times New Roman"/>
          <w:iCs/>
          <w:sz w:val="24"/>
          <w:szCs w:val="24"/>
        </w:rPr>
        <w:t>Анурьева А.С., Соколов А.В., Шибаев С.В., Лунева Е.В., 2015. Миграция корюшки (</w:t>
      </w:r>
      <w:r w:rsidRPr="007B2A58">
        <w:rPr>
          <w:rFonts w:ascii="Times New Roman" w:eastAsia="Calibri" w:hAnsi="Times New Roman" w:cs="Times New Roman"/>
          <w:i/>
          <w:iCs/>
          <w:sz w:val="24"/>
          <w:szCs w:val="24"/>
        </w:rPr>
        <w:t>Osmerus eperlanus eperlanus</w:t>
      </w:r>
      <w:r w:rsidRPr="00D8479C">
        <w:rPr>
          <w:rFonts w:ascii="Times New Roman" w:eastAsia="Calibri" w:hAnsi="Times New Roman" w:cs="Times New Roman"/>
          <w:iCs/>
          <w:sz w:val="24"/>
          <w:szCs w:val="24"/>
        </w:rPr>
        <w:t xml:space="preserve"> L.) в реке Неман в зоне возможного влияния Балтийской атомной станции. Материалы конференции: Экологическая безопасность АЭС: II научно-практическая конференция с международным участием, посвященная 70-летию атомной отрасли России. Калининград, Аксиос. </w:t>
      </w:r>
      <w:r w:rsidRPr="00D8479C">
        <w:rPr>
          <w:rFonts w:ascii="Times New Roman" w:eastAsia="Times New Roman" w:hAnsi="Times New Roman" w:cs="Calibri"/>
          <w:sz w:val="24"/>
        </w:rPr>
        <w:t>С.</w:t>
      </w:r>
      <w:r w:rsidR="007B2A58">
        <w:rPr>
          <w:rFonts w:ascii="Times New Roman" w:eastAsia="Times New Roman" w:hAnsi="Times New Roman" w:cs="Calibri"/>
          <w:sz w:val="24"/>
        </w:rPr>
        <w:t xml:space="preserve"> </w:t>
      </w:r>
      <w:r w:rsidRPr="00D8479C">
        <w:rPr>
          <w:rFonts w:ascii="Times New Roman" w:eastAsia="Times New Roman" w:hAnsi="Times New Roman" w:cs="Calibri"/>
          <w:sz w:val="24"/>
        </w:rPr>
        <w:t>24</w:t>
      </w:r>
      <w:r w:rsidR="007B2A58">
        <w:rPr>
          <w:rFonts w:ascii="Times New Roman" w:eastAsia="Times New Roman" w:hAnsi="Times New Roman" w:cs="Calibri"/>
          <w:sz w:val="24"/>
        </w:rPr>
        <w:t>–</w:t>
      </w:r>
      <w:r w:rsidRPr="00D8479C">
        <w:rPr>
          <w:rFonts w:ascii="Times New Roman" w:eastAsia="Times New Roman" w:hAnsi="Times New Roman" w:cs="Calibri"/>
          <w:sz w:val="24"/>
        </w:rPr>
        <w:t>28</w:t>
      </w:r>
      <w:r w:rsidR="007B2A58">
        <w:rPr>
          <w:rFonts w:ascii="Times New Roman" w:eastAsia="Times New Roman" w:hAnsi="Times New Roman" w:cs="Calibri"/>
          <w:sz w:val="24"/>
        </w:rPr>
        <w:t>.</w:t>
      </w:r>
    </w:p>
    <w:p w:rsidR="00D8479C" w:rsidRPr="00D8479C" w:rsidRDefault="00D8479C" w:rsidP="007B2A58">
      <w:pPr>
        <w:spacing w:after="0" w:line="360" w:lineRule="auto"/>
        <w:ind w:left="709" w:hanging="709"/>
        <w:jc w:val="both"/>
        <w:rPr>
          <w:rFonts w:ascii="Times New Roman" w:eastAsia="Calibri" w:hAnsi="Times New Roman" w:cs="Times New Roman"/>
          <w:iCs/>
          <w:sz w:val="24"/>
          <w:szCs w:val="24"/>
        </w:rPr>
      </w:pPr>
      <w:bookmarkStart w:id="17" w:name="_Ref67557978"/>
      <w:bookmarkEnd w:id="16"/>
      <w:r w:rsidRPr="00D8479C">
        <w:rPr>
          <w:rFonts w:ascii="Times New Roman" w:eastAsia="Calibri" w:hAnsi="Times New Roman" w:cs="Times New Roman"/>
          <w:iCs/>
          <w:sz w:val="24"/>
          <w:szCs w:val="24"/>
        </w:rPr>
        <w:t>Бурбах А.С., Шибаев С.В., Соколов А.В., 2019. Эволюция промысла корюшки (</w:t>
      </w:r>
      <w:r w:rsidRPr="00A17FDF">
        <w:rPr>
          <w:rFonts w:ascii="Times New Roman" w:eastAsia="Calibri" w:hAnsi="Times New Roman" w:cs="Times New Roman"/>
          <w:i/>
          <w:iCs/>
          <w:sz w:val="24"/>
          <w:szCs w:val="24"/>
        </w:rPr>
        <w:t>Osmerus eperlanus eperlanus</w:t>
      </w:r>
      <w:r w:rsidRPr="00D8479C">
        <w:rPr>
          <w:rFonts w:ascii="Times New Roman" w:eastAsia="Calibri" w:hAnsi="Times New Roman" w:cs="Times New Roman"/>
          <w:iCs/>
          <w:sz w:val="24"/>
          <w:szCs w:val="24"/>
        </w:rPr>
        <w:t xml:space="preserve"> L.) и снетка (</w:t>
      </w:r>
      <w:r w:rsidRPr="00A17FDF">
        <w:rPr>
          <w:rFonts w:ascii="Times New Roman" w:eastAsia="Calibri" w:hAnsi="Times New Roman" w:cs="Times New Roman"/>
          <w:i/>
          <w:iCs/>
          <w:sz w:val="24"/>
          <w:szCs w:val="24"/>
        </w:rPr>
        <w:t>Osmerus eperlanus eperlanus</w:t>
      </w:r>
      <w:r w:rsidRPr="00D8479C">
        <w:rPr>
          <w:rFonts w:ascii="Times New Roman" w:eastAsia="Calibri" w:hAnsi="Times New Roman" w:cs="Times New Roman"/>
          <w:iCs/>
          <w:sz w:val="24"/>
          <w:szCs w:val="24"/>
        </w:rPr>
        <w:t xml:space="preserve"> morpha spirinhus L.) в реках Куршского залива бассейна Балтийского моря</w:t>
      </w:r>
      <w:r w:rsidR="00A17FDF">
        <w:rPr>
          <w:rFonts w:ascii="Times New Roman" w:eastAsia="Calibri" w:hAnsi="Times New Roman" w:cs="Times New Roman"/>
          <w:iCs/>
          <w:sz w:val="24"/>
          <w:szCs w:val="24"/>
        </w:rPr>
        <w:t xml:space="preserve"> //</w:t>
      </w:r>
      <w:r w:rsidRPr="00D8479C">
        <w:rPr>
          <w:rFonts w:ascii="Times New Roman" w:eastAsia="Calibri" w:hAnsi="Times New Roman" w:cs="Times New Roman"/>
          <w:iCs/>
          <w:sz w:val="24"/>
          <w:szCs w:val="24"/>
        </w:rPr>
        <w:t xml:space="preserve"> </w:t>
      </w:r>
      <w:hyperlink r:id="rId27" w:history="1">
        <w:r w:rsidRPr="00D8479C">
          <w:rPr>
            <w:rFonts w:ascii="Times New Roman" w:eastAsia="Calibri" w:hAnsi="Times New Roman" w:cs="Times New Roman"/>
            <w:iCs/>
            <w:sz w:val="24"/>
            <w:szCs w:val="24"/>
          </w:rPr>
          <w:t>Рыбное хозяйство</w:t>
        </w:r>
      </w:hyperlink>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 </w:t>
      </w:r>
      <w:hyperlink r:id="rId28" w:history="1">
        <w:r w:rsidRPr="00D8479C">
          <w:rPr>
            <w:rFonts w:ascii="Times New Roman" w:eastAsia="Calibri" w:hAnsi="Times New Roman" w:cs="Times New Roman"/>
            <w:iCs/>
            <w:sz w:val="24"/>
            <w:szCs w:val="24"/>
          </w:rPr>
          <w:t>№ 3</w:t>
        </w:r>
      </w:hyperlink>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 </w:t>
      </w:r>
      <w:r w:rsidR="00A17FDF">
        <w:rPr>
          <w:rFonts w:ascii="Times New Roman" w:eastAsia="Calibri" w:hAnsi="Times New Roman" w:cs="Times New Roman"/>
          <w:iCs/>
          <w:sz w:val="24"/>
          <w:szCs w:val="24"/>
        </w:rPr>
        <w:t xml:space="preserve">С. </w:t>
      </w:r>
      <w:r w:rsidRPr="00D8479C">
        <w:rPr>
          <w:rFonts w:ascii="Times New Roman" w:eastAsia="Calibri" w:hAnsi="Times New Roman" w:cs="Times New Roman"/>
          <w:iCs/>
          <w:sz w:val="24"/>
          <w:szCs w:val="24"/>
        </w:rPr>
        <w:t>85</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89.</w:t>
      </w:r>
      <w:bookmarkEnd w:id="17"/>
    </w:p>
    <w:p w:rsidR="00D8479C" w:rsidRPr="00D8479C" w:rsidRDefault="00D8479C" w:rsidP="007B2A58">
      <w:pPr>
        <w:spacing w:after="0" w:line="360" w:lineRule="auto"/>
        <w:ind w:left="709" w:hanging="709"/>
        <w:jc w:val="both"/>
        <w:rPr>
          <w:rFonts w:ascii="Times New Roman" w:eastAsia="Calibri" w:hAnsi="Times New Roman" w:cs="Times New Roman"/>
          <w:iCs/>
          <w:sz w:val="24"/>
          <w:szCs w:val="24"/>
        </w:rPr>
      </w:pPr>
      <w:r w:rsidRPr="00D8479C">
        <w:rPr>
          <w:rFonts w:ascii="Times New Roman" w:eastAsia="Calibri" w:hAnsi="Times New Roman" w:cs="Times New Roman"/>
          <w:iCs/>
          <w:sz w:val="24"/>
          <w:szCs w:val="24"/>
        </w:rPr>
        <w:t>Бурбах А.С., 2021. Результаты исследования нерестового хода корюшки (</w:t>
      </w:r>
      <w:r w:rsidRPr="00A17FDF">
        <w:rPr>
          <w:rFonts w:ascii="Times New Roman" w:eastAsia="Calibri" w:hAnsi="Times New Roman" w:cs="Times New Roman"/>
          <w:i/>
          <w:iCs/>
          <w:sz w:val="24"/>
          <w:szCs w:val="24"/>
        </w:rPr>
        <w:t>Osmerus eperlanus eperlanus</w:t>
      </w:r>
      <w:r w:rsidRPr="00D8479C">
        <w:rPr>
          <w:rFonts w:ascii="Times New Roman" w:eastAsia="Calibri" w:hAnsi="Times New Roman" w:cs="Times New Roman"/>
          <w:iCs/>
          <w:sz w:val="24"/>
          <w:szCs w:val="24"/>
        </w:rPr>
        <w:t xml:space="preserve"> L.) в реке Дейме бассейна Куршского залива (Калининградская </w:t>
      </w:r>
      <w:r w:rsidRPr="00D8479C">
        <w:rPr>
          <w:rFonts w:ascii="Times New Roman" w:eastAsia="Calibri" w:hAnsi="Times New Roman" w:cs="Times New Roman"/>
          <w:iCs/>
          <w:sz w:val="24"/>
          <w:szCs w:val="24"/>
        </w:rPr>
        <w:lastRenderedPageBreak/>
        <w:t>область) / А.С. Бурбах, C.В. Шибаев // Известия КГТУ. №60. Калининград: ФГБОУ ВО «КГТУ». С. 22</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31.</w:t>
      </w:r>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rPr>
      </w:pPr>
      <w:bookmarkStart w:id="18" w:name="_Ref314744812"/>
      <w:bookmarkStart w:id="19" w:name="_Ref463617016"/>
      <w:r w:rsidRPr="00D8479C">
        <w:rPr>
          <w:rFonts w:ascii="Times New Roman" w:eastAsia="Calibri" w:hAnsi="Times New Roman" w:cs="Times New Roman"/>
          <w:iCs/>
          <w:sz w:val="24"/>
          <w:szCs w:val="24"/>
        </w:rPr>
        <w:t>Гайгалас К.С., 1968. Естественные нерестилища, миграционные пути промысловых рыб в дельте р. Нямунас и их современное состояние</w:t>
      </w:r>
      <w:r w:rsidR="00A17FDF">
        <w:rPr>
          <w:rFonts w:ascii="Times New Roman" w:eastAsia="Calibri" w:hAnsi="Times New Roman" w:cs="Times New Roman"/>
          <w:iCs/>
          <w:sz w:val="24"/>
          <w:szCs w:val="24"/>
        </w:rPr>
        <w:t xml:space="preserve"> //</w:t>
      </w:r>
      <w:r w:rsidRPr="00D8479C">
        <w:rPr>
          <w:rFonts w:ascii="Times New Roman" w:eastAsia="Calibri" w:hAnsi="Times New Roman" w:cs="Times New Roman"/>
          <w:iCs/>
          <w:sz w:val="24"/>
          <w:szCs w:val="24"/>
        </w:rPr>
        <w:t xml:space="preserve"> Гидробиологические и ихтиологические, исследования внутренних водоемов Прибалтики</w:t>
      </w:r>
      <w:r w:rsidR="00A17FDF">
        <w:rPr>
          <w:rFonts w:ascii="Times New Roman" w:eastAsia="Calibri" w:hAnsi="Times New Roman" w:cs="Times New Roman"/>
          <w:iCs/>
          <w:sz w:val="24"/>
          <w:szCs w:val="24"/>
        </w:rPr>
        <w:t>. №</w:t>
      </w:r>
      <w:r w:rsidRPr="00D8479C">
        <w:rPr>
          <w:rFonts w:ascii="Times New Roman" w:eastAsia="Calibri" w:hAnsi="Times New Roman" w:cs="Times New Roman"/>
          <w:iCs/>
          <w:sz w:val="24"/>
          <w:szCs w:val="24"/>
        </w:rPr>
        <w:t xml:space="preserve"> </w:t>
      </w:r>
      <w:bookmarkEnd w:id="18"/>
      <w:r w:rsidRPr="00D8479C">
        <w:rPr>
          <w:rFonts w:ascii="Times New Roman" w:eastAsia="Calibri" w:hAnsi="Times New Roman" w:cs="Times New Roman"/>
          <w:iCs/>
          <w:sz w:val="24"/>
          <w:szCs w:val="24"/>
        </w:rPr>
        <w:t>1</w:t>
      </w:r>
      <w:r w:rsidR="00A17FDF">
        <w:rPr>
          <w:rFonts w:ascii="Times New Roman" w:eastAsia="Calibri" w:hAnsi="Times New Roman" w:cs="Times New Roman"/>
          <w:iCs/>
          <w:sz w:val="24"/>
          <w:szCs w:val="24"/>
        </w:rPr>
        <w:t>. С.</w:t>
      </w:r>
      <w:r w:rsidRPr="00D8479C">
        <w:rPr>
          <w:rFonts w:ascii="Times New Roman" w:eastAsia="Calibri" w:hAnsi="Times New Roman" w:cs="Times New Roman"/>
          <w:iCs/>
          <w:sz w:val="24"/>
          <w:szCs w:val="24"/>
        </w:rPr>
        <w:t xml:space="preserve"> 124</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127</w:t>
      </w:r>
      <w:bookmarkEnd w:id="19"/>
      <w:r w:rsidRPr="00D8479C">
        <w:rPr>
          <w:rFonts w:ascii="Times New Roman" w:eastAsia="Calibri" w:hAnsi="Times New Roman" w:cs="Times New Roman"/>
          <w:iCs/>
          <w:sz w:val="24"/>
          <w:szCs w:val="24"/>
        </w:rPr>
        <w:t>.</w:t>
      </w:r>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rPr>
      </w:pPr>
      <w:bookmarkStart w:id="20" w:name="_Ref451961338"/>
      <w:bookmarkStart w:id="21" w:name="_Ref465858863"/>
      <w:r w:rsidRPr="00D8479C">
        <w:rPr>
          <w:rFonts w:ascii="Times New Roman" w:eastAsia="Calibri" w:hAnsi="Times New Roman" w:cs="Times New Roman"/>
          <w:iCs/>
          <w:sz w:val="24"/>
          <w:szCs w:val="24"/>
        </w:rPr>
        <w:t xml:space="preserve">Гайгалас К.С., Миштаутайте В.Т., 1980. Основные черты экологии и динамика промысловых уловов проходной формы европейской корюшки </w:t>
      </w:r>
      <w:r w:rsidRPr="00A17FDF">
        <w:rPr>
          <w:rFonts w:ascii="Times New Roman" w:eastAsia="Calibri" w:hAnsi="Times New Roman" w:cs="Times New Roman"/>
          <w:i/>
          <w:iCs/>
          <w:sz w:val="24"/>
          <w:szCs w:val="24"/>
        </w:rPr>
        <w:t>Osmerus eperlanus</w:t>
      </w:r>
      <w:r w:rsidRPr="00D8479C">
        <w:rPr>
          <w:rFonts w:ascii="Times New Roman" w:eastAsia="Calibri" w:hAnsi="Times New Roman" w:cs="Times New Roman"/>
          <w:iCs/>
          <w:sz w:val="24"/>
          <w:szCs w:val="24"/>
        </w:rPr>
        <w:t xml:space="preserve"> (L.) в заливе Куршю Марес и низовье р. Нямунас</w:t>
      </w:r>
      <w:r w:rsidR="00A17FDF">
        <w:rPr>
          <w:rFonts w:ascii="Times New Roman" w:eastAsia="Calibri" w:hAnsi="Times New Roman" w:cs="Times New Roman"/>
          <w:iCs/>
          <w:sz w:val="24"/>
          <w:szCs w:val="24"/>
        </w:rPr>
        <w:t xml:space="preserve"> //</w:t>
      </w:r>
      <w:r w:rsidRPr="00D8479C">
        <w:rPr>
          <w:rFonts w:ascii="Times New Roman" w:eastAsia="Calibri" w:hAnsi="Times New Roman" w:cs="Times New Roman"/>
          <w:iCs/>
          <w:sz w:val="24"/>
          <w:szCs w:val="24"/>
        </w:rPr>
        <w:t xml:space="preserve"> Вопросы ихтиологии</w:t>
      </w:r>
      <w:r w:rsidR="00A17FDF">
        <w:rPr>
          <w:rFonts w:ascii="Times New Roman" w:eastAsia="Calibri" w:hAnsi="Times New Roman" w:cs="Times New Roman"/>
          <w:iCs/>
          <w:sz w:val="24"/>
          <w:szCs w:val="24"/>
        </w:rPr>
        <w:t>. Т.</w:t>
      </w:r>
      <w:r w:rsidRPr="00D8479C">
        <w:rPr>
          <w:rFonts w:ascii="Times New Roman" w:eastAsia="Calibri" w:hAnsi="Times New Roman" w:cs="Times New Roman"/>
          <w:iCs/>
          <w:sz w:val="24"/>
          <w:szCs w:val="24"/>
        </w:rPr>
        <w:t xml:space="preserve"> 20(4)</w:t>
      </w:r>
      <w:r w:rsidR="00A17FDF">
        <w:rPr>
          <w:rFonts w:ascii="Times New Roman" w:eastAsia="Calibri" w:hAnsi="Times New Roman" w:cs="Times New Roman"/>
          <w:iCs/>
          <w:sz w:val="24"/>
          <w:szCs w:val="24"/>
        </w:rPr>
        <w:t>. С.</w:t>
      </w:r>
      <w:r w:rsidRPr="00D8479C">
        <w:rPr>
          <w:rFonts w:ascii="Times New Roman" w:eastAsia="Calibri" w:hAnsi="Times New Roman" w:cs="Times New Roman"/>
          <w:iCs/>
          <w:sz w:val="24"/>
          <w:szCs w:val="24"/>
        </w:rPr>
        <w:t xml:space="preserve"> 625</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634</w:t>
      </w:r>
      <w:bookmarkEnd w:id="20"/>
      <w:bookmarkEnd w:id="21"/>
      <w:r w:rsidRPr="00D8479C">
        <w:rPr>
          <w:rFonts w:ascii="Times New Roman" w:eastAsia="Calibri" w:hAnsi="Times New Roman" w:cs="Times New Roman"/>
          <w:iCs/>
          <w:sz w:val="24"/>
          <w:szCs w:val="24"/>
        </w:rPr>
        <w:t xml:space="preserve">. </w:t>
      </w:r>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rPr>
      </w:pPr>
      <w:bookmarkStart w:id="22" w:name="_Ref451961336"/>
      <w:r w:rsidRPr="00D8479C">
        <w:rPr>
          <w:rFonts w:ascii="Times New Roman" w:eastAsia="Calibri" w:hAnsi="Times New Roman" w:cs="Times New Roman"/>
          <w:iCs/>
          <w:sz w:val="24"/>
          <w:szCs w:val="24"/>
        </w:rPr>
        <w:t>Манюкас И., 1959. Ихтиофауна, состояние запасов и промысел рыб в заливе Кюршюмарес. Куршюмарес. Итоги комплексных исследований, Вильнюс, 403 c.</w:t>
      </w:r>
      <w:bookmarkEnd w:id="22"/>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rPr>
      </w:pPr>
      <w:bookmarkStart w:id="23" w:name="_Ref403653210"/>
      <w:bookmarkStart w:id="24" w:name="_Ref527555836"/>
      <w:r w:rsidRPr="00D8479C">
        <w:rPr>
          <w:rFonts w:ascii="Times New Roman" w:eastAsia="Calibri" w:hAnsi="Times New Roman" w:cs="Times New Roman"/>
          <w:iCs/>
          <w:sz w:val="24"/>
          <w:szCs w:val="24"/>
        </w:rPr>
        <w:t>Осадчий В.М., 2000. Регулирование рыболовства и стратегия использования рыбных ресурсов в Куршском заливе</w:t>
      </w:r>
      <w:bookmarkEnd w:id="23"/>
      <w:r w:rsidRPr="00D8479C">
        <w:rPr>
          <w:rFonts w:ascii="Times New Roman" w:eastAsia="Calibri" w:hAnsi="Times New Roman" w:cs="Times New Roman"/>
          <w:iCs/>
          <w:sz w:val="24"/>
          <w:szCs w:val="24"/>
        </w:rPr>
        <w:t xml:space="preserve"> (автореф</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 xml:space="preserve"> канд</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 xml:space="preserve"> дисс</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 xml:space="preserve"> биологических наук).  </w:t>
      </w:r>
      <w:bookmarkEnd w:id="24"/>
      <w:r w:rsidRPr="00D8479C">
        <w:rPr>
          <w:rFonts w:ascii="Times New Roman" w:eastAsia="Calibri" w:hAnsi="Times New Roman" w:cs="Times New Roman"/>
          <w:iCs/>
          <w:sz w:val="24"/>
          <w:szCs w:val="24"/>
        </w:rPr>
        <w:t>Калининград, Калининградский государственный технический университет.</w:t>
      </w:r>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rPr>
      </w:pPr>
      <w:bookmarkStart w:id="25" w:name="_Ref65517009"/>
      <w:bookmarkStart w:id="26" w:name="_Ref68165325"/>
      <w:r w:rsidRPr="00D8479C">
        <w:rPr>
          <w:rFonts w:ascii="Times New Roman" w:eastAsia="Calibri" w:hAnsi="Times New Roman" w:cs="Times New Roman"/>
          <w:iCs/>
          <w:sz w:val="24"/>
          <w:szCs w:val="24"/>
        </w:rPr>
        <w:t xml:space="preserve">Рябчун В.А., Подгорный Т.А., Голубкова Т.А., 2020. Современное состояние популяции корюшки европейской </w:t>
      </w:r>
      <w:r w:rsidRPr="00A17FDF">
        <w:rPr>
          <w:rFonts w:ascii="Times New Roman" w:eastAsia="Calibri" w:hAnsi="Times New Roman" w:cs="Times New Roman"/>
          <w:i/>
          <w:iCs/>
          <w:sz w:val="24"/>
          <w:szCs w:val="24"/>
        </w:rPr>
        <w:t>Osmerus eperlanus</w:t>
      </w:r>
      <w:r w:rsidRPr="00D8479C">
        <w:rPr>
          <w:rFonts w:ascii="Times New Roman" w:eastAsia="Calibri" w:hAnsi="Times New Roman" w:cs="Times New Roman"/>
          <w:iCs/>
          <w:sz w:val="24"/>
          <w:szCs w:val="24"/>
        </w:rPr>
        <w:t xml:space="preserve"> (L.) в Куршском заливе и использоание адаптивных моделей для прогнозирования рекомендованного вылова</w:t>
      </w:r>
      <w:r w:rsidR="00A17FDF">
        <w:rPr>
          <w:rFonts w:ascii="Times New Roman" w:eastAsia="Calibri" w:hAnsi="Times New Roman" w:cs="Times New Roman"/>
          <w:iCs/>
          <w:sz w:val="24"/>
          <w:szCs w:val="24"/>
        </w:rPr>
        <w:t xml:space="preserve"> //</w:t>
      </w:r>
      <w:r w:rsidRPr="00D8479C">
        <w:rPr>
          <w:rFonts w:ascii="Times New Roman" w:eastAsia="Calibri" w:hAnsi="Times New Roman" w:cs="Times New Roman"/>
          <w:iCs/>
          <w:sz w:val="24"/>
          <w:szCs w:val="24"/>
        </w:rPr>
        <w:t xml:space="preserve"> Труды АтлантНИРО</w:t>
      </w:r>
      <w:r w:rsidR="00A17FDF">
        <w:rPr>
          <w:rFonts w:ascii="Times New Roman" w:eastAsia="Calibri" w:hAnsi="Times New Roman" w:cs="Times New Roman"/>
          <w:iCs/>
          <w:sz w:val="24"/>
          <w:szCs w:val="24"/>
        </w:rPr>
        <w:t>. Т.</w:t>
      </w:r>
      <w:r w:rsidRPr="00D8479C">
        <w:rPr>
          <w:rFonts w:ascii="Times New Roman" w:eastAsia="Calibri" w:hAnsi="Times New Roman" w:cs="Times New Roman"/>
          <w:iCs/>
          <w:sz w:val="24"/>
          <w:szCs w:val="24"/>
        </w:rPr>
        <w:t xml:space="preserve"> 4(9)</w:t>
      </w:r>
      <w:r w:rsidR="00A17FDF">
        <w:rPr>
          <w:rFonts w:ascii="Times New Roman" w:eastAsia="Calibri" w:hAnsi="Times New Roman" w:cs="Times New Roman"/>
          <w:iCs/>
          <w:sz w:val="24"/>
          <w:szCs w:val="24"/>
        </w:rPr>
        <w:t>. С.</w:t>
      </w:r>
      <w:r w:rsidRPr="00D8479C">
        <w:rPr>
          <w:rFonts w:ascii="Times New Roman" w:eastAsia="Calibri" w:hAnsi="Times New Roman" w:cs="Times New Roman"/>
          <w:iCs/>
          <w:sz w:val="24"/>
          <w:szCs w:val="24"/>
        </w:rPr>
        <w:t xml:space="preserve"> 94</w:t>
      </w:r>
      <w:r w:rsidR="00A17FDF">
        <w:rPr>
          <w:rFonts w:ascii="Times New Roman" w:eastAsia="Calibri" w:hAnsi="Times New Roman" w:cs="Times New Roman"/>
          <w:iCs/>
          <w:sz w:val="24"/>
          <w:szCs w:val="24"/>
        </w:rPr>
        <w:t>–</w:t>
      </w:r>
      <w:r w:rsidRPr="00D8479C">
        <w:rPr>
          <w:rFonts w:ascii="Times New Roman" w:eastAsia="Calibri" w:hAnsi="Times New Roman" w:cs="Times New Roman"/>
          <w:iCs/>
          <w:sz w:val="24"/>
          <w:szCs w:val="24"/>
        </w:rPr>
        <w:t>115</w:t>
      </w:r>
      <w:bookmarkEnd w:id="25"/>
      <w:r w:rsidRPr="00D8479C">
        <w:rPr>
          <w:rFonts w:ascii="Times New Roman" w:eastAsia="Calibri" w:hAnsi="Times New Roman" w:cs="Times New Roman"/>
          <w:iCs/>
          <w:sz w:val="24"/>
          <w:szCs w:val="24"/>
        </w:rPr>
        <w:t>.</w:t>
      </w:r>
      <w:bookmarkEnd w:id="26"/>
    </w:p>
    <w:p w:rsidR="00D8479C" w:rsidRPr="00A17FDF" w:rsidRDefault="00D8479C" w:rsidP="00A17FDF">
      <w:pPr>
        <w:spacing w:after="0" w:line="360" w:lineRule="auto"/>
        <w:ind w:left="709" w:hanging="709"/>
        <w:jc w:val="both"/>
        <w:rPr>
          <w:rFonts w:ascii="Times New Roman" w:eastAsia="Calibri" w:hAnsi="Times New Roman" w:cs="Times New Roman"/>
          <w:iCs/>
          <w:sz w:val="24"/>
          <w:szCs w:val="24"/>
          <w:lang w:val="en-US"/>
        </w:rPr>
      </w:pPr>
      <w:bookmarkStart w:id="27" w:name="_Ref527973063"/>
      <w:bookmarkStart w:id="28" w:name="_Ref68688485"/>
      <w:r w:rsidRPr="00D8479C">
        <w:rPr>
          <w:rFonts w:ascii="Times New Roman" w:eastAsia="Calibri" w:hAnsi="Times New Roman" w:cs="Times New Roman"/>
          <w:iCs/>
          <w:sz w:val="24"/>
          <w:szCs w:val="24"/>
        </w:rPr>
        <w:t>Шибаев С.В., Соколов А.В. Тылик К.В, Свирина Л.В., Смирнова М.А., Шкицкий В.А., 2012. Нерестовой ход корюшки (</w:t>
      </w:r>
      <w:r w:rsidRPr="00A17FDF">
        <w:rPr>
          <w:rFonts w:ascii="Times New Roman" w:eastAsia="Calibri" w:hAnsi="Times New Roman" w:cs="Times New Roman"/>
          <w:i/>
          <w:iCs/>
          <w:sz w:val="24"/>
          <w:szCs w:val="24"/>
        </w:rPr>
        <w:t>Osmerus eperlanus eperlanus</w:t>
      </w:r>
      <w:r w:rsidRPr="00D8479C">
        <w:rPr>
          <w:rFonts w:ascii="Times New Roman" w:eastAsia="Calibri" w:hAnsi="Times New Roman" w:cs="Times New Roman"/>
          <w:iCs/>
          <w:sz w:val="24"/>
          <w:szCs w:val="24"/>
        </w:rPr>
        <w:t xml:space="preserve"> L.) в реках бассейна Куршского залива</w:t>
      </w:r>
      <w:r w:rsidR="00A17FDF">
        <w:rPr>
          <w:rFonts w:ascii="Times New Roman" w:eastAsia="Calibri" w:hAnsi="Times New Roman" w:cs="Times New Roman"/>
          <w:iCs/>
          <w:sz w:val="24"/>
          <w:szCs w:val="24"/>
        </w:rPr>
        <w:t xml:space="preserve"> //</w:t>
      </w:r>
      <w:r w:rsidRPr="00D8479C">
        <w:rPr>
          <w:rFonts w:ascii="Times New Roman" w:eastAsia="Calibri" w:hAnsi="Times New Roman" w:cs="Times New Roman"/>
          <w:iCs/>
          <w:sz w:val="24"/>
          <w:szCs w:val="24"/>
        </w:rPr>
        <w:t xml:space="preserve"> Вестник Балтийского федерального университета им. И</w:t>
      </w:r>
      <w:r w:rsidRPr="00A17FDF">
        <w:rPr>
          <w:rFonts w:ascii="Times New Roman" w:eastAsia="Calibri" w:hAnsi="Times New Roman" w:cs="Times New Roman"/>
          <w:iCs/>
          <w:sz w:val="24"/>
          <w:szCs w:val="24"/>
          <w:lang w:val="en-US"/>
        </w:rPr>
        <w:t xml:space="preserve">. </w:t>
      </w:r>
      <w:r w:rsidRPr="00D8479C">
        <w:rPr>
          <w:rFonts w:ascii="Times New Roman" w:eastAsia="Calibri" w:hAnsi="Times New Roman" w:cs="Times New Roman"/>
          <w:iCs/>
          <w:sz w:val="24"/>
          <w:szCs w:val="24"/>
        </w:rPr>
        <w:t>Канта</w:t>
      </w:r>
      <w:r w:rsidR="00A17FDF" w:rsidRPr="00A17FDF">
        <w:rPr>
          <w:rFonts w:ascii="Times New Roman" w:eastAsia="Calibri" w:hAnsi="Times New Roman" w:cs="Times New Roman"/>
          <w:iCs/>
          <w:sz w:val="24"/>
          <w:szCs w:val="24"/>
          <w:lang w:val="en-US"/>
        </w:rPr>
        <w:t xml:space="preserve">. </w:t>
      </w:r>
      <w:r w:rsidR="00A17FDF">
        <w:rPr>
          <w:rFonts w:ascii="Times New Roman" w:eastAsia="Calibri" w:hAnsi="Times New Roman" w:cs="Times New Roman"/>
          <w:iCs/>
          <w:sz w:val="24"/>
          <w:szCs w:val="24"/>
        </w:rPr>
        <w:t>Т</w:t>
      </w:r>
      <w:r w:rsidR="00A17FDF" w:rsidRPr="00A17FDF">
        <w:rPr>
          <w:rFonts w:ascii="Times New Roman" w:eastAsia="Calibri" w:hAnsi="Times New Roman" w:cs="Times New Roman"/>
          <w:iCs/>
          <w:sz w:val="24"/>
          <w:szCs w:val="24"/>
          <w:lang w:val="en-US"/>
        </w:rPr>
        <w:t>.</w:t>
      </w:r>
      <w:r w:rsidRPr="00A17FDF">
        <w:rPr>
          <w:rFonts w:ascii="Times New Roman" w:eastAsia="Calibri" w:hAnsi="Times New Roman" w:cs="Times New Roman"/>
          <w:iCs/>
          <w:sz w:val="24"/>
          <w:szCs w:val="24"/>
          <w:lang w:val="en-US"/>
        </w:rPr>
        <w:t xml:space="preserve"> 7</w:t>
      </w:r>
      <w:r w:rsidR="00A17FDF" w:rsidRPr="00A17FDF">
        <w:rPr>
          <w:rFonts w:ascii="Times New Roman" w:eastAsia="Calibri" w:hAnsi="Times New Roman" w:cs="Times New Roman"/>
          <w:iCs/>
          <w:sz w:val="24"/>
          <w:szCs w:val="24"/>
          <w:lang w:val="en-US"/>
        </w:rPr>
        <w:t xml:space="preserve">. </w:t>
      </w:r>
      <w:r w:rsidR="00A17FDF">
        <w:rPr>
          <w:rFonts w:ascii="Times New Roman" w:eastAsia="Calibri" w:hAnsi="Times New Roman" w:cs="Times New Roman"/>
          <w:iCs/>
          <w:sz w:val="24"/>
          <w:szCs w:val="24"/>
        </w:rPr>
        <w:t>С</w:t>
      </w:r>
      <w:r w:rsidR="00A17FDF" w:rsidRPr="00A17FDF">
        <w:rPr>
          <w:rFonts w:ascii="Times New Roman" w:eastAsia="Calibri" w:hAnsi="Times New Roman" w:cs="Times New Roman"/>
          <w:iCs/>
          <w:sz w:val="24"/>
          <w:szCs w:val="24"/>
          <w:lang w:val="en-US"/>
        </w:rPr>
        <w:t>.</w:t>
      </w:r>
      <w:r w:rsidRPr="00A17FDF">
        <w:rPr>
          <w:rFonts w:ascii="Times New Roman" w:eastAsia="Calibri" w:hAnsi="Times New Roman" w:cs="Times New Roman"/>
          <w:iCs/>
          <w:sz w:val="24"/>
          <w:szCs w:val="24"/>
          <w:lang w:val="en-US"/>
        </w:rPr>
        <w:t xml:space="preserve"> 91</w:t>
      </w:r>
      <w:r w:rsidR="00A17FDF" w:rsidRPr="00453337">
        <w:rPr>
          <w:rFonts w:ascii="Times New Roman" w:eastAsia="Calibri" w:hAnsi="Times New Roman" w:cs="Times New Roman"/>
          <w:iCs/>
          <w:sz w:val="24"/>
          <w:szCs w:val="24"/>
          <w:lang w:val="en-US"/>
        </w:rPr>
        <w:t>–</w:t>
      </w:r>
      <w:r w:rsidRPr="00A17FDF">
        <w:rPr>
          <w:rFonts w:ascii="Times New Roman" w:eastAsia="Calibri" w:hAnsi="Times New Roman" w:cs="Times New Roman"/>
          <w:iCs/>
          <w:sz w:val="24"/>
          <w:szCs w:val="24"/>
          <w:lang w:val="en-US"/>
        </w:rPr>
        <w:t>96</w:t>
      </w:r>
      <w:bookmarkEnd w:id="27"/>
      <w:r w:rsidRPr="00A17FDF">
        <w:rPr>
          <w:rFonts w:ascii="Times New Roman" w:eastAsia="Calibri" w:hAnsi="Times New Roman" w:cs="Times New Roman"/>
          <w:iCs/>
          <w:sz w:val="24"/>
          <w:szCs w:val="24"/>
          <w:lang w:val="en-US"/>
        </w:rPr>
        <w:t>.</w:t>
      </w:r>
      <w:bookmarkEnd w:id="28"/>
    </w:p>
    <w:p w:rsidR="00D8479C" w:rsidRPr="00D8479C" w:rsidRDefault="00D8479C" w:rsidP="00A17FDF">
      <w:pPr>
        <w:spacing w:after="0" w:line="360" w:lineRule="auto"/>
        <w:ind w:left="709" w:hanging="709"/>
        <w:jc w:val="both"/>
        <w:rPr>
          <w:rFonts w:ascii="Times New Roman" w:eastAsia="Calibri" w:hAnsi="Times New Roman" w:cs="Times New Roman"/>
          <w:iCs/>
          <w:sz w:val="24"/>
          <w:szCs w:val="24"/>
          <w:lang w:val="en-US"/>
        </w:rPr>
      </w:pPr>
      <w:bookmarkStart w:id="29" w:name="_Ref527972365"/>
      <w:r w:rsidRPr="00D8479C">
        <w:rPr>
          <w:rFonts w:ascii="Times New Roman" w:eastAsia="Calibri" w:hAnsi="Times New Roman" w:cs="Times New Roman"/>
          <w:iCs/>
          <w:sz w:val="24"/>
          <w:szCs w:val="24"/>
          <w:lang w:val="en-US"/>
        </w:rPr>
        <w:t>Repe</w:t>
      </w:r>
      <w:r w:rsidRPr="00FB3FB2">
        <w:rPr>
          <w:rFonts w:ascii="Times New Roman" w:eastAsia="Calibri" w:hAnsi="Times New Roman" w:cs="Times New Roman"/>
          <w:iCs/>
          <w:sz w:val="24"/>
          <w:szCs w:val="24"/>
          <w:lang w:val="en-US"/>
        </w:rPr>
        <w:t>č</w:t>
      </w:r>
      <w:r w:rsidRPr="00D8479C">
        <w:rPr>
          <w:rFonts w:ascii="Times New Roman" w:eastAsia="Calibri" w:hAnsi="Times New Roman" w:cs="Times New Roman"/>
          <w:iCs/>
          <w:sz w:val="24"/>
          <w:szCs w:val="24"/>
          <w:lang w:val="en-US"/>
        </w:rPr>
        <w:t>ka</w:t>
      </w:r>
      <w:r w:rsidRPr="00FB3FB2">
        <w:rPr>
          <w:rFonts w:ascii="Times New Roman" w:eastAsia="Calibri" w:hAnsi="Times New Roman" w:cs="Times New Roman"/>
          <w:iCs/>
          <w:sz w:val="24"/>
          <w:szCs w:val="24"/>
          <w:lang w:val="en-US"/>
        </w:rPr>
        <w:t xml:space="preserve"> </w:t>
      </w:r>
      <w:r w:rsidRPr="00D8479C">
        <w:rPr>
          <w:rFonts w:ascii="Times New Roman" w:eastAsia="Calibri" w:hAnsi="Times New Roman" w:cs="Times New Roman"/>
          <w:iCs/>
          <w:sz w:val="24"/>
          <w:szCs w:val="24"/>
          <w:lang w:val="en-US"/>
        </w:rPr>
        <w:t>R</w:t>
      </w:r>
      <w:r w:rsidRPr="00FB3FB2">
        <w:rPr>
          <w:rFonts w:ascii="Times New Roman" w:eastAsia="Calibri" w:hAnsi="Times New Roman" w:cs="Times New Roman"/>
          <w:iCs/>
          <w:sz w:val="24"/>
          <w:szCs w:val="24"/>
          <w:lang w:val="en-US"/>
        </w:rPr>
        <w:t xml:space="preserve">., </w:t>
      </w:r>
      <w:r w:rsidRPr="00D8479C">
        <w:rPr>
          <w:rFonts w:ascii="Times New Roman" w:eastAsia="Calibri" w:hAnsi="Times New Roman" w:cs="Times New Roman"/>
          <w:iCs/>
          <w:sz w:val="24"/>
          <w:szCs w:val="24"/>
          <w:lang w:val="en-US"/>
        </w:rPr>
        <w:t>Gerulaitis</w:t>
      </w:r>
      <w:r w:rsidRPr="00FB3FB2">
        <w:rPr>
          <w:rFonts w:ascii="Times New Roman" w:eastAsia="Calibri" w:hAnsi="Times New Roman" w:cs="Times New Roman"/>
          <w:iCs/>
          <w:sz w:val="24"/>
          <w:szCs w:val="24"/>
          <w:lang w:val="en-US"/>
        </w:rPr>
        <w:t xml:space="preserve"> </w:t>
      </w:r>
      <w:r w:rsidRPr="00D8479C">
        <w:rPr>
          <w:rFonts w:ascii="Times New Roman" w:eastAsia="Calibri" w:hAnsi="Times New Roman" w:cs="Times New Roman"/>
          <w:iCs/>
          <w:sz w:val="24"/>
          <w:szCs w:val="24"/>
          <w:lang w:val="en-US"/>
        </w:rPr>
        <w:t>A</w:t>
      </w:r>
      <w:r w:rsidRPr="00FB3FB2">
        <w:rPr>
          <w:rFonts w:ascii="Times New Roman" w:eastAsia="Calibri" w:hAnsi="Times New Roman" w:cs="Times New Roman"/>
          <w:iCs/>
          <w:sz w:val="24"/>
          <w:szCs w:val="24"/>
          <w:lang w:val="en-US"/>
        </w:rPr>
        <w:t xml:space="preserve">., 1994. </w:t>
      </w:r>
      <w:proofErr w:type="gramStart"/>
      <w:r w:rsidRPr="00D8479C">
        <w:rPr>
          <w:rFonts w:ascii="Times New Roman" w:eastAsia="Calibri" w:hAnsi="Times New Roman" w:cs="Times New Roman"/>
          <w:iCs/>
          <w:sz w:val="24"/>
          <w:szCs w:val="24"/>
          <w:lang w:val="en-US"/>
        </w:rPr>
        <w:t>Monitoring of abundance and biological characteristic of migratory fish species (Salmon, Sea trout, Vimba and Smelt) in the beginning of spawing migration.</w:t>
      </w:r>
      <w:proofErr w:type="gramEnd"/>
      <w:r w:rsidRPr="00D8479C">
        <w:rPr>
          <w:rFonts w:ascii="Times New Roman" w:eastAsia="Calibri" w:hAnsi="Times New Roman" w:cs="Times New Roman"/>
          <w:iCs/>
          <w:sz w:val="24"/>
          <w:szCs w:val="24"/>
          <w:lang w:val="en-US"/>
        </w:rPr>
        <w:t xml:space="preserve"> Summary</w:t>
      </w:r>
      <w:r w:rsidR="00A17FDF" w:rsidRPr="00A17FDF">
        <w:rPr>
          <w:rFonts w:ascii="Times New Roman" w:eastAsia="Calibri" w:hAnsi="Times New Roman" w:cs="Times New Roman"/>
          <w:iCs/>
          <w:sz w:val="24"/>
          <w:szCs w:val="24"/>
          <w:lang w:val="en-US"/>
        </w:rPr>
        <w:t xml:space="preserve"> //</w:t>
      </w:r>
      <w:r w:rsidRPr="00D8479C">
        <w:rPr>
          <w:rFonts w:ascii="Times New Roman" w:eastAsia="Calibri" w:hAnsi="Times New Roman" w:cs="Times New Roman"/>
          <w:iCs/>
          <w:sz w:val="24"/>
          <w:szCs w:val="24"/>
          <w:lang w:val="en-US"/>
        </w:rPr>
        <w:t xml:space="preserve"> Žuvininkystė lietuvoje</w:t>
      </w:r>
      <w:r w:rsidR="00A17FDF" w:rsidRPr="00A17FDF">
        <w:rPr>
          <w:rFonts w:ascii="Times New Roman" w:eastAsia="Calibri" w:hAnsi="Times New Roman" w:cs="Times New Roman"/>
          <w:iCs/>
          <w:sz w:val="24"/>
          <w:szCs w:val="24"/>
          <w:lang w:val="en-US"/>
        </w:rPr>
        <w:t xml:space="preserve">. </w:t>
      </w:r>
      <w:r w:rsidR="00A17FDF">
        <w:rPr>
          <w:rFonts w:ascii="Times New Roman" w:eastAsia="Calibri" w:hAnsi="Times New Roman" w:cs="Times New Roman"/>
          <w:iCs/>
          <w:sz w:val="24"/>
          <w:szCs w:val="24"/>
          <w:lang w:val="en-US"/>
        </w:rPr>
        <w:t>V.</w:t>
      </w:r>
      <w:r w:rsidRPr="00D8479C">
        <w:rPr>
          <w:rFonts w:ascii="Times New Roman" w:eastAsia="Calibri" w:hAnsi="Times New Roman" w:cs="Times New Roman"/>
          <w:iCs/>
          <w:sz w:val="24"/>
          <w:szCs w:val="24"/>
          <w:lang w:val="en-US"/>
        </w:rPr>
        <w:t xml:space="preserve"> 1</w:t>
      </w:r>
      <w:r w:rsidR="00A17FDF">
        <w:rPr>
          <w:rFonts w:ascii="Times New Roman" w:eastAsia="Calibri" w:hAnsi="Times New Roman" w:cs="Times New Roman"/>
          <w:iCs/>
          <w:sz w:val="24"/>
          <w:szCs w:val="24"/>
          <w:lang w:val="en-US"/>
        </w:rPr>
        <w:t>. P.</w:t>
      </w:r>
      <w:r w:rsidRPr="00D8479C">
        <w:rPr>
          <w:rFonts w:ascii="Times New Roman" w:eastAsia="Calibri" w:hAnsi="Times New Roman" w:cs="Times New Roman"/>
          <w:iCs/>
          <w:sz w:val="24"/>
          <w:szCs w:val="24"/>
          <w:lang w:val="en-US"/>
        </w:rPr>
        <w:t xml:space="preserve"> 47</w:t>
      </w:r>
      <w:r w:rsidR="00A17FDF">
        <w:rPr>
          <w:rFonts w:ascii="Times New Roman" w:eastAsia="Calibri" w:hAnsi="Times New Roman" w:cs="Times New Roman"/>
          <w:iCs/>
          <w:sz w:val="24"/>
          <w:szCs w:val="24"/>
          <w:lang w:val="en-US"/>
        </w:rPr>
        <w:t>–</w:t>
      </w:r>
      <w:r w:rsidRPr="00D8479C">
        <w:rPr>
          <w:rFonts w:ascii="Times New Roman" w:eastAsia="Calibri" w:hAnsi="Times New Roman" w:cs="Times New Roman"/>
          <w:iCs/>
          <w:sz w:val="24"/>
          <w:szCs w:val="24"/>
          <w:lang w:val="en-US"/>
        </w:rPr>
        <w:t>48</w:t>
      </w:r>
      <w:bookmarkEnd w:id="29"/>
      <w:r w:rsidR="00A17FDF">
        <w:rPr>
          <w:rFonts w:ascii="Times New Roman" w:eastAsia="Calibri" w:hAnsi="Times New Roman" w:cs="Times New Roman"/>
          <w:iCs/>
          <w:sz w:val="24"/>
          <w:szCs w:val="24"/>
          <w:lang w:val="en-US"/>
        </w:rPr>
        <w:t>.</w:t>
      </w:r>
    </w:p>
    <w:p w:rsidR="00D8479C" w:rsidRPr="00453337" w:rsidRDefault="00A17FDF" w:rsidP="00A17FDF">
      <w:pPr>
        <w:spacing w:after="0" w:line="360" w:lineRule="auto"/>
        <w:ind w:left="709" w:hanging="709"/>
        <w:jc w:val="both"/>
        <w:rPr>
          <w:rFonts w:ascii="Times New Roman" w:eastAsia="Calibri" w:hAnsi="Times New Roman" w:cs="Times New Roman"/>
          <w:iCs/>
          <w:sz w:val="24"/>
          <w:szCs w:val="24"/>
        </w:rPr>
      </w:pPr>
      <w:bookmarkStart w:id="30" w:name="_Ref67476465"/>
      <w:r>
        <w:rPr>
          <w:rFonts w:ascii="Times New Roman" w:eastAsia="Calibri" w:hAnsi="Times New Roman" w:cs="Times New Roman"/>
          <w:iCs/>
          <w:sz w:val="24"/>
          <w:szCs w:val="24"/>
          <w:lang w:val="en-US"/>
        </w:rPr>
        <w:t>Svagždys</w:t>
      </w:r>
      <w:r w:rsidR="00D8479C" w:rsidRPr="00D8479C">
        <w:rPr>
          <w:rFonts w:ascii="Times New Roman" w:eastAsia="Calibri" w:hAnsi="Times New Roman" w:cs="Times New Roman"/>
          <w:iCs/>
          <w:sz w:val="24"/>
          <w:szCs w:val="24"/>
          <w:lang w:val="en-US"/>
        </w:rPr>
        <w:t xml:space="preserve"> A., 2009. Impact of environmental conditions on smelt catch fluctuations in the Nemunas River and the Curonian Lagoon</w:t>
      </w:r>
      <w:r>
        <w:rPr>
          <w:rFonts w:ascii="Times New Roman" w:eastAsia="Calibri" w:hAnsi="Times New Roman" w:cs="Times New Roman"/>
          <w:iCs/>
          <w:sz w:val="24"/>
          <w:szCs w:val="24"/>
          <w:lang w:val="en-US"/>
        </w:rPr>
        <w:t xml:space="preserve"> //</w:t>
      </w:r>
      <w:r w:rsidR="00D8479C" w:rsidRPr="00D8479C">
        <w:rPr>
          <w:rFonts w:ascii="Times New Roman" w:eastAsia="Calibri" w:hAnsi="Times New Roman" w:cs="Times New Roman"/>
          <w:iCs/>
          <w:sz w:val="24"/>
          <w:szCs w:val="24"/>
          <w:lang w:val="en-US"/>
        </w:rPr>
        <w:t xml:space="preserve"> Ekologija</w:t>
      </w:r>
      <w:r>
        <w:rPr>
          <w:rFonts w:ascii="Times New Roman" w:eastAsia="Calibri" w:hAnsi="Times New Roman" w:cs="Times New Roman"/>
          <w:iCs/>
          <w:sz w:val="24"/>
          <w:szCs w:val="24"/>
          <w:lang w:val="en-US"/>
        </w:rPr>
        <w:t>. V</w:t>
      </w:r>
      <w:r w:rsidRPr="00A17FDF">
        <w:rPr>
          <w:rFonts w:ascii="Times New Roman" w:eastAsia="Calibri" w:hAnsi="Times New Roman" w:cs="Times New Roman"/>
          <w:iCs/>
          <w:sz w:val="24"/>
          <w:szCs w:val="24"/>
        </w:rPr>
        <w:t>.</w:t>
      </w:r>
      <w:r w:rsidR="00D8479C" w:rsidRPr="00A17FDF">
        <w:rPr>
          <w:rFonts w:ascii="Times New Roman" w:eastAsia="Calibri" w:hAnsi="Times New Roman" w:cs="Times New Roman"/>
          <w:iCs/>
          <w:sz w:val="24"/>
          <w:szCs w:val="24"/>
        </w:rPr>
        <w:t xml:space="preserve"> 55(3–4)</w:t>
      </w:r>
      <w:r w:rsidRPr="00A17FDF">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lang w:val="en-US"/>
        </w:rPr>
        <w:t>P</w:t>
      </w:r>
      <w:r w:rsidRPr="00A17FDF">
        <w:rPr>
          <w:rFonts w:ascii="Times New Roman" w:eastAsia="Calibri" w:hAnsi="Times New Roman" w:cs="Times New Roman"/>
          <w:iCs/>
          <w:sz w:val="24"/>
          <w:szCs w:val="24"/>
        </w:rPr>
        <w:t>.</w:t>
      </w:r>
      <w:r w:rsidR="00D8479C" w:rsidRPr="00A17FDF">
        <w:rPr>
          <w:rFonts w:ascii="Times New Roman" w:eastAsia="Calibri" w:hAnsi="Times New Roman" w:cs="Times New Roman"/>
          <w:iCs/>
          <w:sz w:val="24"/>
          <w:szCs w:val="24"/>
        </w:rPr>
        <w:t xml:space="preserve"> 204–214</w:t>
      </w:r>
      <w:bookmarkEnd w:id="30"/>
      <w:r w:rsidRPr="00453337">
        <w:rPr>
          <w:rFonts w:ascii="Times New Roman" w:eastAsia="Calibri" w:hAnsi="Times New Roman" w:cs="Times New Roman"/>
          <w:iCs/>
          <w:sz w:val="24"/>
          <w:szCs w:val="24"/>
        </w:rPr>
        <w:t>.</w:t>
      </w:r>
    </w:p>
    <w:p w:rsidR="00D8479C" w:rsidRPr="00A17FDF" w:rsidRDefault="00D8479C">
      <w:pPr>
        <w:rPr>
          <w:rFonts w:ascii="Times New Roman" w:eastAsia="Calibri" w:hAnsi="Times New Roman" w:cs="Times New Roman"/>
          <w:sz w:val="24"/>
          <w:szCs w:val="24"/>
        </w:rPr>
      </w:pPr>
      <w:r w:rsidRPr="00A17FDF">
        <w:rPr>
          <w:rFonts w:ascii="Times New Roman" w:eastAsia="Calibri" w:hAnsi="Times New Roman" w:cs="Times New Roman"/>
          <w:sz w:val="24"/>
          <w:szCs w:val="24"/>
        </w:rPr>
        <w:br w:type="page"/>
      </w:r>
    </w:p>
    <w:p w:rsidR="00773CB8" w:rsidRPr="00A17FDF" w:rsidRDefault="00773CB8" w:rsidP="00773CB8">
      <w:pPr>
        <w:spacing w:after="0" w:line="360" w:lineRule="auto"/>
        <w:jc w:val="right"/>
        <w:rPr>
          <w:rFonts w:ascii="Times New Roman" w:hAnsi="Times New Roman" w:cs="Times New Roman"/>
          <w:sz w:val="24"/>
          <w:szCs w:val="24"/>
        </w:rPr>
      </w:pPr>
      <w:r w:rsidRPr="00773CB8">
        <w:rPr>
          <w:rFonts w:ascii="Times New Roman" w:hAnsi="Times New Roman" w:cs="Times New Roman"/>
          <w:sz w:val="24"/>
          <w:szCs w:val="24"/>
        </w:rPr>
        <w:lastRenderedPageBreak/>
        <w:t>УДК</w:t>
      </w:r>
      <w:r w:rsidRPr="00A17FDF">
        <w:rPr>
          <w:rFonts w:ascii="Times New Roman" w:hAnsi="Times New Roman" w:cs="Times New Roman"/>
          <w:sz w:val="24"/>
          <w:szCs w:val="24"/>
        </w:rPr>
        <w:t xml:space="preserve"> 639.27 (265.54)</w:t>
      </w:r>
    </w:p>
    <w:p w:rsidR="00773CB8" w:rsidRPr="004D4871" w:rsidRDefault="00773CB8" w:rsidP="006675B4">
      <w:pPr>
        <w:pStyle w:val="1"/>
        <w:jc w:val="center"/>
        <w:rPr>
          <w:rFonts w:ascii="Times New Roman" w:hAnsi="Times New Roman" w:cs="Times New Roman"/>
          <w:bCs w:val="0"/>
          <w:color w:val="auto"/>
          <w:sz w:val="24"/>
          <w:szCs w:val="24"/>
        </w:rPr>
      </w:pPr>
      <w:bookmarkStart w:id="31" w:name="_Toc152674306"/>
      <w:r w:rsidRPr="006675B4">
        <w:rPr>
          <w:rFonts w:ascii="Times New Roman" w:hAnsi="Times New Roman" w:cs="Times New Roman"/>
          <w:bCs w:val="0"/>
          <w:color w:val="auto"/>
          <w:sz w:val="24"/>
          <w:szCs w:val="24"/>
        </w:rPr>
        <w:t>К</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РАСШИРЕНИЮ</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РЕСУРСНОЙ</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БАЗЫ</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МЕРЦЕНАРИИ</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СТИМПСОНА</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i/>
          <w:iCs/>
          <w:color w:val="auto"/>
          <w:sz w:val="24"/>
          <w:szCs w:val="24"/>
          <w:lang w:val="en-US"/>
        </w:rPr>
        <w:t>MERCENARIA</w:t>
      </w:r>
      <w:r w:rsidRPr="00A17FDF">
        <w:rPr>
          <w:rFonts w:ascii="Times New Roman" w:hAnsi="Times New Roman" w:cs="Times New Roman"/>
          <w:bCs w:val="0"/>
          <w:i/>
          <w:iCs/>
          <w:color w:val="auto"/>
          <w:sz w:val="24"/>
          <w:szCs w:val="24"/>
        </w:rPr>
        <w:t xml:space="preserve"> </w:t>
      </w:r>
      <w:r w:rsidRPr="006675B4">
        <w:rPr>
          <w:rFonts w:ascii="Times New Roman" w:hAnsi="Times New Roman" w:cs="Times New Roman"/>
          <w:bCs w:val="0"/>
          <w:i/>
          <w:iCs/>
          <w:color w:val="auto"/>
          <w:sz w:val="24"/>
          <w:szCs w:val="24"/>
          <w:lang w:val="en-US"/>
        </w:rPr>
        <w:t>STIMPSONI</w:t>
      </w:r>
      <w:proofErr w:type="gramStart"/>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У</w:t>
      </w:r>
      <w:proofErr w:type="gramEnd"/>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БЕРЕГОВ</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ПРИМОРСКОГО</w:t>
      </w:r>
      <w:r w:rsidRPr="00A17FDF">
        <w:rPr>
          <w:rFonts w:ascii="Times New Roman" w:hAnsi="Times New Roman" w:cs="Times New Roman"/>
          <w:bCs w:val="0"/>
          <w:color w:val="auto"/>
          <w:sz w:val="24"/>
          <w:szCs w:val="24"/>
        </w:rPr>
        <w:t xml:space="preserve"> </w:t>
      </w:r>
      <w:r w:rsidRPr="006675B4">
        <w:rPr>
          <w:rFonts w:ascii="Times New Roman" w:hAnsi="Times New Roman" w:cs="Times New Roman"/>
          <w:bCs w:val="0"/>
          <w:color w:val="auto"/>
          <w:sz w:val="24"/>
          <w:szCs w:val="24"/>
        </w:rPr>
        <w:t>КРАЯ</w:t>
      </w:r>
      <w:r w:rsidR="00D633C7">
        <w:rPr>
          <w:rFonts w:ascii="Times New Roman" w:hAnsi="Times New Roman" w:cs="Times New Roman"/>
          <w:bCs w:val="0"/>
          <w:color w:val="auto"/>
          <w:sz w:val="24"/>
          <w:szCs w:val="24"/>
        </w:rPr>
        <w:br/>
      </w:r>
      <w:r w:rsidR="006675B4" w:rsidRPr="006675B4">
        <w:rPr>
          <w:rFonts w:ascii="Times New Roman" w:hAnsi="Times New Roman" w:cs="Times New Roman"/>
          <w:bCs w:val="0"/>
          <w:color w:val="auto"/>
          <w:sz w:val="24"/>
          <w:szCs w:val="24"/>
        </w:rPr>
        <w:t>Р</w:t>
      </w:r>
      <w:r w:rsidR="006675B4" w:rsidRPr="00A17FDF">
        <w:rPr>
          <w:rFonts w:ascii="Times New Roman" w:hAnsi="Times New Roman" w:cs="Times New Roman"/>
          <w:bCs w:val="0"/>
          <w:color w:val="auto"/>
          <w:sz w:val="24"/>
          <w:szCs w:val="24"/>
        </w:rPr>
        <w:t>.</w:t>
      </w:r>
      <w:r w:rsidRPr="006675B4">
        <w:rPr>
          <w:rFonts w:ascii="Times New Roman" w:hAnsi="Times New Roman" w:cs="Times New Roman"/>
          <w:bCs w:val="0"/>
          <w:color w:val="auto"/>
          <w:sz w:val="24"/>
          <w:szCs w:val="24"/>
        </w:rPr>
        <w:t>В</w:t>
      </w:r>
      <w:r w:rsidRPr="00A17FDF">
        <w:rPr>
          <w:rFonts w:ascii="Times New Roman" w:hAnsi="Times New Roman" w:cs="Times New Roman"/>
          <w:bCs w:val="0"/>
          <w:color w:val="auto"/>
          <w:sz w:val="24"/>
          <w:szCs w:val="24"/>
        </w:rPr>
        <w:t>.</w:t>
      </w:r>
      <w:r w:rsidR="006675B4" w:rsidRPr="00A17FDF">
        <w:rPr>
          <w:rFonts w:ascii="Times New Roman" w:eastAsia="Calibri" w:hAnsi="Times New Roman" w:cs="Times New Roman"/>
          <w:color w:val="auto"/>
          <w:sz w:val="24"/>
          <w:szCs w:val="24"/>
          <w:lang w:val="en-US"/>
        </w:rPr>
        <w:t> </w:t>
      </w:r>
      <w:r w:rsidRPr="006675B4">
        <w:rPr>
          <w:rFonts w:ascii="Times New Roman" w:hAnsi="Times New Roman" w:cs="Times New Roman"/>
          <w:bCs w:val="0"/>
          <w:color w:val="auto"/>
          <w:sz w:val="24"/>
          <w:szCs w:val="24"/>
        </w:rPr>
        <w:t>Власенко</w:t>
      </w:r>
      <w:bookmarkEnd w:id="31"/>
    </w:p>
    <w:p w:rsidR="00773CB8" w:rsidRPr="00773CB8" w:rsidRDefault="00773CB8" w:rsidP="00773CB8">
      <w:pPr>
        <w:spacing w:after="0" w:line="360" w:lineRule="auto"/>
        <w:jc w:val="center"/>
        <w:rPr>
          <w:rFonts w:ascii="Times New Roman" w:hAnsi="Times New Roman" w:cs="Times New Roman"/>
          <w:i/>
          <w:sz w:val="24"/>
          <w:szCs w:val="24"/>
        </w:rPr>
      </w:pPr>
      <w:r w:rsidRPr="00773CB8">
        <w:rPr>
          <w:rFonts w:ascii="Times New Roman" w:hAnsi="Times New Roman" w:cs="Times New Roman"/>
          <w:i/>
          <w:sz w:val="24"/>
          <w:szCs w:val="24"/>
        </w:rPr>
        <w:t>Тихоокеанский</w:t>
      </w:r>
      <w:r w:rsidRPr="004D4871">
        <w:rPr>
          <w:rFonts w:ascii="Times New Roman" w:hAnsi="Times New Roman" w:cs="Times New Roman"/>
          <w:i/>
          <w:sz w:val="24"/>
          <w:szCs w:val="24"/>
        </w:rPr>
        <w:t xml:space="preserve"> </w:t>
      </w:r>
      <w:r w:rsidRPr="00773CB8">
        <w:rPr>
          <w:rFonts w:ascii="Times New Roman" w:hAnsi="Times New Roman" w:cs="Times New Roman"/>
          <w:i/>
          <w:sz w:val="24"/>
          <w:szCs w:val="24"/>
        </w:rPr>
        <w:t>фил</w:t>
      </w:r>
      <w:r w:rsidR="009E1FBD">
        <w:rPr>
          <w:rFonts w:ascii="Times New Roman" w:hAnsi="Times New Roman" w:cs="Times New Roman"/>
          <w:i/>
          <w:sz w:val="24"/>
          <w:szCs w:val="24"/>
        </w:rPr>
        <w:t xml:space="preserve">иал ФГБНУ «ВНИРО» («ТИНРО»), </w:t>
      </w:r>
      <w:r w:rsidRPr="00773CB8">
        <w:rPr>
          <w:rFonts w:ascii="Times New Roman" w:hAnsi="Times New Roman" w:cs="Times New Roman"/>
          <w:i/>
          <w:sz w:val="24"/>
          <w:szCs w:val="24"/>
        </w:rPr>
        <w:t>Владивосток</w:t>
      </w:r>
      <w:r w:rsidR="009E1FBD">
        <w:rPr>
          <w:rFonts w:ascii="Times New Roman" w:hAnsi="Times New Roman" w:cs="Times New Roman"/>
          <w:i/>
          <w:sz w:val="24"/>
          <w:szCs w:val="24"/>
        </w:rPr>
        <w:t>, Россия</w:t>
      </w:r>
      <w:r w:rsidRPr="00773CB8">
        <w:rPr>
          <w:rFonts w:ascii="Times New Roman" w:hAnsi="Times New Roman" w:cs="Times New Roman"/>
          <w:i/>
          <w:sz w:val="24"/>
          <w:szCs w:val="24"/>
        </w:rPr>
        <w:t xml:space="preserve"> </w:t>
      </w:r>
    </w:p>
    <w:p w:rsidR="00773CB8" w:rsidRPr="005167E3" w:rsidRDefault="00773CB8" w:rsidP="00773CB8">
      <w:pPr>
        <w:spacing w:after="0" w:line="360" w:lineRule="auto"/>
        <w:jc w:val="center"/>
        <w:rPr>
          <w:rFonts w:ascii="Times New Roman" w:hAnsi="Times New Roman" w:cs="Times New Roman"/>
          <w:sz w:val="24"/>
          <w:szCs w:val="24"/>
          <w:lang w:val="en-US"/>
        </w:rPr>
      </w:pPr>
      <w:r w:rsidRPr="00773CB8">
        <w:rPr>
          <w:rFonts w:ascii="Times New Roman" w:hAnsi="Times New Roman" w:cs="Times New Roman"/>
          <w:sz w:val="24"/>
          <w:szCs w:val="24"/>
          <w:lang w:val="en-US"/>
        </w:rPr>
        <w:t>E</w:t>
      </w:r>
      <w:r w:rsidRPr="005167E3">
        <w:rPr>
          <w:rFonts w:ascii="Times New Roman" w:hAnsi="Times New Roman" w:cs="Times New Roman"/>
          <w:sz w:val="24"/>
          <w:szCs w:val="24"/>
          <w:lang w:val="en-US"/>
        </w:rPr>
        <w:t>-</w:t>
      </w:r>
      <w:r w:rsidRPr="00773CB8">
        <w:rPr>
          <w:rFonts w:ascii="Times New Roman" w:hAnsi="Times New Roman" w:cs="Times New Roman"/>
          <w:sz w:val="24"/>
          <w:szCs w:val="24"/>
          <w:lang w:val="en-US"/>
        </w:rPr>
        <w:t>mail</w:t>
      </w:r>
      <w:r w:rsidRPr="005167E3">
        <w:rPr>
          <w:rFonts w:ascii="Times New Roman" w:hAnsi="Times New Roman" w:cs="Times New Roman"/>
          <w:sz w:val="24"/>
          <w:szCs w:val="24"/>
          <w:lang w:val="en-US"/>
        </w:rPr>
        <w:t xml:space="preserve">: </w:t>
      </w:r>
      <w:r w:rsidRPr="00773CB8">
        <w:rPr>
          <w:rFonts w:ascii="Times New Roman" w:hAnsi="Times New Roman" w:cs="Times New Roman"/>
          <w:iCs/>
          <w:sz w:val="24"/>
          <w:szCs w:val="24"/>
          <w:lang w:val="en-US"/>
        </w:rPr>
        <w:t>rv</w:t>
      </w:r>
      <w:r w:rsidRPr="005167E3">
        <w:rPr>
          <w:rFonts w:ascii="Times New Roman" w:hAnsi="Times New Roman" w:cs="Times New Roman"/>
          <w:iCs/>
          <w:sz w:val="24"/>
          <w:szCs w:val="24"/>
          <w:lang w:val="en-US"/>
        </w:rPr>
        <w:t>_</w:t>
      </w:r>
      <w:r w:rsidRPr="00773CB8">
        <w:rPr>
          <w:rFonts w:ascii="Times New Roman" w:hAnsi="Times New Roman" w:cs="Times New Roman"/>
          <w:iCs/>
          <w:sz w:val="24"/>
          <w:szCs w:val="24"/>
          <w:lang w:val="en-US"/>
        </w:rPr>
        <w:t>vlasenko</w:t>
      </w:r>
      <w:r w:rsidRPr="005167E3">
        <w:rPr>
          <w:rFonts w:ascii="Times New Roman" w:hAnsi="Times New Roman" w:cs="Times New Roman"/>
          <w:iCs/>
          <w:sz w:val="24"/>
          <w:szCs w:val="24"/>
          <w:lang w:val="en-US"/>
        </w:rPr>
        <w:t>@</w:t>
      </w:r>
      <w:r w:rsidRPr="00773CB8">
        <w:rPr>
          <w:rFonts w:ascii="Times New Roman" w:hAnsi="Times New Roman" w:cs="Times New Roman"/>
          <w:iCs/>
          <w:sz w:val="24"/>
          <w:szCs w:val="24"/>
          <w:lang w:val="en-US"/>
        </w:rPr>
        <w:t>mail</w:t>
      </w:r>
      <w:r w:rsidRPr="005167E3">
        <w:rPr>
          <w:rFonts w:ascii="Times New Roman" w:hAnsi="Times New Roman" w:cs="Times New Roman"/>
          <w:iCs/>
          <w:sz w:val="24"/>
          <w:szCs w:val="24"/>
          <w:lang w:val="en-US"/>
        </w:rPr>
        <w:t>.</w:t>
      </w:r>
      <w:r w:rsidRPr="00773CB8">
        <w:rPr>
          <w:rFonts w:ascii="Times New Roman" w:hAnsi="Times New Roman" w:cs="Times New Roman"/>
          <w:iCs/>
          <w:sz w:val="24"/>
          <w:szCs w:val="24"/>
          <w:lang w:val="en-US"/>
        </w:rPr>
        <w:t>ru</w:t>
      </w:r>
    </w:p>
    <w:p w:rsidR="00773CB8" w:rsidRPr="00413C50" w:rsidRDefault="00773CB8" w:rsidP="00773CB8">
      <w:pPr>
        <w:spacing w:after="0" w:line="360" w:lineRule="auto"/>
        <w:jc w:val="both"/>
        <w:rPr>
          <w:rFonts w:ascii="Times New Roman" w:hAnsi="Times New Roman" w:cs="Times New Roman"/>
          <w:sz w:val="24"/>
          <w:szCs w:val="24"/>
        </w:rPr>
      </w:pPr>
      <w:r w:rsidRPr="00413C50">
        <w:rPr>
          <w:rFonts w:ascii="Times New Roman" w:hAnsi="Times New Roman" w:cs="Times New Roman"/>
          <w:sz w:val="24"/>
          <w:szCs w:val="24"/>
        </w:rPr>
        <w:t xml:space="preserve">Ключевые слова: Японское море, мерценария Стимпсона, </w:t>
      </w:r>
      <w:r w:rsidRPr="00413C50">
        <w:rPr>
          <w:rFonts w:ascii="Times New Roman" w:hAnsi="Times New Roman" w:cs="Times New Roman"/>
          <w:i/>
          <w:iCs/>
          <w:sz w:val="24"/>
          <w:szCs w:val="24"/>
          <w:lang w:val="en-US"/>
        </w:rPr>
        <w:t>Mercenaria</w:t>
      </w:r>
      <w:r w:rsidRPr="00413C50">
        <w:rPr>
          <w:rFonts w:ascii="Times New Roman" w:hAnsi="Times New Roman" w:cs="Times New Roman"/>
          <w:i/>
          <w:iCs/>
          <w:sz w:val="24"/>
          <w:szCs w:val="24"/>
        </w:rPr>
        <w:t xml:space="preserve"> </w:t>
      </w:r>
      <w:r w:rsidRPr="00413C50">
        <w:rPr>
          <w:rFonts w:ascii="Times New Roman" w:hAnsi="Times New Roman" w:cs="Times New Roman"/>
          <w:i/>
          <w:iCs/>
          <w:sz w:val="24"/>
          <w:szCs w:val="24"/>
          <w:lang w:val="en-US"/>
        </w:rPr>
        <w:t>stimpsoni</w:t>
      </w:r>
      <w:r w:rsidRPr="00413C50">
        <w:rPr>
          <w:rFonts w:ascii="Times New Roman" w:hAnsi="Times New Roman" w:cs="Times New Roman"/>
          <w:sz w:val="24"/>
          <w:szCs w:val="24"/>
        </w:rPr>
        <w:t>, запасы.</w:t>
      </w:r>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 xml:space="preserve">Добывающие организации проявляют стабильный интерес на протяжении многих лет к ряду видов двустворчатых моллюсков, обитающих у берегов Приморского края. Ресурсы этих видов сосредоточены преимущественно на небольших глубинах и к настоящему времени хорошо изучены в ходе многолетних экспедиционных исследований. Суммарный промысловый запас двустворчатых моллюсков у берегов Приморья оценивается в 100,69 тыс. т [Седова, 2019], заметное место – 21,8% (22,2 тыс. т) принадлежит зарывающемуся двустворчатому моллюску – мерценарии Стимпсона </w:t>
      </w:r>
      <w:r w:rsidRPr="00413C50">
        <w:rPr>
          <w:rFonts w:ascii="Times New Roman" w:hAnsi="Times New Roman" w:cs="Times New Roman"/>
          <w:i/>
          <w:iCs/>
          <w:sz w:val="24"/>
          <w:szCs w:val="24"/>
          <w:lang w:val="en-US"/>
        </w:rPr>
        <w:t>Mercenaria</w:t>
      </w:r>
      <w:r w:rsidRPr="00413C50">
        <w:rPr>
          <w:rFonts w:ascii="Times New Roman" w:hAnsi="Times New Roman" w:cs="Times New Roman"/>
          <w:i/>
          <w:iCs/>
          <w:sz w:val="24"/>
          <w:szCs w:val="24"/>
        </w:rPr>
        <w:t xml:space="preserve"> </w:t>
      </w:r>
      <w:r w:rsidRPr="00413C50">
        <w:rPr>
          <w:rFonts w:ascii="Times New Roman" w:hAnsi="Times New Roman" w:cs="Times New Roman"/>
          <w:i/>
          <w:iCs/>
          <w:sz w:val="24"/>
          <w:szCs w:val="24"/>
          <w:lang w:val="en-US"/>
        </w:rPr>
        <w:t>stimpsoni</w:t>
      </w:r>
      <w:r w:rsidRPr="00413C50">
        <w:rPr>
          <w:rFonts w:ascii="Times New Roman" w:hAnsi="Times New Roman" w:cs="Times New Roman"/>
          <w:sz w:val="24"/>
          <w:szCs w:val="24"/>
        </w:rPr>
        <w:t>. Оценка запасов мерценарии делается на основе водолазных исследований, проводимых до глубины 20 м, однако известно, что моллюски на отдельных акваториях обитают до 45 м [Разин, 1934].</w:t>
      </w:r>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В настоящее время перспективными являются работы по оценке ресурсов двустворчатых моллюсков на глубине более 20 м, и поскольку водолазные работы целесообразны на небольших глубинах, то данную задачу помогут решить исследования при помощи драги. Целью работы – сделать предварительную оценку запасов мерценарии Стимпсона у берегов Приморского края на глубине более 20 м.</w:t>
      </w:r>
    </w:p>
    <w:p w:rsidR="00773CB8" w:rsidRPr="00413C50" w:rsidRDefault="00773CB8" w:rsidP="00773CB8">
      <w:pPr>
        <w:spacing w:after="0" w:line="360" w:lineRule="auto"/>
        <w:ind w:firstLine="708"/>
        <w:jc w:val="both"/>
        <w:rPr>
          <w:rFonts w:ascii="Times New Roman" w:hAnsi="Times New Roman" w:cs="Times New Roman"/>
          <w:sz w:val="24"/>
          <w:szCs w:val="24"/>
        </w:rPr>
      </w:pPr>
      <w:r w:rsidRPr="00413C50">
        <w:rPr>
          <w:rFonts w:ascii="Times New Roman" w:hAnsi="Times New Roman" w:cs="Times New Roman"/>
          <w:sz w:val="24"/>
          <w:szCs w:val="24"/>
        </w:rPr>
        <w:t xml:space="preserve">В работе используются ранее опубликованные материалы по результатам многолетних водолазных гидробиологических исследований у берегов Приморского края </w:t>
      </w:r>
      <w:proofErr w:type="gramStart"/>
      <w:r w:rsidRPr="00413C50">
        <w:rPr>
          <w:rFonts w:ascii="Times New Roman" w:hAnsi="Times New Roman" w:cs="Times New Roman"/>
          <w:sz w:val="24"/>
          <w:szCs w:val="24"/>
        </w:rPr>
        <w:t>до</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rPr>
        <w:t>глубина</w:t>
      </w:r>
      <w:proofErr w:type="gramEnd"/>
      <w:r w:rsidRPr="00413C50">
        <w:rPr>
          <w:rFonts w:ascii="Times New Roman" w:hAnsi="Times New Roman" w:cs="Times New Roman"/>
          <w:sz w:val="24"/>
          <w:szCs w:val="24"/>
        </w:rPr>
        <w:t xml:space="preserve"> 20 м [Власенко, 2015</w:t>
      </w:r>
      <w:r w:rsidRPr="00773CB8">
        <w:rPr>
          <w:rFonts w:ascii="Times New Roman" w:hAnsi="Times New Roman" w:cs="Times New Roman"/>
          <w:sz w:val="24"/>
          <w:szCs w:val="24"/>
        </w:rPr>
        <w:t>,</w:t>
      </w:r>
      <w:r w:rsidRPr="00413C50">
        <w:rPr>
          <w:rFonts w:ascii="Times New Roman" w:hAnsi="Times New Roman" w:cs="Times New Roman"/>
          <w:sz w:val="24"/>
          <w:szCs w:val="24"/>
        </w:rPr>
        <w:t xml:space="preserve"> 2017], в которых описываются поселения мерценарии, даются их характеристики и оцениваются запасы. Для определения областей распределения моллюсков ниже исследованного горизонта анализировался характер их распределения в конкретных местообитаниях по водолазным данным. Если обилие мерценарии в приглубых местах было высокое, тогда область их распределения предполагаемо увеличивали, как правило, до глубины 30 м. Для уточнения глубин и особенностей уклона дна в анализируемых местах использованы навигационные карты. Для определения наибольшей глубины обитания мерценарии использованы материалы дражных исследований, проведенных на МРТК «Янтарь» БИФ «ТИНРО» в июле-августе 2010 г. Исследования проведены на отдельных акваториях Приморского края в диапазоне </w:t>
      </w:r>
      <w:r w:rsidRPr="00413C50">
        <w:rPr>
          <w:rFonts w:ascii="Times New Roman" w:hAnsi="Times New Roman" w:cs="Times New Roman"/>
          <w:sz w:val="24"/>
          <w:szCs w:val="24"/>
        </w:rPr>
        <w:lastRenderedPageBreak/>
        <w:t>глубин 10-128 м (134 станции). Орудием лова являлась драга для научных исследований весом 450 кг и шириной 1,6 м, глубина облавливаемого грунта составляла около 15 см. Также используется промысловая информация, полученная в ходе периодических наблюдений при лове мерценарии у берегов северного Приморья от м. Южный до зал. Китовое Ребро на глубине 10-30 м в 2012, 2013, 2017, 2018, 2022 и 2023 гг. При расчете общей биомассы моллюсков на предполагаемых площадях распределения от 20 до 30 м использованы данные средних удельных биомасс поселений в соответствующих районах по водолазным данным.</w:t>
      </w:r>
    </w:p>
    <w:p w:rsidR="00773CB8" w:rsidRPr="00413C50" w:rsidRDefault="00773CB8" w:rsidP="00773CB8">
      <w:pPr>
        <w:spacing w:after="0" w:line="360" w:lineRule="auto"/>
        <w:ind w:firstLine="708"/>
        <w:jc w:val="both"/>
        <w:rPr>
          <w:rFonts w:ascii="Times New Roman" w:hAnsi="Times New Roman" w:cs="Times New Roman"/>
          <w:sz w:val="24"/>
          <w:szCs w:val="24"/>
        </w:rPr>
      </w:pPr>
      <w:r w:rsidRPr="00413C50">
        <w:rPr>
          <w:rFonts w:ascii="Times New Roman" w:hAnsi="Times New Roman" w:cs="Times New Roman"/>
          <w:sz w:val="24"/>
          <w:szCs w:val="24"/>
        </w:rPr>
        <w:t xml:space="preserve">Мерценария Стимпсона у берегов Приморского края обитает в диапазоне глубин от 2 до 45 м на песчаных и илисто-песчаных грунтах. Моллюски формируют скопления в прибойных намывных и размывных песчаных бухтах, особенно массово встречаются у протяженных прибойных берегов разного типа. Встречаются также и защищено-заиляемых </w:t>
      </w:r>
      <w:proofErr w:type="gramStart"/>
      <w:r w:rsidRPr="00413C50">
        <w:rPr>
          <w:rFonts w:ascii="Times New Roman" w:hAnsi="Times New Roman" w:cs="Times New Roman"/>
          <w:sz w:val="24"/>
          <w:szCs w:val="24"/>
        </w:rPr>
        <w:t>бухтах</w:t>
      </w:r>
      <w:proofErr w:type="gramEnd"/>
      <w:r w:rsidRPr="00413C50">
        <w:rPr>
          <w:rFonts w:ascii="Times New Roman" w:hAnsi="Times New Roman" w:cs="Times New Roman"/>
          <w:sz w:val="24"/>
          <w:szCs w:val="24"/>
        </w:rPr>
        <w:t>, но лишь у мысов. Промысел мерценарии начат в 2010 г</w:t>
      </w:r>
      <w:r>
        <w:rPr>
          <w:rFonts w:ascii="Times New Roman" w:hAnsi="Times New Roman" w:cs="Times New Roman"/>
          <w:sz w:val="24"/>
          <w:szCs w:val="24"/>
        </w:rPr>
        <w:t>.</w:t>
      </w:r>
      <w:r w:rsidRPr="00413C50">
        <w:rPr>
          <w:rFonts w:ascii="Times New Roman" w:hAnsi="Times New Roman" w:cs="Times New Roman"/>
          <w:sz w:val="24"/>
          <w:szCs w:val="24"/>
        </w:rPr>
        <w:t xml:space="preserve">, средний ежегодных вылов составляет 324 т. Добывают моллюсков рыболовными </w:t>
      </w:r>
      <w:proofErr w:type="gramStart"/>
      <w:r w:rsidRPr="00413C50">
        <w:rPr>
          <w:rFonts w:ascii="Times New Roman" w:hAnsi="Times New Roman" w:cs="Times New Roman"/>
          <w:sz w:val="24"/>
          <w:szCs w:val="24"/>
        </w:rPr>
        <w:t>ботами</w:t>
      </w:r>
      <w:proofErr w:type="gramEnd"/>
      <w:r w:rsidRPr="00413C50">
        <w:rPr>
          <w:rFonts w:ascii="Times New Roman" w:hAnsi="Times New Roman" w:cs="Times New Roman"/>
          <w:sz w:val="24"/>
          <w:szCs w:val="24"/>
        </w:rPr>
        <w:t xml:space="preserve"> оснащенными специализированными драгами с гидроразмывом.</w:t>
      </w:r>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 xml:space="preserve">К настоящему времени водолазными исследованиями охвачена практически вся прибрежная полоса Приморского края за исключением отдельных акваторий. Определено 41 поселение мерценарии, для них приведены такие характеристики как площадь распределения моллюсков, их обилие, </w:t>
      </w:r>
      <w:proofErr w:type="gramStart"/>
      <w:r w:rsidRPr="00413C50">
        <w:rPr>
          <w:rFonts w:ascii="Times New Roman" w:hAnsi="Times New Roman" w:cs="Times New Roman"/>
          <w:sz w:val="24"/>
          <w:szCs w:val="24"/>
        </w:rPr>
        <w:t>размерный</w:t>
      </w:r>
      <w:proofErr w:type="gramEnd"/>
      <w:r w:rsidRPr="00413C50">
        <w:rPr>
          <w:rFonts w:ascii="Times New Roman" w:hAnsi="Times New Roman" w:cs="Times New Roman"/>
          <w:sz w:val="24"/>
          <w:szCs w:val="24"/>
        </w:rPr>
        <w:t xml:space="preserve"> и весовой составы, оценены запасы (биомасса). В зал. Петра Великого описано 15 поселений моллюсков, суммарная площадь и общий запас их составляет 1552,2 га (15,5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и 2,5 тыс. т. На участке от м. Поворотный до м. Золотой – 26 поселений, распределены они на общей площади в 8785,8 га (87,8 км</w:t>
      </w:r>
      <w:r w:rsidRPr="00413C50">
        <w:rPr>
          <w:rFonts w:ascii="Times New Roman" w:hAnsi="Times New Roman" w:cs="Times New Roman"/>
          <w:sz w:val="24"/>
          <w:szCs w:val="24"/>
          <w:vertAlign w:val="superscript"/>
        </w:rPr>
        <w:t>2</w:t>
      </w:r>
      <w:r w:rsidRPr="00413C50">
        <w:rPr>
          <w:rFonts w:ascii="Times New Roman" w:hAnsi="Times New Roman" w:cs="Times New Roman"/>
          <w:sz w:val="24"/>
          <w:szCs w:val="24"/>
        </w:rPr>
        <w:t>), их суммарный запас равен 23,6 тыс. т. Таким образом, общий разведанный запас вида у берегов Приморского края оценен в 26,1 тыс. т (промысловый 22,2 тыс. т), на площади 10338 га (103,3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Основной ресурсный потенциал вида сосредоточен за пределами зал. Петра Великого – северо-восточнее м. </w:t>
      </w:r>
      <w:proofErr w:type="gramStart"/>
      <w:r w:rsidRPr="00413C50">
        <w:rPr>
          <w:rFonts w:ascii="Times New Roman" w:hAnsi="Times New Roman" w:cs="Times New Roman"/>
          <w:sz w:val="24"/>
          <w:szCs w:val="24"/>
        </w:rPr>
        <w:t>Поворотный</w:t>
      </w:r>
      <w:proofErr w:type="gramEnd"/>
      <w:r w:rsidRPr="00413C50">
        <w:rPr>
          <w:rFonts w:ascii="Times New Roman" w:hAnsi="Times New Roman" w:cs="Times New Roman"/>
          <w:sz w:val="24"/>
          <w:szCs w:val="24"/>
        </w:rPr>
        <w:t>, здесь находятся 90% запаса моллюсков и 85% от занимаемых ими площадей.</w:t>
      </w:r>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 xml:space="preserve">Характеристики поселений мерценарии подробно описаны в ранних работах автора. К настоящему моменту по результатам многолетних водолазных исследований составлена целостная картина батиметрического распределения мерценарии по каждому району побережья отдельно, однако определить нижние горизонты обитания, где он смещается намного глубже 20 м, в рамках таких исследований невозможно. Чтобы </w:t>
      </w:r>
      <w:proofErr w:type="gramStart"/>
      <w:r w:rsidRPr="00413C50">
        <w:rPr>
          <w:rFonts w:ascii="Times New Roman" w:hAnsi="Times New Roman" w:cs="Times New Roman"/>
          <w:sz w:val="24"/>
          <w:szCs w:val="24"/>
        </w:rPr>
        <w:t>приблизиться к решению данной проблемы использованы</w:t>
      </w:r>
      <w:proofErr w:type="gramEnd"/>
      <w:r w:rsidRPr="00413C50">
        <w:rPr>
          <w:rFonts w:ascii="Times New Roman" w:hAnsi="Times New Roman" w:cs="Times New Roman"/>
          <w:sz w:val="24"/>
          <w:szCs w:val="24"/>
        </w:rPr>
        <w:t xml:space="preserve"> результаты одной дражной съемки, проведённой в 2010 г. и данные периодических наблюдений в ходе дражного промысла мерценарии.</w:t>
      </w:r>
    </w:p>
    <w:p w:rsidR="00773CB8" w:rsidRPr="00413C50" w:rsidRDefault="00773CB8" w:rsidP="00773CB8">
      <w:pPr>
        <w:spacing w:after="0" w:line="360" w:lineRule="auto"/>
        <w:ind w:firstLine="709"/>
        <w:jc w:val="both"/>
        <w:rPr>
          <w:rFonts w:ascii="Times New Roman" w:hAnsi="Times New Roman" w:cs="Times New Roman"/>
          <w:sz w:val="24"/>
          <w:szCs w:val="24"/>
        </w:rPr>
      </w:pPr>
      <w:proofErr w:type="gramStart"/>
      <w:r w:rsidRPr="00413C50">
        <w:rPr>
          <w:rFonts w:ascii="Times New Roman" w:hAnsi="Times New Roman" w:cs="Times New Roman"/>
          <w:sz w:val="24"/>
          <w:szCs w:val="24"/>
        </w:rPr>
        <w:lastRenderedPageBreak/>
        <w:t>При дражном промысле мерценарии у берегов северного Приморья от м. Южный до зал.</w:t>
      </w:r>
      <w:proofErr w:type="gramEnd"/>
      <w:r w:rsidRPr="00413C50">
        <w:rPr>
          <w:rFonts w:ascii="Times New Roman" w:hAnsi="Times New Roman" w:cs="Times New Roman"/>
          <w:sz w:val="24"/>
          <w:szCs w:val="24"/>
        </w:rPr>
        <w:t xml:space="preserve"> Китовое Ребро отмечены случаи успешного лова глубже 20 м, что указывает на то, что моллюски здесь могут создавать плотные промысловые скопления. Таким </w:t>
      </w:r>
      <w:proofErr w:type="gramStart"/>
      <w:r w:rsidRPr="00413C50">
        <w:rPr>
          <w:rFonts w:ascii="Times New Roman" w:hAnsi="Times New Roman" w:cs="Times New Roman"/>
          <w:sz w:val="24"/>
          <w:szCs w:val="24"/>
        </w:rPr>
        <w:t>образом</w:t>
      </w:r>
      <w:proofErr w:type="gramEnd"/>
      <w:r w:rsidRPr="00413C50">
        <w:rPr>
          <w:rFonts w:ascii="Times New Roman" w:hAnsi="Times New Roman" w:cs="Times New Roman"/>
          <w:sz w:val="24"/>
          <w:szCs w:val="24"/>
        </w:rPr>
        <w:t xml:space="preserve"> возникла идея о предположительной оценке запасов мерценарии в более глубоких местах обитания, не обследуемых водолазным способом. Определено 17 поселений у берегов северного Приморья, где нижний горизонт обитания моллюсков смещается до глубины 30 м. В результате подсчётов установлено, что суммарный запас мерценарии в диапазоне глубин 20-30 м может составлять 16,5 тыс. т на площади 59,2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xml:space="preserve"> (Таблица).</w:t>
      </w:r>
    </w:p>
    <w:p w:rsidR="00773CB8" w:rsidRPr="00413C50" w:rsidRDefault="00773CB8" w:rsidP="00773CB8">
      <w:pPr>
        <w:spacing w:after="0" w:line="360" w:lineRule="auto"/>
        <w:ind w:firstLine="709"/>
        <w:jc w:val="both"/>
        <w:rPr>
          <w:rFonts w:ascii="Times New Roman" w:hAnsi="Times New Roman" w:cs="Times New Roman"/>
          <w:sz w:val="24"/>
          <w:szCs w:val="24"/>
        </w:rPr>
      </w:pPr>
      <w:proofErr w:type="gramStart"/>
      <w:r w:rsidRPr="00413C50">
        <w:rPr>
          <w:rFonts w:ascii="Times New Roman" w:hAnsi="Times New Roman" w:cs="Times New Roman"/>
          <w:sz w:val="24"/>
          <w:szCs w:val="24"/>
        </w:rPr>
        <w:t>Наибольшие площади распределения моллюсков на глубине 20-30 м (более 500 га) установлены на участках м. Красный – м. Титова, м. Орлова – м. Красная Скала, б. Нерпа – м. Чёрная Скала, м. Балюзек – м. Южный и м. Большева – м. Тёплый, для них же оценены и наибольшие показатели запасов (до 2 тыс. т и более).</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rPr>
        <w:t>В пяти поселениях, находящихся в районах о. Петрова – о. Бельцова, м. Красный – м. Титова, б. Красная Скала – б. Маневского, м. Балюзек – м. Южный и у м. Золотой запасы вида на глубоких горизонтах могут превышать разведанные на глубине до 20 м, в районе б. Кит примерно равные, в остальных 11 участках оценки ниже разведанных.</w:t>
      </w:r>
      <w:proofErr w:type="gramEnd"/>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 xml:space="preserve">В ходе дражных исследований также изучен и размерный состав мерценарии на глубине более 20 м в ряде районов. </w:t>
      </w:r>
      <w:proofErr w:type="gramStart"/>
      <w:r w:rsidRPr="00413C50">
        <w:rPr>
          <w:rFonts w:ascii="Times New Roman" w:hAnsi="Times New Roman" w:cs="Times New Roman"/>
          <w:sz w:val="24"/>
          <w:szCs w:val="24"/>
        </w:rPr>
        <w:t>По итогам анализа всех выборок (5 мест, 7 станций, 1042 экз.) длина раковины у моллюсков изменялась от 17 до 77 мм, в среднем составила 59,5±0,2 мм, общая масса особей варьировала от 1 до 180 г, в среднем составила 72,1±0,9 г. В районе м. Красная Скала (район 5) частотное распределение моллюсков по длине раковины и массе носит мономодальный характер</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rPr>
        <w:t>преобладают особи с размерами 60-70 мм (72,3%) и массой 70-110 г (60,4%), доля непромысловой части (размеры менее 55 мм) низка – 4,7%. В б. Ландышевая (район 6) размерный состав также мономодальный с преобладанием моллюсков от 55 до 70 мм (76%), тогда как в распределении массы выделяются группы от 40 до 90 г (61%) и от 100 до 120 г (20%), доля</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rPr>
        <w:t>непромысловой части – 15,7%. У м. Низменный (тоже район 6) размерный и весовой составы показывают бимодальные распределения, преобладают моллюски с размерами 45-60 мм (39,3%) и 65-70 мм (26,2%), массой от 20 до 60 г (48,3%) и от 90 до 110 г (20,5%), доля непромысловой части высока – 41,8%. У м. Скалистый (район 7) частотное распределение моллюсков по длине раковины и массе мономодальное</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rPr>
        <w:t>наиболее многочисленны особи с размером 55-70 мм (74%) и массой 50-80 г (56%), доля непромысловой части – 17,0%. В б. Зеркальная (район 9) нет выраженных модальных групп в размерном и весовом составах, доля непромысловой части значительная – 62,8%.</w:t>
      </w:r>
      <w:proofErr w:type="gramEnd"/>
    </w:p>
    <w:p w:rsidR="00773CB8" w:rsidRPr="00413C50" w:rsidRDefault="00773CB8" w:rsidP="00773CB8">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lastRenderedPageBreak/>
        <w:t xml:space="preserve">Скопления моллюсков у открытых прибойных берегов на глубине более 20 м различны по своему составу, что свидетельствует о значительном влиянии локальных внешних факторов на них. Однако не отмечено каких-либо особенностей, отличающих их принципиально от поселений на меньших глубинах. Поселения можно охарактеризовать как сформированные с ослабленным пополнением, для размерного состава большинства из них характерно преобладание крупных промысловых моллюсков. Исключением является только поселение </w:t>
      </w:r>
      <w:proofErr w:type="gramStart"/>
      <w:r w:rsidRPr="00413C50">
        <w:rPr>
          <w:rFonts w:ascii="Times New Roman" w:hAnsi="Times New Roman" w:cs="Times New Roman"/>
          <w:sz w:val="24"/>
          <w:szCs w:val="24"/>
        </w:rPr>
        <w:t>в б</w:t>
      </w:r>
      <w:proofErr w:type="gramEnd"/>
      <w:r w:rsidRPr="00413C50">
        <w:rPr>
          <w:rFonts w:ascii="Times New Roman" w:hAnsi="Times New Roman" w:cs="Times New Roman"/>
          <w:sz w:val="24"/>
          <w:szCs w:val="24"/>
        </w:rPr>
        <w:t>. Зеркальная, где доля мелких непромысловых моллюсков значительная.</w:t>
      </w:r>
    </w:p>
    <w:p w:rsidR="00773CB8" w:rsidRDefault="00773CB8" w:rsidP="00773CB8">
      <w:pPr>
        <w:spacing w:after="0" w:line="240" w:lineRule="auto"/>
        <w:jc w:val="both"/>
        <w:rPr>
          <w:rFonts w:ascii="Times New Roman" w:hAnsi="Times New Roman" w:cs="Times New Roman"/>
          <w:sz w:val="24"/>
          <w:szCs w:val="24"/>
        </w:rPr>
      </w:pPr>
      <w:r w:rsidRPr="00413C50">
        <w:rPr>
          <w:rFonts w:ascii="Times New Roman" w:hAnsi="Times New Roman" w:cs="Times New Roman"/>
          <w:sz w:val="24"/>
          <w:szCs w:val="24"/>
        </w:rPr>
        <w:t>Таблица</w:t>
      </w:r>
      <w:r w:rsidR="00F41C0A">
        <w:rPr>
          <w:rFonts w:ascii="Times New Roman" w:hAnsi="Times New Roman" w:cs="Times New Roman"/>
          <w:sz w:val="24"/>
          <w:szCs w:val="24"/>
        </w:rPr>
        <w:t>.</w:t>
      </w:r>
      <w:r w:rsidRPr="00413C50">
        <w:rPr>
          <w:rFonts w:ascii="Times New Roman" w:hAnsi="Times New Roman" w:cs="Times New Roman"/>
          <w:sz w:val="24"/>
          <w:szCs w:val="24"/>
        </w:rPr>
        <w:t xml:space="preserve"> Поселения мерценарии на глубине 20-30 м с оценками предполагаемых площадей и запасов у берегов Приморского края</w:t>
      </w:r>
    </w:p>
    <w:p w:rsidR="009E1FBD" w:rsidRPr="00413C50" w:rsidRDefault="009E1FBD" w:rsidP="00773CB8">
      <w:pPr>
        <w:spacing w:after="0" w:line="240" w:lineRule="auto"/>
        <w:jc w:val="both"/>
        <w:rPr>
          <w:rFonts w:ascii="Times New Roman" w:hAnsi="Times New Roman" w:cs="Times New Roman"/>
          <w:sz w:val="24"/>
          <w:szCs w:val="24"/>
        </w:rPr>
      </w:pPr>
    </w:p>
    <w:tbl>
      <w:tblPr>
        <w:tblW w:w="9918" w:type="dxa"/>
        <w:jc w:val="center"/>
        <w:tblLook w:val="04A0" w:firstRow="1" w:lastRow="0" w:firstColumn="1" w:lastColumn="0" w:noHBand="0" w:noVBand="1"/>
      </w:tblPr>
      <w:tblGrid>
        <w:gridCol w:w="549"/>
        <w:gridCol w:w="3415"/>
        <w:gridCol w:w="1654"/>
        <w:gridCol w:w="1647"/>
        <w:gridCol w:w="1094"/>
        <w:gridCol w:w="1559"/>
      </w:tblGrid>
      <w:tr w:rsidR="00773CB8" w:rsidRPr="00413C50" w:rsidTr="002D3DFA">
        <w:trPr>
          <w:trHeight w:hRule="exact" w:val="567"/>
          <w:jc w:val="center"/>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N</w:t>
            </w:r>
          </w:p>
        </w:tc>
        <w:tc>
          <w:tcPr>
            <w:tcW w:w="3415" w:type="dxa"/>
            <w:tcBorders>
              <w:top w:val="single" w:sz="4" w:space="0" w:color="auto"/>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Район</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 xml:space="preserve">Площадь, </w:t>
            </w:r>
            <w:proofErr w:type="gramStart"/>
            <w:r w:rsidRPr="00413C50">
              <w:rPr>
                <w:rFonts w:ascii="Times New Roman" w:eastAsia="Times New Roman" w:hAnsi="Times New Roman" w:cs="Times New Roman"/>
                <w:color w:val="000000"/>
                <w:lang w:eastAsia="ru-RU"/>
              </w:rPr>
              <w:t>га</w:t>
            </w:r>
            <w:proofErr w:type="gramEnd"/>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 xml:space="preserve">Удельная </w:t>
            </w:r>
            <w:r w:rsidRPr="00413C50">
              <w:rPr>
                <w:rFonts w:ascii="Times New Roman" w:eastAsia="Times New Roman" w:hAnsi="Times New Roman" w:cs="Times New Roman"/>
                <w:color w:val="000000"/>
                <w:lang w:eastAsia="ru-RU"/>
              </w:rPr>
              <w:br/>
              <w:t>биомасса, г/м</w:t>
            </w:r>
            <w:proofErr w:type="gramStart"/>
            <w:r w:rsidRPr="00413C50">
              <w:rPr>
                <w:rFonts w:ascii="Times New Roman" w:eastAsia="Times New Roman" w:hAnsi="Times New Roman" w:cs="Times New Roman"/>
                <w:color w:val="000000"/>
                <w:vertAlign w:val="superscript"/>
                <w:lang w:eastAsia="ru-RU"/>
              </w:rPr>
              <w:t>2</w:t>
            </w:r>
            <w:proofErr w:type="gramEnd"/>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 xml:space="preserve">Запас, </w:t>
            </w:r>
            <w:proofErr w:type="gramStart"/>
            <w:r w:rsidRPr="00413C50">
              <w:rPr>
                <w:rFonts w:ascii="Times New Roman" w:eastAsia="Times New Roman" w:hAnsi="Times New Roman" w:cs="Times New Roman"/>
                <w:color w:val="000000"/>
                <w:lang w:eastAsia="ru-RU"/>
              </w:rPr>
              <w:t>т</w:t>
            </w:r>
            <w:proofErr w:type="gramEnd"/>
          </w:p>
        </w:tc>
        <w:tc>
          <w:tcPr>
            <w:tcW w:w="1559" w:type="dxa"/>
            <w:tcBorders>
              <w:top w:val="single" w:sz="4" w:space="0" w:color="auto"/>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 xml:space="preserve">Доля </w:t>
            </w:r>
            <w:proofErr w:type="gramStart"/>
            <w:r w:rsidRPr="00413C50">
              <w:rPr>
                <w:rFonts w:ascii="Times New Roman" w:eastAsia="Times New Roman" w:hAnsi="Times New Roman" w:cs="Times New Roman"/>
                <w:color w:val="000000"/>
                <w:lang w:eastAsia="ru-RU"/>
              </w:rPr>
              <w:t>от</w:t>
            </w:r>
            <w:proofErr w:type="gramEnd"/>
          </w:p>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оценок до 20 м</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о. Петрова – о. Бельцова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67</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543,1</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362</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2,7</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Кит</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113</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18,9</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21</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1</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Красный – м. Титова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535</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438,4</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2344</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2,3</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Валентина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87</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85,8</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75</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0,7</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Орлова – м. Красная Скала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738</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297,6</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2198</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0,8</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6</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Красная Скала – б. Маневского</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437</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342,4</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1495</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1,6</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7</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Скалистый – м. Четырех Скал</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182</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222,8</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405</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0,7</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8</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Балюзек – м. Южный</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795</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238,6</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1898</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1,3</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9</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Нерпа – м. Чёрная Скала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559</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436</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2436</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0,6</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10</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Лидовка – м. Грозный</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218</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317,7</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693</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0,3</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11</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зал. Китовое Ребро</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128</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448,8</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573</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0,5</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12</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Инокова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35</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93,1</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33</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0,3</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13</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proofErr w:type="gramStart"/>
            <w:r w:rsidRPr="00413C50">
              <w:rPr>
                <w:rFonts w:ascii="Times New Roman" w:eastAsia="Times New Roman" w:hAnsi="Times New Roman" w:cs="Times New Roman"/>
                <w:color w:val="000000"/>
                <w:lang w:eastAsia="ru-RU"/>
              </w:rPr>
              <w:t>б</w:t>
            </w:r>
            <w:proofErr w:type="gramEnd"/>
            <w:r w:rsidRPr="00413C50">
              <w:rPr>
                <w:rFonts w:ascii="Times New Roman" w:eastAsia="Times New Roman" w:hAnsi="Times New Roman" w:cs="Times New Roman"/>
                <w:color w:val="000000"/>
                <w:lang w:eastAsia="ru-RU"/>
              </w:rPr>
              <w:t>. Серебрянка</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103</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276,7</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285</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0,7</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14</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Русский – м. Надежды</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411</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134,6</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553</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0,4</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15</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Большева – м. Тёплый</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1233</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170</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2096</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0,9</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16</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Сосунова – м. Плитняк</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46</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129,9</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60</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0,1</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17</w:t>
            </w: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м. Золотой</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237</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425,3</w:t>
            </w: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1007</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hAnsi="Times New Roman" w:cs="Times New Roman"/>
                <w:color w:val="000000"/>
              </w:rPr>
              <w:t>1,7</w:t>
            </w:r>
          </w:p>
        </w:tc>
      </w:tr>
      <w:tr w:rsidR="00773CB8" w:rsidRPr="00413C50" w:rsidTr="002D3DFA">
        <w:trPr>
          <w:trHeight w:hRule="exact" w:val="28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p>
        </w:tc>
        <w:tc>
          <w:tcPr>
            <w:tcW w:w="3415"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ИТОГО</w:t>
            </w:r>
          </w:p>
        </w:tc>
        <w:tc>
          <w:tcPr>
            <w:tcW w:w="165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5924</w:t>
            </w:r>
          </w:p>
        </w:tc>
        <w:tc>
          <w:tcPr>
            <w:tcW w:w="1647"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p>
        </w:tc>
        <w:tc>
          <w:tcPr>
            <w:tcW w:w="1094" w:type="dxa"/>
            <w:tcBorders>
              <w:top w:val="nil"/>
              <w:left w:val="nil"/>
              <w:bottom w:val="single" w:sz="4" w:space="0" w:color="auto"/>
              <w:right w:val="single" w:sz="4" w:space="0" w:color="auto"/>
            </w:tcBorders>
            <w:shd w:val="clear" w:color="auto" w:fill="auto"/>
            <w:noWrap/>
            <w:vAlign w:val="center"/>
            <w:hideMark/>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r w:rsidRPr="00413C50">
              <w:rPr>
                <w:rFonts w:ascii="Times New Roman" w:eastAsia="Times New Roman" w:hAnsi="Times New Roman" w:cs="Times New Roman"/>
                <w:color w:val="000000"/>
                <w:lang w:eastAsia="ru-RU"/>
              </w:rPr>
              <w:t>16534</w:t>
            </w:r>
          </w:p>
        </w:tc>
        <w:tc>
          <w:tcPr>
            <w:tcW w:w="1559" w:type="dxa"/>
            <w:tcBorders>
              <w:top w:val="nil"/>
              <w:left w:val="nil"/>
              <w:bottom w:val="single" w:sz="4" w:space="0" w:color="auto"/>
              <w:right w:val="single" w:sz="4" w:space="0" w:color="auto"/>
            </w:tcBorders>
            <w:vAlign w:val="center"/>
          </w:tcPr>
          <w:p w:rsidR="00773CB8" w:rsidRPr="00413C50" w:rsidRDefault="00773CB8" w:rsidP="002D3DFA">
            <w:pPr>
              <w:spacing w:after="0" w:line="240" w:lineRule="auto"/>
              <w:jc w:val="center"/>
              <w:rPr>
                <w:rFonts w:ascii="Times New Roman" w:eastAsia="Times New Roman" w:hAnsi="Times New Roman" w:cs="Times New Roman"/>
                <w:color w:val="000000"/>
                <w:lang w:eastAsia="ru-RU"/>
              </w:rPr>
            </w:pPr>
          </w:p>
        </w:tc>
      </w:tr>
    </w:tbl>
    <w:p w:rsidR="00773CB8" w:rsidRPr="00413C50" w:rsidRDefault="00773CB8" w:rsidP="00773CB8">
      <w:pPr>
        <w:spacing w:after="0" w:line="240" w:lineRule="auto"/>
        <w:jc w:val="both"/>
        <w:rPr>
          <w:rFonts w:ascii="Times New Roman" w:hAnsi="Times New Roman" w:cs="Times New Roman"/>
          <w:sz w:val="24"/>
          <w:szCs w:val="24"/>
        </w:rPr>
      </w:pPr>
    </w:p>
    <w:p w:rsidR="00773CB8" w:rsidRPr="00413C50" w:rsidRDefault="00773CB8" w:rsidP="00B11D30">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Общий разведанный запас мерценарии у берегов Приморского края по результатам водолазных исследований до 20 м глубины оценен в 26,1 тыс. т на площади 103,3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На глубине от 20 до 30 м общий запас вида может составлять 16,5 тыс. т на площади 59,2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Таким образом общий суммарный запас мерценарии может достигать 42,6 тыс. т на площади 162,5 км</w:t>
      </w:r>
      <w:proofErr w:type="gramStart"/>
      <w:r w:rsidRPr="00413C50">
        <w:rPr>
          <w:rFonts w:ascii="Times New Roman" w:hAnsi="Times New Roman" w:cs="Times New Roman"/>
          <w:sz w:val="24"/>
          <w:szCs w:val="24"/>
          <w:vertAlign w:val="superscript"/>
        </w:rPr>
        <w:t>2</w:t>
      </w:r>
      <w:proofErr w:type="gramEnd"/>
      <w:r w:rsidRPr="00413C50">
        <w:rPr>
          <w:rFonts w:ascii="Times New Roman" w:hAnsi="Times New Roman" w:cs="Times New Roman"/>
          <w:sz w:val="24"/>
          <w:szCs w:val="24"/>
        </w:rPr>
        <w:t>. Разведанные запасы и площади их распределения составляют соответственно 61 и 64%, предполагаемые – 39 и 36%.</w:t>
      </w:r>
    </w:p>
    <w:p w:rsidR="00773CB8" w:rsidRPr="00413C50" w:rsidRDefault="00773CB8" w:rsidP="00B11D30">
      <w:pPr>
        <w:spacing w:after="0" w:line="360" w:lineRule="auto"/>
        <w:ind w:firstLine="709"/>
        <w:jc w:val="both"/>
        <w:rPr>
          <w:rFonts w:ascii="Times New Roman" w:hAnsi="Times New Roman" w:cs="Times New Roman"/>
          <w:sz w:val="24"/>
          <w:szCs w:val="24"/>
        </w:rPr>
      </w:pPr>
      <w:r w:rsidRPr="00413C50">
        <w:rPr>
          <w:rFonts w:ascii="Times New Roman" w:hAnsi="Times New Roman" w:cs="Times New Roman"/>
          <w:sz w:val="24"/>
          <w:szCs w:val="24"/>
        </w:rPr>
        <w:t>Имея высок</w:t>
      </w:r>
      <w:r>
        <w:rPr>
          <w:rFonts w:ascii="Times New Roman" w:hAnsi="Times New Roman" w:cs="Times New Roman"/>
          <w:sz w:val="24"/>
          <w:szCs w:val="24"/>
        </w:rPr>
        <w:t>ую</w:t>
      </w:r>
      <w:r w:rsidRPr="00413C50">
        <w:rPr>
          <w:rFonts w:ascii="Times New Roman" w:hAnsi="Times New Roman" w:cs="Times New Roman"/>
          <w:sz w:val="24"/>
          <w:szCs w:val="24"/>
        </w:rPr>
        <w:t xml:space="preserve"> биомасс</w:t>
      </w:r>
      <w:r>
        <w:rPr>
          <w:rFonts w:ascii="Times New Roman" w:hAnsi="Times New Roman" w:cs="Times New Roman"/>
          <w:sz w:val="24"/>
          <w:szCs w:val="24"/>
        </w:rPr>
        <w:t>у</w:t>
      </w:r>
      <w:r w:rsidRPr="00413C50">
        <w:rPr>
          <w:rFonts w:ascii="Times New Roman" w:hAnsi="Times New Roman" w:cs="Times New Roman"/>
          <w:sz w:val="24"/>
          <w:szCs w:val="24"/>
        </w:rPr>
        <w:t xml:space="preserve"> и численность мерценария </w:t>
      </w:r>
      <w:r>
        <w:rPr>
          <w:rFonts w:ascii="Times New Roman" w:hAnsi="Times New Roman" w:cs="Times New Roman"/>
          <w:sz w:val="24"/>
          <w:szCs w:val="24"/>
        </w:rPr>
        <w:t>интересна</w:t>
      </w:r>
      <w:r w:rsidRPr="00413C50">
        <w:rPr>
          <w:rFonts w:ascii="Times New Roman" w:hAnsi="Times New Roman" w:cs="Times New Roman"/>
          <w:sz w:val="24"/>
          <w:szCs w:val="24"/>
        </w:rPr>
        <w:t xml:space="preserve"> не только в промысловом аспекте, </w:t>
      </w:r>
      <w:r>
        <w:rPr>
          <w:rFonts w:ascii="Times New Roman" w:hAnsi="Times New Roman" w:cs="Times New Roman"/>
          <w:sz w:val="24"/>
          <w:szCs w:val="24"/>
        </w:rPr>
        <w:t>а также, несомненно, должна является важным к</w:t>
      </w:r>
      <w:r w:rsidRPr="00413C50">
        <w:rPr>
          <w:rFonts w:ascii="Times New Roman" w:hAnsi="Times New Roman" w:cs="Times New Roman"/>
          <w:sz w:val="24"/>
          <w:szCs w:val="24"/>
        </w:rPr>
        <w:t>омпоненто</w:t>
      </w:r>
      <w:r>
        <w:rPr>
          <w:rFonts w:ascii="Times New Roman" w:hAnsi="Times New Roman" w:cs="Times New Roman"/>
          <w:sz w:val="24"/>
          <w:szCs w:val="24"/>
        </w:rPr>
        <w:t>м</w:t>
      </w:r>
      <w:r w:rsidRPr="00413C50">
        <w:rPr>
          <w:rFonts w:ascii="Times New Roman" w:hAnsi="Times New Roman" w:cs="Times New Roman"/>
          <w:sz w:val="24"/>
          <w:szCs w:val="24"/>
        </w:rPr>
        <w:t xml:space="preserve"> в функционировании прибрежных комплексов региона</w:t>
      </w:r>
      <w:r>
        <w:rPr>
          <w:rFonts w:ascii="Times New Roman" w:hAnsi="Times New Roman" w:cs="Times New Roman"/>
          <w:sz w:val="24"/>
          <w:szCs w:val="24"/>
        </w:rPr>
        <w:t>.</w:t>
      </w:r>
      <w:r w:rsidRPr="00413C50">
        <w:rPr>
          <w:rFonts w:ascii="Times New Roman" w:hAnsi="Times New Roman" w:cs="Times New Roman"/>
          <w:sz w:val="24"/>
          <w:szCs w:val="24"/>
        </w:rPr>
        <w:t xml:space="preserve"> </w:t>
      </w:r>
      <w:r>
        <w:rPr>
          <w:rFonts w:ascii="Times New Roman" w:hAnsi="Times New Roman" w:cs="Times New Roman"/>
          <w:sz w:val="24"/>
          <w:szCs w:val="24"/>
        </w:rPr>
        <w:t xml:space="preserve">Поэтому проведение работ по </w:t>
      </w:r>
      <w:r>
        <w:rPr>
          <w:rFonts w:ascii="Times New Roman" w:hAnsi="Times New Roman" w:cs="Times New Roman"/>
          <w:sz w:val="24"/>
          <w:szCs w:val="24"/>
        </w:rPr>
        <w:lastRenderedPageBreak/>
        <w:t xml:space="preserve">исследованию </w:t>
      </w:r>
      <w:r w:rsidRPr="00413C50">
        <w:rPr>
          <w:rFonts w:ascii="Times New Roman" w:hAnsi="Times New Roman" w:cs="Times New Roman"/>
          <w:sz w:val="24"/>
          <w:szCs w:val="24"/>
        </w:rPr>
        <w:t>запасов (биомассы) вида на неизученных акваториях имеет большой интерес.</w:t>
      </w:r>
    </w:p>
    <w:p w:rsidR="00773CB8" w:rsidRPr="00B11D30" w:rsidRDefault="00773CB8" w:rsidP="00B11D30">
      <w:pPr>
        <w:spacing w:after="0" w:line="360" w:lineRule="auto"/>
        <w:jc w:val="center"/>
        <w:rPr>
          <w:rFonts w:ascii="Times New Roman" w:hAnsi="Times New Roman" w:cs="Times New Roman"/>
          <w:bCs/>
          <w:sz w:val="24"/>
          <w:szCs w:val="24"/>
        </w:rPr>
      </w:pPr>
      <w:r w:rsidRPr="00B11D30">
        <w:rPr>
          <w:rFonts w:ascii="Times New Roman" w:hAnsi="Times New Roman" w:cs="Times New Roman"/>
          <w:bCs/>
          <w:sz w:val="24"/>
          <w:szCs w:val="24"/>
        </w:rPr>
        <w:t>Список литературы</w:t>
      </w:r>
    </w:p>
    <w:p w:rsidR="00773CB8" w:rsidRPr="00413C50" w:rsidRDefault="00773CB8" w:rsidP="00B11D30">
      <w:pPr>
        <w:spacing w:after="0" w:line="360" w:lineRule="auto"/>
        <w:ind w:left="709" w:hanging="709"/>
        <w:jc w:val="both"/>
        <w:rPr>
          <w:rFonts w:ascii="Times New Roman" w:hAnsi="Times New Roman" w:cs="Times New Roman"/>
          <w:sz w:val="24"/>
          <w:szCs w:val="24"/>
        </w:rPr>
      </w:pPr>
      <w:r w:rsidRPr="00413C50">
        <w:rPr>
          <w:rFonts w:ascii="Times New Roman" w:hAnsi="Times New Roman" w:cs="Times New Roman"/>
          <w:sz w:val="24"/>
          <w:szCs w:val="24"/>
        </w:rPr>
        <w:t xml:space="preserve">Власенко Р.В. 2017. </w:t>
      </w:r>
      <w:proofErr w:type="gramStart"/>
      <w:r w:rsidRPr="00413C50">
        <w:rPr>
          <w:rFonts w:ascii="Times New Roman" w:hAnsi="Times New Roman" w:cs="Times New Roman"/>
          <w:i/>
          <w:sz w:val="24"/>
          <w:szCs w:val="24"/>
          <w:lang w:val="en-US"/>
        </w:rPr>
        <w:t>Mercenaria</w:t>
      </w:r>
      <w:r w:rsidRPr="00413C50">
        <w:rPr>
          <w:rFonts w:ascii="Times New Roman" w:hAnsi="Times New Roman" w:cs="Times New Roman"/>
          <w:i/>
          <w:sz w:val="24"/>
          <w:szCs w:val="24"/>
        </w:rPr>
        <w:t xml:space="preserve"> stimpsoni</w:t>
      </w:r>
      <w:r w:rsidRPr="00413C50">
        <w:rPr>
          <w:rFonts w:ascii="Times New Roman" w:hAnsi="Times New Roman" w:cs="Times New Roman"/>
          <w:sz w:val="24"/>
          <w:szCs w:val="24"/>
        </w:rPr>
        <w:t xml:space="preserve"> (Bivalvia, Veneridae) как промысловый объект у берегов Приморского края (Японское море).</w:t>
      </w:r>
      <w:proofErr w:type="gramEnd"/>
      <w:r w:rsidRPr="00413C50">
        <w:rPr>
          <w:rFonts w:ascii="Times New Roman" w:hAnsi="Times New Roman" w:cs="Times New Roman"/>
          <w:sz w:val="24"/>
          <w:szCs w:val="24"/>
        </w:rPr>
        <w:t xml:space="preserve"> </w:t>
      </w:r>
      <w:proofErr w:type="gramStart"/>
      <w:r w:rsidRPr="00413C50">
        <w:rPr>
          <w:rFonts w:ascii="Times New Roman" w:hAnsi="Times New Roman" w:cs="Times New Roman"/>
          <w:sz w:val="24"/>
          <w:szCs w:val="24"/>
          <w:lang w:val="en-US"/>
        </w:rPr>
        <w:t>V</w:t>
      </w:r>
      <w:r w:rsidRPr="00413C50">
        <w:rPr>
          <w:rFonts w:ascii="Times New Roman" w:hAnsi="Times New Roman" w:cs="Times New Roman"/>
          <w:sz w:val="24"/>
          <w:szCs w:val="24"/>
        </w:rPr>
        <w:t xml:space="preserve"> Научно-практическая конференция молодых ученых с международным участием «Современные проблемы и перспективы развития рыбохозяйственного комплекса».</w:t>
      </w:r>
      <w:proofErr w:type="gramEnd"/>
      <w:r w:rsidRPr="00413C50">
        <w:rPr>
          <w:rFonts w:ascii="Times New Roman" w:hAnsi="Times New Roman" w:cs="Times New Roman"/>
          <w:sz w:val="24"/>
          <w:szCs w:val="24"/>
        </w:rPr>
        <w:t xml:space="preserve"> М.: изд-во ВНИРО. С. 61</w:t>
      </w:r>
      <w:r w:rsidR="00B11D30" w:rsidRPr="00583DAE">
        <w:rPr>
          <w:rFonts w:ascii="Times New Roman" w:hAnsi="Times New Roman" w:cs="Times New Roman"/>
          <w:sz w:val="24"/>
          <w:szCs w:val="24"/>
        </w:rPr>
        <w:t>–</w:t>
      </w:r>
      <w:r w:rsidRPr="00413C50">
        <w:rPr>
          <w:rFonts w:ascii="Times New Roman" w:hAnsi="Times New Roman" w:cs="Times New Roman"/>
          <w:sz w:val="24"/>
          <w:szCs w:val="24"/>
        </w:rPr>
        <w:t>66.</w:t>
      </w:r>
    </w:p>
    <w:p w:rsidR="00773CB8" w:rsidRPr="00413C50" w:rsidRDefault="00773CB8" w:rsidP="00B11D30">
      <w:pPr>
        <w:spacing w:after="0" w:line="360" w:lineRule="auto"/>
        <w:ind w:left="709" w:hanging="709"/>
        <w:jc w:val="both"/>
        <w:rPr>
          <w:rFonts w:ascii="Times New Roman" w:hAnsi="Times New Roman" w:cs="Times New Roman"/>
          <w:sz w:val="24"/>
          <w:szCs w:val="24"/>
        </w:rPr>
      </w:pPr>
      <w:r w:rsidRPr="00413C50">
        <w:rPr>
          <w:rFonts w:ascii="Times New Roman" w:hAnsi="Times New Roman" w:cs="Times New Roman"/>
          <w:sz w:val="24"/>
          <w:szCs w:val="24"/>
        </w:rPr>
        <w:t xml:space="preserve">Власенко Р.В. 2015. Распределение и ресурсы двустворчатого моллюска мерценарии Стимпсона </w:t>
      </w:r>
      <w:r w:rsidRPr="00413C50">
        <w:rPr>
          <w:rFonts w:ascii="Times New Roman" w:hAnsi="Times New Roman" w:cs="Times New Roman"/>
          <w:i/>
          <w:sz w:val="24"/>
          <w:szCs w:val="24"/>
          <w:lang w:val="en-US"/>
        </w:rPr>
        <w:t>Mercenaria</w:t>
      </w:r>
      <w:r w:rsidRPr="00413C50">
        <w:rPr>
          <w:rFonts w:ascii="Times New Roman" w:hAnsi="Times New Roman" w:cs="Times New Roman"/>
          <w:i/>
          <w:sz w:val="24"/>
          <w:szCs w:val="24"/>
        </w:rPr>
        <w:t xml:space="preserve"> stimpsoni</w:t>
      </w:r>
      <w:r w:rsidRPr="00413C50">
        <w:rPr>
          <w:rFonts w:ascii="Times New Roman" w:hAnsi="Times New Roman" w:cs="Times New Roman"/>
          <w:sz w:val="24"/>
          <w:szCs w:val="24"/>
        </w:rPr>
        <w:t xml:space="preserve"> в прибрежных водах Приморья // Известия ТИНРО. Т. 181. С. 77</w:t>
      </w:r>
      <w:r w:rsidR="00F567DA" w:rsidRPr="00583DAE">
        <w:rPr>
          <w:rFonts w:ascii="Times New Roman" w:hAnsi="Times New Roman" w:cs="Times New Roman"/>
          <w:sz w:val="24"/>
          <w:szCs w:val="24"/>
        </w:rPr>
        <w:t>–</w:t>
      </w:r>
      <w:r w:rsidRPr="00413C50">
        <w:rPr>
          <w:rFonts w:ascii="Times New Roman" w:hAnsi="Times New Roman" w:cs="Times New Roman"/>
          <w:sz w:val="24"/>
          <w:szCs w:val="24"/>
        </w:rPr>
        <w:t>88.</w:t>
      </w:r>
    </w:p>
    <w:p w:rsidR="00773CB8" w:rsidRPr="00413C50" w:rsidRDefault="00773CB8" w:rsidP="00B11D30">
      <w:pPr>
        <w:spacing w:after="0" w:line="360" w:lineRule="auto"/>
        <w:ind w:left="709" w:hanging="709"/>
        <w:jc w:val="both"/>
        <w:rPr>
          <w:rFonts w:ascii="Times New Roman" w:hAnsi="Times New Roman" w:cs="Times New Roman"/>
          <w:sz w:val="24"/>
          <w:szCs w:val="24"/>
        </w:rPr>
      </w:pPr>
      <w:r w:rsidRPr="00413C50">
        <w:rPr>
          <w:rFonts w:ascii="Times New Roman" w:hAnsi="Times New Roman" w:cs="Times New Roman"/>
          <w:sz w:val="24"/>
          <w:szCs w:val="24"/>
        </w:rPr>
        <w:t>Разин А.И. 1934. Морские промысловые моллюск</w:t>
      </w:r>
      <w:r w:rsidR="00B11D30">
        <w:rPr>
          <w:rFonts w:ascii="Times New Roman" w:hAnsi="Times New Roman" w:cs="Times New Roman"/>
          <w:sz w:val="24"/>
          <w:szCs w:val="24"/>
        </w:rPr>
        <w:t xml:space="preserve">и южного Приморья: монография. </w:t>
      </w:r>
      <w:r w:rsidRPr="00413C50">
        <w:rPr>
          <w:rFonts w:ascii="Times New Roman" w:hAnsi="Times New Roman" w:cs="Times New Roman"/>
          <w:sz w:val="24"/>
          <w:szCs w:val="24"/>
        </w:rPr>
        <w:t>М. ОГИЗ; Хабаровск: ДАЛЬГИЗ</w:t>
      </w:r>
      <w:r w:rsidR="00B11D30" w:rsidRPr="00B11D30">
        <w:rPr>
          <w:rFonts w:ascii="Times New Roman" w:hAnsi="Times New Roman" w:cs="Times New Roman"/>
          <w:sz w:val="24"/>
          <w:szCs w:val="24"/>
        </w:rPr>
        <w:t>.</w:t>
      </w:r>
      <w:r w:rsidRPr="00413C50">
        <w:rPr>
          <w:rFonts w:ascii="Times New Roman" w:hAnsi="Times New Roman" w:cs="Times New Roman"/>
          <w:sz w:val="24"/>
          <w:szCs w:val="24"/>
        </w:rPr>
        <w:t xml:space="preserve"> 110 с.</w:t>
      </w:r>
    </w:p>
    <w:p w:rsidR="00773CB8" w:rsidRPr="00FD6CFB" w:rsidRDefault="00773CB8" w:rsidP="00B11D30">
      <w:pPr>
        <w:spacing w:after="0" w:line="360" w:lineRule="auto"/>
        <w:ind w:left="709" w:hanging="709"/>
        <w:jc w:val="both"/>
        <w:rPr>
          <w:rFonts w:ascii="Times New Roman" w:hAnsi="Times New Roman" w:cs="Times New Roman"/>
          <w:sz w:val="24"/>
          <w:szCs w:val="24"/>
        </w:rPr>
      </w:pPr>
      <w:r w:rsidRPr="00413C50">
        <w:rPr>
          <w:rFonts w:ascii="Times New Roman" w:hAnsi="Times New Roman" w:cs="Times New Roman"/>
          <w:sz w:val="24"/>
          <w:szCs w:val="24"/>
        </w:rPr>
        <w:t>Седова Л.Г. 2020. Промысел и ресурсы двустворчатых моллюсков в прибрежье Приморского края (Японское море). Материалы 11-й Национальной (всероссийской) научно-практической конференции «Природные ресурсы, их современное состояние, охрана, промысловое и техническое использование». Петропавловск-Камчатский: КамчатГТУ. С. 54</w:t>
      </w:r>
      <w:r w:rsidR="00B11D30" w:rsidRPr="00583DAE">
        <w:rPr>
          <w:rFonts w:ascii="Times New Roman" w:hAnsi="Times New Roman" w:cs="Times New Roman"/>
          <w:sz w:val="24"/>
          <w:szCs w:val="24"/>
        </w:rPr>
        <w:t>–</w:t>
      </w:r>
      <w:r w:rsidRPr="00413C50">
        <w:rPr>
          <w:rFonts w:ascii="Times New Roman" w:hAnsi="Times New Roman" w:cs="Times New Roman"/>
          <w:sz w:val="24"/>
          <w:szCs w:val="24"/>
        </w:rPr>
        <w:t>58.</w:t>
      </w:r>
    </w:p>
    <w:p w:rsidR="00773CB8" w:rsidRDefault="00773CB8">
      <w:pP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br w:type="page"/>
      </w:r>
    </w:p>
    <w:p w:rsidR="00723F17" w:rsidRPr="00723F17" w:rsidRDefault="00723F17" w:rsidP="00371552">
      <w:pPr>
        <w:autoSpaceDE w:val="0"/>
        <w:autoSpaceDN w:val="0"/>
        <w:adjustRightInd w:val="0"/>
        <w:spacing w:after="0" w:line="360" w:lineRule="auto"/>
        <w:jc w:val="right"/>
        <w:rPr>
          <w:rFonts w:ascii="Times New Roman" w:eastAsia="Times New Roman" w:hAnsi="Times New Roman" w:cs="Times New Roman"/>
          <w:iCs/>
          <w:sz w:val="24"/>
          <w:szCs w:val="24"/>
          <w:lang w:eastAsia="ru-RU"/>
        </w:rPr>
      </w:pPr>
      <w:r w:rsidRPr="00723F17">
        <w:rPr>
          <w:rFonts w:ascii="Times New Roman" w:eastAsia="Times New Roman" w:hAnsi="Times New Roman" w:cs="Times New Roman"/>
          <w:iCs/>
          <w:sz w:val="24"/>
          <w:szCs w:val="24"/>
          <w:lang w:eastAsia="ru-RU"/>
        </w:rPr>
        <w:lastRenderedPageBreak/>
        <w:t>УДК 575.17:597.442</w:t>
      </w:r>
    </w:p>
    <w:p w:rsidR="00723F17" w:rsidRPr="00723F17" w:rsidRDefault="00723F17" w:rsidP="006675B4">
      <w:pPr>
        <w:pStyle w:val="1"/>
        <w:spacing w:before="120" w:line="360" w:lineRule="auto"/>
        <w:jc w:val="center"/>
        <w:rPr>
          <w:rFonts w:ascii="Times New Roman" w:eastAsia="Times New Roman" w:hAnsi="Times New Roman" w:cs="Times New Roman"/>
          <w:b w:val="0"/>
          <w:sz w:val="24"/>
          <w:szCs w:val="24"/>
          <w:lang w:eastAsia="ru-RU"/>
        </w:rPr>
      </w:pPr>
      <w:bookmarkStart w:id="32" w:name="_Toc152674307"/>
      <w:r w:rsidRPr="00723F17">
        <w:rPr>
          <w:rFonts w:ascii="Times New Roman" w:eastAsia="Times New Roman" w:hAnsi="Times New Roman" w:cs="Times New Roman"/>
          <w:color w:val="auto"/>
          <w:sz w:val="24"/>
          <w:szCs w:val="24"/>
          <w:lang w:eastAsia="ru-RU"/>
        </w:rPr>
        <w:t>ВОЛНЫ ГАПЛООБЪЕКТОВ</w:t>
      </w:r>
      <w:r w:rsidR="006675B4">
        <w:rPr>
          <w:rFonts w:ascii="Times New Roman" w:eastAsia="Times New Roman" w:hAnsi="Times New Roman" w:cs="Times New Roman"/>
          <w:color w:val="auto"/>
          <w:sz w:val="24"/>
          <w:szCs w:val="24"/>
          <w:lang w:eastAsia="ru-RU"/>
        </w:rPr>
        <w:t>.</w:t>
      </w:r>
      <w:r w:rsidR="00D633C7">
        <w:rPr>
          <w:rFonts w:ascii="Times New Roman" w:eastAsia="Times New Roman" w:hAnsi="Times New Roman" w:cs="Times New Roman"/>
          <w:color w:val="auto"/>
          <w:sz w:val="24"/>
          <w:szCs w:val="24"/>
          <w:lang w:eastAsia="ru-RU"/>
        </w:rPr>
        <w:br/>
      </w:r>
      <w:r w:rsidRPr="006675B4">
        <w:rPr>
          <w:rFonts w:ascii="Times New Roman" w:eastAsia="Times New Roman" w:hAnsi="Times New Roman" w:cs="Times New Roman"/>
          <w:color w:val="auto"/>
          <w:sz w:val="24"/>
          <w:szCs w:val="24"/>
          <w:lang w:eastAsia="ru-RU"/>
        </w:rPr>
        <w:t>Н.Д. Гайденок</w:t>
      </w:r>
      <w:bookmarkEnd w:id="32"/>
    </w:p>
    <w:p w:rsidR="00723F17" w:rsidRPr="00723F17" w:rsidRDefault="00E3508E" w:rsidP="00371552">
      <w:pPr>
        <w:spacing w:after="0" w:line="360" w:lineRule="auto"/>
        <w:jc w:val="center"/>
        <w:rPr>
          <w:rFonts w:ascii="Times New Roman" w:eastAsia="Times New Roman" w:hAnsi="Times New Roman" w:cs="Times New Roman"/>
          <w:i/>
          <w:sz w:val="24"/>
          <w:szCs w:val="24"/>
          <w:lang w:eastAsia="ru-RU"/>
        </w:rPr>
      </w:pPr>
      <w:r w:rsidRPr="00E3508E">
        <w:rPr>
          <w:rFonts w:ascii="Times New Roman" w:eastAsia="Times New Roman" w:hAnsi="Times New Roman" w:cs="Times New Roman"/>
          <w:i/>
          <w:sz w:val="24"/>
          <w:szCs w:val="24"/>
          <w:lang w:eastAsia="ru-RU"/>
        </w:rPr>
        <w:t xml:space="preserve">ФГАОУ </w:t>
      </w:r>
      <w:proofErr w:type="gramStart"/>
      <w:r w:rsidRPr="00E3508E">
        <w:rPr>
          <w:rFonts w:ascii="Times New Roman" w:eastAsia="Times New Roman" w:hAnsi="Times New Roman" w:cs="Times New Roman"/>
          <w:i/>
          <w:sz w:val="24"/>
          <w:szCs w:val="24"/>
          <w:lang w:eastAsia="ru-RU"/>
        </w:rPr>
        <w:t>ВО</w:t>
      </w:r>
      <w:proofErr w:type="gramEnd"/>
      <w:r w:rsidRPr="00E3508E">
        <w:rPr>
          <w:rFonts w:ascii="Times New Roman" w:eastAsia="Times New Roman" w:hAnsi="Times New Roman" w:cs="Times New Roman"/>
          <w:i/>
          <w:sz w:val="24"/>
          <w:szCs w:val="24"/>
          <w:lang w:eastAsia="ru-RU"/>
        </w:rPr>
        <w:t xml:space="preserve"> «Сибирский федеральный университет»</w:t>
      </w:r>
      <w:r w:rsidR="00723F17" w:rsidRPr="00723F17">
        <w:rPr>
          <w:rFonts w:ascii="Times New Roman" w:eastAsia="Times New Roman" w:hAnsi="Times New Roman" w:cs="Times New Roman"/>
          <w:i/>
          <w:sz w:val="24"/>
          <w:szCs w:val="24"/>
          <w:lang w:eastAsia="ru-RU"/>
        </w:rPr>
        <w:t>, Красноярск</w:t>
      </w:r>
      <w:r>
        <w:rPr>
          <w:rFonts w:ascii="Times New Roman" w:eastAsia="Times New Roman" w:hAnsi="Times New Roman" w:cs="Times New Roman"/>
          <w:i/>
          <w:sz w:val="24"/>
          <w:szCs w:val="24"/>
          <w:lang w:eastAsia="ru-RU"/>
        </w:rPr>
        <w:t>, Россия</w:t>
      </w:r>
    </w:p>
    <w:p w:rsidR="00723F17" w:rsidRPr="008D29F1" w:rsidRDefault="008D29F1" w:rsidP="00371552">
      <w:pPr>
        <w:spacing w:after="0" w:line="360" w:lineRule="auto"/>
        <w:jc w:val="center"/>
        <w:rPr>
          <w:rFonts w:ascii="Times New Roman" w:eastAsia="Times New Roman" w:hAnsi="Times New Roman" w:cs="Times New Roman"/>
          <w:sz w:val="24"/>
          <w:szCs w:val="24"/>
          <w:lang w:eastAsia="ru-RU"/>
        </w:rPr>
      </w:pPr>
      <w:r w:rsidRPr="008D29F1">
        <w:rPr>
          <w:rFonts w:ascii="Times New Roman" w:eastAsia="Times New Roman" w:hAnsi="Times New Roman" w:cs="Times New Roman"/>
          <w:sz w:val="24"/>
          <w:szCs w:val="24"/>
          <w:lang w:val="en-US" w:eastAsia="ru-RU"/>
        </w:rPr>
        <w:t>E</w:t>
      </w:r>
      <w:r w:rsidRPr="002A2841">
        <w:rPr>
          <w:rFonts w:ascii="Times New Roman" w:eastAsia="Times New Roman" w:hAnsi="Times New Roman" w:cs="Times New Roman"/>
          <w:sz w:val="24"/>
          <w:szCs w:val="24"/>
          <w:lang w:eastAsia="ru-RU"/>
        </w:rPr>
        <w:t>-</w:t>
      </w:r>
      <w:r w:rsidRPr="008D29F1">
        <w:rPr>
          <w:rFonts w:ascii="Times New Roman" w:eastAsia="Times New Roman" w:hAnsi="Times New Roman" w:cs="Times New Roman"/>
          <w:sz w:val="24"/>
          <w:szCs w:val="24"/>
          <w:lang w:val="en-US" w:eastAsia="ru-RU"/>
        </w:rPr>
        <w:t>mail</w:t>
      </w:r>
      <w:r w:rsidRPr="002A2841">
        <w:rPr>
          <w:rFonts w:ascii="Times New Roman" w:eastAsia="Times New Roman" w:hAnsi="Times New Roman" w:cs="Times New Roman"/>
          <w:sz w:val="24"/>
          <w:szCs w:val="24"/>
          <w:lang w:eastAsia="ru-RU"/>
        </w:rPr>
        <w:t xml:space="preserve">: </w:t>
      </w:r>
      <w:r w:rsidR="00723F17" w:rsidRPr="008D29F1">
        <w:rPr>
          <w:rFonts w:ascii="Times New Roman" w:eastAsia="Times New Roman" w:hAnsi="Times New Roman" w:cs="Times New Roman"/>
          <w:sz w:val="24"/>
          <w:szCs w:val="24"/>
          <w:lang w:val="en-US" w:eastAsia="ru-RU"/>
        </w:rPr>
        <w:t>ndgay</w:t>
      </w:r>
      <w:r w:rsidR="00723F17" w:rsidRPr="008D29F1">
        <w:rPr>
          <w:rFonts w:ascii="Times New Roman" w:eastAsia="Times New Roman" w:hAnsi="Times New Roman" w:cs="Times New Roman"/>
          <w:sz w:val="24"/>
          <w:szCs w:val="24"/>
          <w:lang w:eastAsia="ru-RU"/>
        </w:rPr>
        <w:t>@</w:t>
      </w:r>
      <w:r w:rsidR="00723F17" w:rsidRPr="008D29F1">
        <w:rPr>
          <w:rFonts w:ascii="Times New Roman" w:eastAsia="Times New Roman" w:hAnsi="Times New Roman" w:cs="Times New Roman"/>
          <w:sz w:val="24"/>
          <w:szCs w:val="24"/>
          <w:lang w:val="en-US" w:eastAsia="ru-RU"/>
        </w:rPr>
        <w:t>mail</w:t>
      </w:r>
      <w:r w:rsidR="00723F17" w:rsidRPr="008D29F1">
        <w:rPr>
          <w:rFonts w:ascii="Times New Roman" w:eastAsia="Times New Roman" w:hAnsi="Times New Roman" w:cs="Times New Roman"/>
          <w:sz w:val="24"/>
          <w:szCs w:val="24"/>
          <w:lang w:eastAsia="ru-RU"/>
        </w:rPr>
        <w:t>.</w:t>
      </w:r>
      <w:r w:rsidR="00723F17" w:rsidRPr="008D29F1">
        <w:rPr>
          <w:rFonts w:ascii="Times New Roman" w:eastAsia="Times New Roman" w:hAnsi="Times New Roman" w:cs="Times New Roman"/>
          <w:sz w:val="24"/>
          <w:szCs w:val="24"/>
          <w:lang w:val="en-US" w:eastAsia="ru-RU"/>
        </w:rPr>
        <w:t>ru</w:t>
      </w:r>
    </w:p>
    <w:p w:rsidR="00723F17" w:rsidRPr="00723F17" w:rsidRDefault="00723F17" w:rsidP="00273E7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Ключевые слова: </w:t>
      </w:r>
      <w:r w:rsidRPr="00723F17">
        <w:rPr>
          <w:rFonts w:ascii="Times New Roman" w:eastAsia="Times New Roman" w:hAnsi="Times New Roman" w:cs="Times New Roman"/>
          <w:sz w:val="24"/>
          <w:szCs w:val="24"/>
          <w:lang w:eastAsia="ru-RU"/>
        </w:rPr>
        <w:t>гаплогруппа</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гаплотип</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генные волны</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мегацунами</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подпорные водоемы</w:t>
      </w:r>
    </w:p>
    <w:p w:rsidR="00723F17" w:rsidRPr="00723F17" w:rsidRDefault="00273E76" w:rsidP="00371552">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работах [Барминцева, Мюге</w:t>
      </w:r>
      <w:r w:rsidR="00723F17" w:rsidRPr="00723F17">
        <w:rPr>
          <w:rFonts w:ascii="Times New Roman" w:eastAsia="Times New Roman" w:hAnsi="Times New Roman" w:cs="Times New Roman"/>
          <w:sz w:val="24"/>
          <w:szCs w:val="24"/>
          <w:lang w:eastAsia="ru-RU"/>
        </w:rPr>
        <w:t>, 2017; Сергеев, 2020; Побединцева, 2022] содержатся результаты по локализации и детализации распределений гаплообъектов</w:t>
      </w:r>
      <w:r w:rsidR="00E3508E">
        <w:rPr>
          <w:rFonts w:ascii="Times New Roman" w:eastAsia="Times New Roman" w:hAnsi="Times New Roman" w:cs="Times New Roman"/>
          <w:sz w:val="24"/>
          <w:szCs w:val="24"/>
          <w:lang w:eastAsia="ru-RU"/>
        </w:rPr>
        <w:t xml:space="preserve"> (ГО)</w:t>
      </w:r>
      <w:r w:rsidR="00723F17" w:rsidRPr="00723F17">
        <w:rPr>
          <w:rFonts w:ascii="Times New Roman" w:eastAsia="Times New Roman" w:hAnsi="Times New Roman" w:cs="Times New Roman"/>
          <w:sz w:val="24"/>
          <w:szCs w:val="24"/>
          <w:lang w:eastAsia="ru-RU"/>
        </w:rPr>
        <w:t xml:space="preserve"> </w:t>
      </w:r>
      <w:proofErr w:type="gramStart"/>
      <w:r w:rsidR="00E3508E">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г</w:t>
      </w:r>
      <w:proofErr w:type="gramEnd"/>
      <w:r w:rsidR="00723F17" w:rsidRPr="00723F17">
        <w:rPr>
          <w:rFonts w:ascii="Times New Roman" w:eastAsia="Times New Roman" w:hAnsi="Times New Roman" w:cs="Times New Roman"/>
          <w:sz w:val="24"/>
          <w:szCs w:val="24"/>
          <w:lang w:eastAsia="ru-RU"/>
        </w:rPr>
        <w:t xml:space="preserve">аплогрупп и гаплотипов </w:t>
      </w:r>
      <w:r w:rsidR="00E3508E">
        <w:rPr>
          <w:rFonts w:ascii="Times New Roman" w:eastAsia="Times New Roman" w:hAnsi="Times New Roman" w:cs="Times New Roman"/>
          <w:sz w:val="24"/>
          <w:szCs w:val="24"/>
          <w:lang w:eastAsia="ru-RU"/>
        </w:rPr>
        <w:t>(Р</w:t>
      </w:r>
      <w:r w:rsidR="00723F17" w:rsidRPr="00723F17">
        <w:rPr>
          <w:rFonts w:ascii="Times New Roman" w:eastAsia="Times New Roman" w:hAnsi="Times New Roman" w:cs="Times New Roman"/>
          <w:sz w:val="24"/>
          <w:szCs w:val="24"/>
          <w:lang w:eastAsia="ru-RU"/>
        </w:rPr>
        <w:t>ис.1</w:t>
      </w:r>
      <w:r w:rsidR="00E3508E">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Здесь отчетливо видно убывание или возрастание ГО с запада на восток. Причем, как это явственно заметно </w:t>
      </w:r>
      <w:r w:rsidR="00E3508E" w:rsidRPr="00723F17">
        <w:rPr>
          <w:rFonts w:ascii="Times New Roman" w:eastAsia="Times New Roman" w:hAnsi="Times New Roman" w:cs="Times New Roman"/>
          <w:sz w:val="24"/>
          <w:szCs w:val="24"/>
          <w:lang w:eastAsia="ru-RU"/>
        </w:rPr>
        <w:t xml:space="preserve">из работы [Барминцева, Мюге, 2017] </w:t>
      </w:r>
      <w:r w:rsidR="00723F17" w:rsidRPr="00723F17">
        <w:rPr>
          <w:rFonts w:ascii="Times New Roman" w:eastAsia="Times New Roman" w:hAnsi="Times New Roman" w:cs="Times New Roman"/>
          <w:sz w:val="24"/>
          <w:szCs w:val="24"/>
          <w:lang w:eastAsia="ru-RU"/>
        </w:rPr>
        <w:t>локализация и величины гаплотипов ВаеН5 и ВаеН</w:t>
      </w:r>
      <w:proofErr w:type="gramStart"/>
      <w:r w:rsidR="00723F17" w:rsidRPr="00723F17">
        <w:rPr>
          <w:rFonts w:ascii="Times New Roman" w:eastAsia="Times New Roman" w:hAnsi="Times New Roman" w:cs="Times New Roman"/>
          <w:sz w:val="24"/>
          <w:szCs w:val="24"/>
          <w:lang w:eastAsia="ru-RU"/>
        </w:rPr>
        <w:t>7</w:t>
      </w:r>
      <w:proofErr w:type="gramEnd"/>
      <w:r w:rsidR="00723F17" w:rsidRPr="00723F17">
        <w:rPr>
          <w:rFonts w:ascii="Times New Roman" w:eastAsia="Times New Roman" w:hAnsi="Times New Roman" w:cs="Times New Roman"/>
          <w:sz w:val="24"/>
          <w:szCs w:val="24"/>
          <w:lang w:eastAsia="ru-RU"/>
        </w:rPr>
        <w:t xml:space="preserve"> совпадают соответственно с гаплогруппами А1 и А2 из [Побединцева, 2022].</w:t>
      </w:r>
    </w:p>
    <w:p w:rsidR="00723F17" w:rsidRPr="00723F17" w:rsidRDefault="00723F17" w:rsidP="00371552">
      <w:pPr>
        <w:widowControl w:val="0"/>
        <w:spacing w:after="0" w:line="360" w:lineRule="auto"/>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noProof/>
          <w:sz w:val="24"/>
          <w:szCs w:val="24"/>
          <w:lang w:eastAsia="ru-RU"/>
        </w:rPr>
        <w:drawing>
          <wp:inline distT="0" distB="0" distL="0" distR="0" wp14:anchorId="41B115B3" wp14:editId="419A568F">
            <wp:extent cx="6095260" cy="1622066"/>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4147" cy="1624431"/>
                    </a:xfrm>
                    <a:prstGeom prst="rect">
                      <a:avLst/>
                    </a:prstGeom>
                    <a:noFill/>
                    <a:ln>
                      <a:noFill/>
                    </a:ln>
                  </pic:spPr>
                </pic:pic>
              </a:graphicData>
            </a:graphic>
          </wp:inline>
        </w:drawing>
      </w:r>
    </w:p>
    <w:p w:rsidR="00723F17" w:rsidRPr="00E3508E" w:rsidRDefault="00723F17" w:rsidP="00371552">
      <w:pPr>
        <w:widowControl w:val="0"/>
        <w:spacing w:after="0" w:line="360" w:lineRule="auto"/>
        <w:jc w:val="center"/>
        <w:rPr>
          <w:rFonts w:ascii="Times New Roman" w:eastAsia="Times New Roman" w:hAnsi="Times New Roman" w:cs="Times New Roman"/>
          <w:sz w:val="24"/>
          <w:szCs w:val="24"/>
          <w:lang w:eastAsia="ru-RU"/>
        </w:rPr>
      </w:pPr>
      <w:r w:rsidRPr="00E3508E">
        <w:rPr>
          <w:rFonts w:ascii="Times New Roman" w:eastAsia="Times New Roman" w:hAnsi="Times New Roman" w:cs="Times New Roman"/>
          <w:b/>
          <w:sz w:val="24"/>
          <w:szCs w:val="24"/>
          <w:lang w:eastAsia="ru-RU"/>
        </w:rPr>
        <w:t xml:space="preserve">Рис. 1. </w:t>
      </w:r>
      <w:r w:rsidR="00E3508E" w:rsidRPr="00E3508E">
        <w:rPr>
          <w:rFonts w:ascii="Times New Roman" w:eastAsia="Times New Roman" w:hAnsi="Times New Roman" w:cs="Times New Roman"/>
          <w:sz w:val="24"/>
          <w:szCs w:val="24"/>
          <w:lang w:eastAsia="ru-RU"/>
        </w:rPr>
        <w:t>Л</w:t>
      </w:r>
      <w:r w:rsidR="00E3508E" w:rsidRPr="00723F17">
        <w:rPr>
          <w:rFonts w:ascii="Times New Roman" w:eastAsia="Times New Roman" w:hAnsi="Times New Roman" w:cs="Times New Roman"/>
          <w:sz w:val="24"/>
          <w:szCs w:val="24"/>
          <w:lang w:eastAsia="ru-RU"/>
        </w:rPr>
        <w:t>окализаци</w:t>
      </w:r>
      <w:r w:rsidR="00E3508E">
        <w:rPr>
          <w:rFonts w:ascii="Times New Roman" w:eastAsia="Times New Roman" w:hAnsi="Times New Roman" w:cs="Times New Roman"/>
          <w:sz w:val="24"/>
          <w:szCs w:val="24"/>
          <w:lang w:eastAsia="ru-RU"/>
        </w:rPr>
        <w:t>я</w:t>
      </w:r>
      <w:r w:rsidR="00E3508E" w:rsidRPr="00723F17">
        <w:rPr>
          <w:rFonts w:ascii="Times New Roman" w:eastAsia="Times New Roman" w:hAnsi="Times New Roman" w:cs="Times New Roman"/>
          <w:sz w:val="24"/>
          <w:szCs w:val="24"/>
          <w:lang w:eastAsia="ru-RU"/>
        </w:rPr>
        <w:t xml:space="preserve"> распределений гаплообъектов</w:t>
      </w:r>
      <w:r w:rsidR="00E3508E">
        <w:rPr>
          <w:rFonts w:ascii="Times New Roman" w:eastAsia="Times New Roman" w:hAnsi="Times New Roman" w:cs="Times New Roman"/>
          <w:sz w:val="24"/>
          <w:szCs w:val="24"/>
          <w:lang w:eastAsia="ru-RU"/>
        </w:rPr>
        <w:t>.</w:t>
      </w:r>
    </w:p>
    <w:p w:rsidR="00723F17" w:rsidRPr="00723F17" w:rsidRDefault="00723F17" w:rsidP="00371552">
      <w:pPr>
        <w:spacing w:after="0" w:line="360" w:lineRule="auto"/>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ab/>
        <w:t xml:space="preserve">Представление распределения гаплотипа ВаеН5 в виде графика </w:t>
      </w:r>
      <w:r w:rsidR="00273E76">
        <w:rPr>
          <w:rFonts w:ascii="Times New Roman" w:eastAsia="Times New Roman" w:hAnsi="Times New Roman" w:cs="Times New Roman"/>
          <w:sz w:val="24"/>
          <w:szCs w:val="24"/>
          <w:lang w:eastAsia="ru-RU"/>
        </w:rPr>
        <w:t>(</w:t>
      </w:r>
      <w:r w:rsidR="00E3508E">
        <w:rPr>
          <w:rFonts w:ascii="Times New Roman" w:eastAsia="Times New Roman" w:hAnsi="Times New Roman" w:cs="Times New Roman"/>
          <w:sz w:val="24"/>
          <w:szCs w:val="24"/>
          <w:lang w:eastAsia="ru-RU"/>
        </w:rPr>
        <w:t>Р</w:t>
      </w:r>
      <w:r w:rsidRPr="00723F17">
        <w:rPr>
          <w:rFonts w:ascii="Times New Roman" w:eastAsia="Times New Roman" w:hAnsi="Times New Roman" w:cs="Times New Roman"/>
          <w:sz w:val="24"/>
          <w:szCs w:val="24"/>
          <w:lang w:eastAsia="ru-RU"/>
        </w:rPr>
        <w:t>ис.</w:t>
      </w:r>
      <w:r w:rsidR="00F41C0A">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sz w:val="24"/>
          <w:szCs w:val="24"/>
          <w:lang w:eastAsia="ru-RU"/>
        </w:rPr>
        <w:t>2</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показывает его явное соответствие фронту бегущей волны, который описывает уравнением (1) [Свирежев, 1982</w:t>
      </w:r>
      <w:r w:rsidR="00F41C0A">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1987].</w:t>
      </w:r>
    </w:p>
    <w:p w:rsidR="00723F17" w:rsidRPr="00723F17" w:rsidRDefault="00723F17" w:rsidP="00371552">
      <w:pPr>
        <w:widowControl w:val="0"/>
        <w:spacing w:after="0" w:line="360" w:lineRule="auto"/>
        <w:jc w:val="right"/>
        <w:rPr>
          <w:rFonts w:ascii="Times New Roman" w:eastAsia="Times New Roman" w:hAnsi="Times New Roman" w:cs="Times New Roman"/>
          <w:sz w:val="24"/>
          <w:szCs w:val="24"/>
          <w:lang w:val="en-US" w:eastAsia="ru-RU"/>
        </w:rPr>
      </w:pPr>
      <w:r w:rsidRPr="00723F17">
        <w:rPr>
          <w:rFonts w:ascii="Times New Roman" w:eastAsia="Times New Roman" w:hAnsi="Times New Roman" w:cs="Times New Roman"/>
          <w:sz w:val="24"/>
          <w:szCs w:val="24"/>
          <w:lang w:eastAsia="ru-RU"/>
        </w:rPr>
        <w:sym w:font="Symbol" w:char="F0B6"/>
      </w:r>
      <w:proofErr w:type="gramStart"/>
      <w:r w:rsidRPr="00723F17">
        <w:rPr>
          <w:rFonts w:ascii="Times New Roman" w:eastAsia="Times New Roman" w:hAnsi="Times New Roman" w:cs="Times New Roman"/>
          <w:sz w:val="24"/>
          <w:szCs w:val="24"/>
          <w:lang w:val="en-US" w:eastAsia="ru-RU"/>
        </w:rPr>
        <w:t>p/</w:t>
      </w:r>
      <w:r w:rsidRPr="00723F17">
        <w:rPr>
          <w:rFonts w:ascii="Times New Roman" w:eastAsia="Times New Roman" w:hAnsi="Times New Roman" w:cs="Times New Roman"/>
          <w:sz w:val="24"/>
          <w:szCs w:val="24"/>
          <w:lang w:eastAsia="ru-RU"/>
        </w:rPr>
        <w:sym w:font="Symbol" w:char="F0B6"/>
      </w:r>
      <w:r w:rsidRPr="00723F17">
        <w:rPr>
          <w:rFonts w:ascii="Times New Roman" w:eastAsia="Times New Roman" w:hAnsi="Times New Roman" w:cs="Times New Roman"/>
          <w:sz w:val="24"/>
          <w:szCs w:val="24"/>
          <w:lang w:val="en-US" w:eastAsia="ru-RU"/>
        </w:rPr>
        <w:t>t</w:t>
      </w:r>
      <w:proofErr w:type="gramEnd"/>
      <w:r w:rsidRPr="00723F17">
        <w:rPr>
          <w:rFonts w:ascii="Times New Roman" w:eastAsia="Times New Roman" w:hAnsi="Times New Roman" w:cs="Times New Roman"/>
          <w:sz w:val="24"/>
          <w:szCs w:val="24"/>
          <w:lang w:val="en-US" w:eastAsia="ru-RU"/>
        </w:rPr>
        <w:t xml:space="preserve"> = D</w:t>
      </w:r>
      <w:r w:rsidRPr="00723F17">
        <w:rPr>
          <w:rFonts w:ascii="Times New Roman" w:eastAsia="Times New Roman" w:hAnsi="Times New Roman" w:cs="Times New Roman"/>
          <w:sz w:val="24"/>
          <w:szCs w:val="24"/>
          <w:lang w:eastAsia="ru-RU"/>
        </w:rPr>
        <w:sym w:font="Symbol" w:char="F0B6"/>
      </w:r>
      <w:r w:rsidRPr="00723F17">
        <w:rPr>
          <w:rFonts w:ascii="Times New Roman" w:eastAsia="Times New Roman" w:hAnsi="Times New Roman" w:cs="Times New Roman"/>
          <w:sz w:val="24"/>
          <w:szCs w:val="24"/>
          <w:vertAlign w:val="superscript"/>
          <w:lang w:val="en-US" w:eastAsia="ru-RU"/>
        </w:rPr>
        <w:t>2</w:t>
      </w:r>
      <w:r w:rsidRPr="00723F17">
        <w:rPr>
          <w:rFonts w:ascii="Times New Roman" w:eastAsia="Times New Roman" w:hAnsi="Times New Roman" w:cs="Times New Roman"/>
          <w:sz w:val="24"/>
          <w:szCs w:val="24"/>
          <w:lang w:val="en-US" w:eastAsia="ru-RU"/>
        </w:rPr>
        <w:t>p/</w:t>
      </w:r>
      <w:r w:rsidRPr="00723F17">
        <w:rPr>
          <w:rFonts w:ascii="Times New Roman" w:eastAsia="Times New Roman" w:hAnsi="Times New Roman" w:cs="Times New Roman"/>
          <w:sz w:val="24"/>
          <w:szCs w:val="24"/>
          <w:lang w:eastAsia="ru-RU"/>
        </w:rPr>
        <w:sym w:font="Symbol" w:char="F0B6"/>
      </w:r>
      <w:r w:rsidRPr="00723F17">
        <w:rPr>
          <w:rFonts w:ascii="Times New Roman" w:eastAsia="Times New Roman" w:hAnsi="Times New Roman" w:cs="Times New Roman"/>
          <w:sz w:val="24"/>
          <w:szCs w:val="24"/>
          <w:lang w:val="en-US" w:eastAsia="ru-RU"/>
        </w:rPr>
        <w:t>t</w:t>
      </w:r>
      <w:r w:rsidRPr="00723F17">
        <w:rPr>
          <w:rFonts w:ascii="Times New Roman" w:eastAsia="Times New Roman" w:hAnsi="Times New Roman" w:cs="Times New Roman"/>
          <w:sz w:val="24"/>
          <w:szCs w:val="24"/>
          <w:vertAlign w:val="superscript"/>
          <w:lang w:val="en-US" w:eastAsia="ru-RU"/>
        </w:rPr>
        <w:t>2</w:t>
      </w:r>
      <w:r w:rsidRPr="00723F17">
        <w:rPr>
          <w:rFonts w:ascii="Times New Roman" w:eastAsia="Times New Roman" w:hAnsi="Times New Roman" w:cs="Times New Roman"/>
          <w:sz w:val="24"/>
          <w:szCs w:val="24"/>
          <w:lang w:val="en-US" w:eastAsia="ru-RU"/>
        </w:rPr>
        <w:t xml:space="preserve"> + k</w:t>
      </w:r>
      <w:r w:rsidRPr="00723F17">
        <w:rPr>
          <w:rFonts w:ascii="Times New Roman" w:eastAsia="Times New Roman" w:hAnsi="Times New Roman" w:cs="Times New Roman"/>
          <w:sz w:val="24"/>
          <w:szCs w:val="24"/>
          <w:lang w:eastAsia="ru-RU"/>
        </w:rPr>
        <w:sym w:font="Symbol" w:char="F0B6"/>
      </w:r>
      <w:r w:rsidRPr="00723F17">
        <w:rPr>
          <w:rFonts w:ascii="Times New Roman" w:eastAsia="Times New Roman" w:hAnsi="Times New Roman" w:cs="Times New Roman"/>
          <w:sz w:val="24"/>
          <w:szCs w:val="24"/>
          <w:lang w:val="en-US" w:eastAsia="ru-RU"/>
        </w:rPr>
        <w:t>p/</w:t>
      </w:r>
      <w:r w:rsidRPr="00723F17">
        <w:rPr>
          <w:rFonts w:ascii="Times New Roman" w:eastAsia="Times New Roman" w:hAnsi="Times New Roman" w:cs="Times New Roman"/>
          <w:sz w:val="24"/>
          <w:szCs w:val="24"/>
          <w:lang w:eastAsia="ru-RU"/>
        </w:rPr>
        <w:sym w:font="Symbol" w:char="F0B6"/>
      </w:r>
      <w:r w:rsidRPr="00723F17">
        <w:rPr>
          <w:rFonts w:ascii="Times New Roman" w:eastAsia="Times New Roman" w:hAnsi="Times New Roman" w:cs="Times New Roman"/>
          <w:sz w:val="24"/>
          <w:szCs w:val="24"/>
          <w:lang w:val="en-US" w:eastAsia="ru-RU"/>
        </w:rPr>
        <w:t>t + p(w</w:t>
      </w:r>
      <w:r w:rsidRPr="00723F17">
        <w:rPr>
          <w:rFonts w:ascii="Times New Roman" w:eastAsia="Times New Roman" w:hAnsi="Times New Roman" w:cs="Times New Roman"/>
          <w:sz w:val="24"/>
          <w:szCs w:val="24"/>
          <w:vertAlign w:val="subscript"/>
          <w:lang w:val="en-US" w:eastAsia="ru-RU"/>
        </w:rPr>
        <w:t>p</w:t>
      </w:r>
      <w:r w:rsidRPr="00723F17">
        <w:rPr>
          <w:rFonts w:ascii="Times New Roman" w:eastAsia="Times New Roman" w:hAnsi="Times New Roman" w:cs="Times New Roman"/>
          <w:sz w:val="24"/>
          <w:szCs w:val="24"/>
          <w:lang w:val="en-US" w:eastAsia="ru-RU"/>
        </w:rPr>
        <w:t xml:space="preserve"> – w),                                     (1)</w:t>
      </w:r>
    </w:p>
    <w:p w:rsidR="00E3508E" w:rsidRPr="0036550E" w:rsidRDefault="00723F17" w:rsidP="00E3508E">
      <w:pPr>
        <w:widowControl w:val="0"/>
        <w:spacing w:after="0" w:line="360" w:lineRule="auto"/>
        <w:jc w:val="center"/>
        <w:rPr>
          <w:rFonts w:ascii="Times New Roman" w:eastAsia="Times New Roman" w:hAnsi="Times New Roman" w:cs="Times New Roman"/>
          <w:sz w:val="24"/>
          <w:szCs w:val="24"/>
          <w:lang w:eastAsia="ru-RU"/>
        </w:rPr>
      </w:pPr>
      <w:proofErr w:type="gramStart"/>
      <w:r w:rsidRPr="00723F17">
        <w:rPr>
          <w:rFonts w:ascii="Times New Roman" w:eastAsia="Times New Roman" w:hAnsi="Times New Roman" w:cs="Times New Roman"/>
          <w:sz w:val="24"/>
          <w:szCs w:val="24"/>
          <w:lang w:val="en-US" w:eastAsia="ru-RU"/>
        </w:rPr>
        <w:t>w</w:t>
      </w:r>
      <w:r w:rsidRPr="00723F17">
        <w:rPr>
          <w:rFonts w:ascii="Times New Roman" w:eastAsia="Times New Roman" w:hAnsi="Times New Roman" w:cs="Times New Roman"/>
          <w:sz w:val="24"/>
          <w:szCs w:val="24"/>
          <w:vertAlign w:val="subscript"/>
          <w:lang w:val="en-US" w:eastAsia="ru-RU"/>
        </w:rPr>
        <w:t>p</w:t>
      </w:r>
      <w:proofErr w:type="gramEnd"/>
      <w:r w:rsidRPr="0036550E">
        <w:rPr>
          <w:rFonts w:ascii="Times New Roman" w:eastAsia="Times New Roman" w:hAnsi="Times New Roman" w:cs="Times New Roman"/>
          <w:sz w:val="24"/>
          <w:szCs w:val="24"/>
          <w:lang w:eastAsia="ru-RU"/>
        </w:rPr>
        <w:t xml:space="preserve"> = </w:t>
      </w:r>
      <w:r w:rsidRPr="00723F17">
        <w:rPr>
          <w:rFonts w:ascii="Times New Roman" w:eastAsia="Times New Roman" w:hAnsi="Times New Roman" w:cs="Times New Roman"/>
          <w:sz w:val="24"/>
          <w:szCs w:val="24"/>
          <w:lang w:val="en-US" w:eastAsia="ru-RU"/>
        </w:rPr>
        <w:sym w:font="Symbol" w:char="F061"/>
      </w:r>
      <w:r w:rsidRPr="00723F17">
        <w:rPr>
          <w:rFonts w:ascii="Times New Roman" w:eastAsia="Times New Roman" w:hAnsi="Times New Roman" w:cs="Times New Roman"/>
          <w:sz w:val="24"/>
          <w:szCs w:val="24"/>
          <w:lang w:val="en-US" w:eastAsia="ru-RU"/>
        </w:rPr>
        <w:t>p</w:t>
      </w:r>
      <w:r w:rsidRPr="0036550E">
        <w:rPr>
          <w:rFonts w:ascii="Times New Roman" w:eastAsia="Times New Roman" w:hAnsi="Times New Roman" w:cs="Times New Roman"/>
          <w:sz w:val="24"/>
          <w:szCs w:val="24"/>
          <w:lang w:eastAsia="ru-RU"/>
        </w:rPr>
        <w:t xml:space="preserve"> + </w:t>
      </w:r>
      <w:r w:rsidRPr="00723F17">
        <w:rPr>
          <w:rFonts w:ascii="Times New Roman" w:eastAsia="Times New Roman" w:hAnsi="Times New Roman" w:cs="Times New Roman"/>
          <w:sz w:val="24"/>
          <w:szCs w:val="24"/>
          <w:lang w:val="en-US" w:eastAsia="ru-RU"/>
        </w:rPr>
        <w:sym w:font="Symbol" w:char="F062"/>
      </w:r>
      <w:r w:rsidR="00E3508E" w:rsidRPr="0036550E">
        <w:rPr>
          <w:rFonts w:ascii="Times New Roman" w:eastAsia="Times New Roman" w:hAnsi="Times New Roman" w:cs="Times New Roman"/>
          <w:sz w:val="24"/>
          <w:szCs w:val="24"/>
          <w:lang w:eastAsia="ru-RU"/>
        </w:rPr>
        <w:t>(1–</w:t>
      </w:r>
      <w:r w:rsidR="00E3508E">
        <w:rPr>
          <w:rFonts w:ascii="Times New Roman" w:eastAsia="Times New Roman" w:hAnsi="Times New Roman" w:cs="Times New Roman"/>
          <w:sz w:val="24"/>
          <w:szCs w:val="24"/>
          <w:lang w:val="en-US" w:eastAsia="ru-RU"/>
        </w:rPr>
        <w:t>p</w:t>
      </w:r>
      <w:r w:rsidR="00E3508E" w:rsidRPr="0036550E">
        <w:rPr>
          <w:rFonts w:ascii="Times New Roman" w:eastAsia="Times New Roman" w:hAnsi="Times New Roman" w:cs="Times New Roman"/>
          <w:sz w:val="24"/>
          <w:szCs w:val="24"/>
          <w:lang w:eastAsia="ru-RU"/>
        </w:rPr>
        <w:t>)</w:t>
      </w:r>
      <w:r w:rsidRPr="0036550E">
        <w:rPr>
          <w:rFonts w:ascii="Times New Roman" w:eastAsia="Times New Roman" w:hAnsi="Times New Roman" w:cs="Times New Roman"/>
          <w:sz w:val="24"/>
          <w:szCs w:val="24"/>
          <w:lang w:eastAsia="ru-RU"/>
        </w:rPr>
        <w:t>,</w:t>
      </w:r>
    </w:p>
    <w:p w:rsidR="00E3508E" w:rsidRPr="00E3508E" w:rsidRDefault="00723F17" w:rsidP="00E3508E">
      <w:pPr>
        <w:widowControl w:val="0"/>
        <w:spacing w:after="0" w:line="360" w:lineRule="auto"/>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val="en-US" w:eastAsia="ru-RU"/>
        </w:rPr>
        <w:t>w</w:t>
      </w:r>
      <w:r w:rsidRPr="00E3508E">
        <w:rPr>
          <w:rFonts w:ascii="Times New Roman" w:eastAsia="Times New Roman" w:hAnsi="Times New Roman" w:cs="Times New Roman"/>
          <w:sz w:val="24"/>
          <w:szCs w:val="24"/>
          <w:lang w:eastAsia="ru-RU"/>
        </w:rPr>
        <w:t xml:space="preserve"> = </w:t>
      </w:r>
      <w:r w:rsidRPr="00723F17">
        <w:rPr>
          <w:rFonts w:ascii="Times New Roman" w:eastAsia="Times New Roman" w:hAnsi="Times New Roman" w:cs="Times New Roman"/>
          <w:sz w:val="24"/>
          <w:szCs w:val="24"/>
          <w:lang w:val="en-US" w:eastAsia="ru-RU"/>
        </w:rPr>
        <w:sym w:font="Symbol" w:char="F061"/>
      </w:r>
      <w:r w:rsidRPr="00723F17">
        <w:rPr>
          <w:rFonts w:ascii="Times New Roman" w:eastAsia="Times New Roman" w:hAnsi="Times New Roman" w:cs="Times New Roman"/>
          <w:sz w:val="24"/>
          <w:szCs w:val="24"/>
          <w:lang w:val="en-US" w:eastAsia="ru-RU"/>
        </w:rPr>
        <w:t>p</w:t>
      </w:r>
      <w:r w:rsidRPr="00E3508E">
        <w:rPr>
          <w:rFonts w:ascii="Times New Roman" w:eastAsia="Times New Roman" w:hAnsi="Times New Roman" w:cs="Times New Roman"/>
          <w:sz w:val="24"/>
          <w:szCs w:val="24"/>
          <w:vertAlign w:val="superscript"/>
          <w:lang w:eastAsia="ru-RU"/>
        </w:rPr>
        <w:t>2</w:t>
      </w:r>
      <w:r w:rsidRPr="00E3508E">
        <w:rPr>
          <w:rFonts w:ascii="Times New Roman" w:eastAsia="Times New Roman" w:hAnsi="Times New Roman" w:cs="Times New Roman"/>
          <w:sz w:val="24"/>
          <w:szCs w:val="24"/>
          <w:lang w:eastAsia="ru-RU"/>
        </w:rPr>
        <w:t xml:space="preserve"> + 2</w:t>
      </w:r>
      <w:r w:rsidRPr="00723F17">
        <w:rPr>
          <w:rFonts w:ascii="Times New Roman" w:eastAsia="Times New Roman" w:hAnsi="Times New Roman" w:cs="Times New Roman"/>
          <w:sz w:val="24"/>
          <w:szCs w:val="24"/>
          <w:lang w:val="en-US" w:eastAsia="ru-RU"/>
        </w:rPr>
        <w:sym w:font="Symbol" w:char="F062"/>
      </w:r>
      <w:proofErr w:type="gramStart"/>
      <w:r w:rsidRPr="00723F17">
        <w:rPr>
          <w:rFonts w:ascii="Times New Roman" w:eastAsia="Times New Roman" w:hAnsi="Times New Roman" w:cs="Times New Roman"/>
          <w:sz w:val="24"/>
          <w:szCs w:val="24"/>
          <w:lang w:val="en-US" w:eastAsia="ru-RU"/>
        </w:rPr>
        <w:t>p</w:t>
      </w:r>
      <w:r w:rsidR="00E3508E" w:rsidRPr="00E3508E">
        <w:rPr>
          <w:rFonts w:ascii="Times New Roman" w:eastAsia="Times New Roman" w:hAnsi="Times New Roman" w:cs="Times New Roman"/>
          <w:sz w:val="24"/>
          <w:szCs w:val="24"/>
          <w:lang w:eastAsia="ru-RU"/>
        </w:rPr>
        <w:t>(</w:t>
      </w:r>
      <w:proofErr w:type="gramEnd"/>
      <w:r w:rsidR="00E3508E" w:rsidRPr="00E3508E">
        <w:rPr>
          <w:rFonts w:ascii="Times New Roman" w:eastAsia="Times New Roman" w:hAnsi="Times New Roman" w:cs="Times New Roman"/>
          <w:sz w:val="24"/>
          <w:szCs w:val="24"/>
          <w:lang w:eastAsia="ru-RU"/>
        </w:rPr>
        <w:t xml:space="preserve">1 – </w:t>
      </w:r>
      <w:r w:rsidR="00E3508E">
        <w:rPr>
          <w:rFonts w:ascii="Times New Roman" w:eastAsia="Times New Roman" w:hAnsi="Times New Roman" w:cs="Times New Roman"/>
          <w:sz w:val="24"/>
          <w:szCs w:val="24"/>
          <w:lang w:val="en-US" w:eastAsia="ru-RU"/>
        </w:rPr>
        <w:t>p</w:t>
      </w:r>
      <w:r w:rsidR="00E3508E" w:rsidRPr="00E3508E">
        <w:rPr>
          <w:rFonts w:ascii="Times New Roman" w:eastAsia="Times New Roman" w:hAnsi="Times New Roman" w:cs="Times New Roman"/>
          <w:sz w:val="24"/>
          <w:szCs w:val="24"/>
          <w:lang w:eastAsia="ru-RU"/>
        </w:rPr>
        <w:t>)</w:t>
      </w:r>
      <w:r w:rsidRPr="00E3508E">
        <w:rPr>
          <w:rFonts w:ascii="Times New Roman" w:eastAsia="Times New Roman" w:hAnsi="Times New Roman" w:cs="Times New Roman"/>
          <w:sz w:val="24"/>
          <w:szCs w:val="24"/>
          <w:lang w:eastAsia="ru-RU"/>
        </w:rPr>
        <w:t xml:space="preserve"> + </w:t>
      </w:r>
      <w:r w:rsidRPr="00723F17">
        <w:rPr>
          <w:rFonts w:ascii="Times New Roman" w:eastAsia="Times New Roman" w:hAnsi="Times New Roman" w:cs="Times New Roman"/>
          <w:sz w:val="24"/>
          <w:szCs w:val="24"/>
          <w:lang w:val="en-US" w:eastAsia="ru-RU"/>
        </w:rPr>
        <w:sym w:font="Symbol" w:char="F067"/>
      </w:r>
      <w:r w:rsidR="00E3508E" w:rsidRPr="00E3508E">
        <w:rPr>
          <w:rFonts w:ascii="Times New Roman" w:eastAsia="Times New Roman" w:hAnsi="Times New Roman" w:cs="Times New Roman"/>
          <w:sz w:val="24"/>
          <w:szCs w:val="24"/>
          <w:lang w:eastAsia="ru-RU"/>
        </w:rPr>
        <w:t xml:space="preserve">(1 – </w:t>
      </w:r>
      <w:r w:rsidR="00E3508E">
        <w:rPr>
          <w:rFonts w:ascii="Times New Roman" w:eastAsia="Times New Roman" w:hAnsi="Times New Roman" w:cs="Times New Roman"/>
          <w:sz w:val="24"/>
          <w:szCs w:val="24"/>
          <w:lang w:val="en-US" w:eastAsia="ru-RU"/>
        </w:rPr>
        <w:t>p</w:t>
      </w:r>
      <w:r w:rsidR="00E3508E" w:rsidRPr="00E3508E">
        <w:rPr>
          <w:rFonts w:ascii="Times New Roman" w:eastAsia="Times New Roman" w:hAnsi="Times New Roman" w:cs="Times New Roman"/>
          <w:sz w:val="24"/>
          <w:szCs w:val="24"/>
          <w:lang w:eastAsia="ru-RU"/>
        </w:rPr>
        <w:t>)</w:t>
      </w:r>
      <w:r w:rsidRPr="00E3508E">
        <w:rPr>
          <w:rFonts w:ascii="Times New Roman" w:eastAsia="Times New Roman" w:hAnsi="Times New Roman" w:cs="Times New Roman"/>
          <w:sz w:val="24"/>
          <w:szCs w:val="24"/>
          <w:vertAlign w:val="superscript"/>
          <w:lang w:eastAsia="ru-RU"/>
        </w:rPr>
        <w:t>2</w:t>
      </w:r>
      <w:r w:rsidR="00E3508E">
        <w:rPr>
          <w:rFonts w:ascii="Times New Roman" w:eastAsia="Times New Roman" w:hAnsi="Times New Roman" w:cs="Times New Roman"/>
          <w:sz w:val="24"/>
          <w:szCs w:val="24"/>
          <w:lang w:eastAsia="ru-RU"/>
        </w:rPr>
        <w:t>,</w:t>
      </w:r>
    </w:p>
    <w:p w:rsidR="00E3508E" w:rsidRDefault="00E3508E" w:rsidP="0037155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w:t>
      </w:r>
      <w:r w:rsidR="00723F17" w:rsidRPr="00723F17">
        <w:rPr>
          <w:rFonts w:ascii="Times New Roman" w:eastAsia="Times New Roman" w:hAnsi="Times New Roman" w:cs="Times New Roman"/>
          <w:sz w:val="24"/>
          <w:szCs w:val="24"/>
          <w:lang w:eastAsia="ru-RU"/>
        </w:rPr>
        <w:t xml:space="preserve"> р – удельная доля [0, 1] доминирующего аллеля </w:t>
      </w:r>
      <w:r w:rsidR="00C060D8" w:rsidRPr="00C060D8">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ГО – ВаеН5</w:t>
      </w:r>
      <w:r w:rsidR="00C060D8" w:rsidRPr="00C060D8">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в популяционном континууме сибирского осетра, который обозначим традиционно популяционной генетике</w:t>
      </w:r>
      <w:proofErr w:type="gramStart"/>
      <w:r w:rsidR="00723F17" w:rsidRPr="00723F17">
        <w:rPr>
          <w:rFonts w:ascii="Times New Roman" w:eastAsia="Times New Roman" w:hAnsi="Times New Roman" w:cs="Times New Roman"/>
          <w:sz w:val="24"/>
          <w:szCs w:val="24"/>
          <w:lang w:eastAsia="ru-RU"/>
        </w:rPr>
        <w:t xml:space="preserve"> А</w:t>
      </w:r>
      <w:proofErr w:type="gramEnd"/>
      <w:r w:rsidR="00723F17" w:rsidRPr="00723F17">
        <w:rPr>
          <w:rFonts w:ascii="Times New Roman" w:eastAsia="Times New Roman" w:hAnsi="Times New Roman" w:cs="Times New Roman"/>
          <w:sz w:val="24"/>
          <w:szCs w:val="24"/>
          <w:lang w:eastAsia="ru-RU"/>
        </w:rPr>
        <w:t xml:space="preserve">, его антипод </w:t>
      </w:r>
      <w:r w:rsidR="00EA1174">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а; </w:t>
      </w:r>
      <w:r w:rsidR="00723F17" w:rsidRPr="00723F17">
        <w:rPr>
          <w:rFonts w:ascii="Times New Roman" w:eastAsia="Times New Roman" w:hAnsi="Times New Roman" w:cs="Times New Roman"/>
          <w:sz w:val="24"/>
          <w:szCs w:val="24"/>
          <w:lang w:val="en-US" w:eastAsia="ru-RU"/>
        </w:rPr>
        <w:sym w:font="Symbol" w:char="F061"/>
      </w:r>
      <w:r w:rsidR="00723F17" w:rsidRPr="00723F17">
        <w:rPr>
          <w:rFonts w:ascii="Times New Roman" w:eastAsia="Times New Roman" w:hAnsi="Times New Roman" w:cs="Times New Roman"/>
          <w:sz w:val="24"/>
          <w:szCs w:val="24"/>
          <w:lang w:eastAsia="ru-RU"/>
        </w:rPr>
        <w:t xml:space="preserve">, </w:t>
      </w:r>
      <w:r w:rsidR="00723F17" w:rsidRPr="00723F17">
        <w:rPr>
          <w:rFonts w:ascii="Times New Roman" w:eastAsia="Times New Roman" w:hAnsi="Times New Roman" w:cs="Times New Roman"/>
          <w:sz w:val="24"/>
          <w:szCs w:val="24"/>
          <w:lang w:val="en-US" w:eastAsia="ru-RU"/>
        </w:rPr>
        <w:sym w:font="Symbol" w:char="F062"/>
      </w:r>
      <w:r w:rsidR="00723F17" w:rsidRPr="00723F17">
        <w:rPr>
          <w:rFonts w:ascii="Times New Roman" w:eastAsia="Times New Roman" w:hAnsi="Times New Roman" w:cs="Times New Roman"/>
          <w:sz w:val="24"/>
          <w:szCs w:val="24"/>
          <w:lang w:eastAsia="ru-RU"/>
        </w:rPr>
        <w:t xml:space="preserve">, </w:t>
      </w:r>
      <w:r w:rsidR="00723F17" w:rsidRPr="00723F17">
        <w:rPr>
          <w:rFonts w:ascii="Times New Roman" w:eastAsia="Times New Roman" w:hAnsi="Times New Roman" w:cs="Times New Roman"/>
          <w:sz w:val="24"/>
          <w:szCs w:val="24"/>
          <w:lang w:val="en-US" w:eastAsia="ru-RU"/>
        </w:rPr>
        <w:sym w:font="Symbol" w:char="F067"/>
      </w:r>
      <w:r w:rsidR="00723F17" w:rsidRPr="00723F17">
        <w:rPr>
          <w:rFonts w:ascii="Times New Roman" w:eastAsia="Times New Roman" w:hAnsi="Times New Roman" w:cs="Times New Roman"/>
          <w:sz w:val="24"/>
          <w:szCs w:val="24"/>
          <w:lang w:eastAsia="ru-RU"/>
        </w:rPr>
        <w:t xml:space="preserve">  </w:t>
      </w:r>
      <w:r w:rsidR="00EA1174">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приспособленности зигот </w:t>
      </w:r>
      <w:r w:rsidR="00C060D8" w:rsidRPr="00C060D8">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ГО</w:t>
      </w:r>
      <w:r w:rsidR="00C060D8" w:rsidRPr="00C060D8">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АА, Аа, аа соответственно. </w:t>
      </w:r>
    </w:p>
    <w:p w:rsidR="00723F17" w:rsidRPr="00723F17" w:rsidRDefault="00E3508E" w:rsidP="0037155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23F17" w:rsidRPr="00723F17">
        <w:rPr>
          <w:rFonts w:ascii="Times New Roman" w:eastAsia="Times New Roman" w:hAnsi="Times New Roman" w:cs="Times New Roman"/>
          <w:sz w:val="24"/>
          <w:szCs w:val="24"/>
          <w:lang w:eastAsia="ru-RU"/>
        </w:rPr>
        <w:t>В молекулярной генетике, если аллель ставится в соответствие гаплотипу, то зигота будет гаплогруппой.</w:t>
      </w:r>
    </w:p>
    <w:p w:rsidR="00723F17" w:rsidRPr="00723F17" w:rsidRDefault="00723F17" w:rsidP="00371552">
      <w:pPr>
        <w:widowControl w:val="0"/>
        <w:spacing w:after="0" w:line="360" w:lineRule="auto"/>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noProof/>
          <w:sz w:val="24"/>
          <w:szCs w:val="24"/>
          <w:lang w:eastAsia="ru-RU"/>
        </w:rPr>
        <w:lastRenderedPageBreak/>
        <w:drawing>
          <wp:inline distT="0" distB="0" distL="0" distR="0" wp14:anchorId="58F78051" wp14:editId="2A02917F">
            <wp:extent cx="3778415" cy="222636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383" cy="2229882"/>
                    </a:xfrm>
                    <a:prstGeom prst="rect">
                      <a:avLst/>
                    </a:prstGeom>
                    <a:noFill/>
                    <a:ln>
                      <a:noFill/>
                    </a:ln>
                  </pic:spPr>
                </pic:pic>
              </a:graphicData>
            </a:graphic>
          </wp:inline>
        </w:drawing>
      </w:r>
    </w:p>
    <w:p w:rsidR="00723F17" w:rsidRPr="00723F17" w:rsidRDefault="00723F17" w:rsidP="00371552">
      <w:pPr>
        <w:widowControl w:val="0"/>
        <w:spacing w:after="0" w:line="360" w:lineRule="auto"/>
        <w:jc w:val="center"/>
        <w:rPr>
          <w:rFonts w:ascii="Times New Roman" w:eastAsia="Times New Roman" w:hAnsi="Times New Roman" w:cs="Times New Roman"/>
          <w:sz w:val="24"/>
          <w:szCs w:val="24"/>
          <w:lang w:eastAsia="ru-RU"/>
        </w:rPr>
      </w:pPr>
      <w:r w:rsidRPr="00E3508E">
        <w:rPr>
          <w:rFonts w:ascii="Times New Roman" w:eastAsia="Times New Roman" w:hAnsi="Times New Roman" w:cs="Times New Roman"/>
          <w:b/>
          <w:sz w:val="24"/>
          <w:szCs w:val="24"/>
          <w:lang w:eastAsia="ru-RU"/>
        </w:rPr>
        <w:t>Рис. 2.</w:t>
      </w:r>
      <w:r w:rsidRPr="00723F17">
        <w:rPr>
          <w:rFonts w:ascii="Times New Roman" w:eastAsia="Times New Roman" w:hAnsi="Times New Roman" w:cs="Times New Roman"/>
          <w:sz w:val="24"/>
          <w:szCs w:val="24"/>
          <w:lang w:eastAsia="ru-RU"/>
        </w:rPr>
        <w:t xml:space="preserve"> Распределение гаплотипа ВаеН5 и фронта бегущей волны</w:t>
      </w:r>
    </w:p>
    <w:p w:rsidR="00723F17" w:rsidRPr="00723F17" w:rsidRDefault="00723F17" w:rsidP="00371552">
      <w:pPr>
        <w:spacing w:after="0" w:line="360" w:lineRule="auto"/>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ab/>
      </w:r>
      <w:r w:rsidR="00A23E32">
        <w:rPr>
          <w:rFonts w:ascii="Times New Roman" w:eastAsia="Times New Roman" w:hAnsi="Times New Roman" w:cs="Times New Roman"/>
          <w:sz w:val="24"/>
          <w:szCs w:val="24"/>
          <w:lang w:eastAsia="ru-RU"/>
        </w:rPr>
        <w:t>Одним из</w:t>
      </w:r>
      <w:r w:rsidRPr="00723F17">
        <w:rPr>
          <w:rFonts w:ascii="Times New Roman" w:eastAsia="Times New Roman" w:hAnsi="Times New Roman" w:cs="Times New Roman"/>
          <w:sz w:val="24"/>
          <w:szCs w:val="24"/>
          <w:lang w:eastAsia="ru-RU"/>
        </w:rPr>
        <w:t xml:space="preserve"> ключевы</w:t>
      </w:r>
      <w:r w:rsidR="00A23E32">
        <w:rPr>
          <w:rFonts w:ascii="Times New Roman" w:eastAsia="Times New Roman" w:hAnsi="Times New Roman" w:cs="Times New Roman"/>
          <w:sz w:val="24"/>
          <w:szCs w:val="24"/>
          <w:lang w:eastAsia="ru-RU"/>
        </w:rPr>
        <w:t>х</w:t>
      </w:r>
      <w:r w:rsidRPr="00723F17">
        <w:rPr>
          <w:rFonts w:ascii="Times New Roman" w:eastAsia="Times New Roman" w:hAnsi="Times New Roman" w:cs="Times New Roman"/>
          <w:sz w:val="24"/>
          <w:szCs w:val="24"/>
          <w:lang w:eastAsia="ru-RU"/>
        </w:rPr>
        <w:t xml:space="preserve"> вопросо</w:t>
      </w:r>
      <w:r w:rsidR="00A23E32">
        <w:rPr>
          <w:rFonts w:ascii="Times New Roman" w:eastAsia="Times New Roman" w:hAnsi="Times New Roman" w:cs="Times New Roman"/>
          <w:sz w:val="24"/>
          <w:szCs w:val="24"/>
          <w:lang w:eastAsia="ru-RU"/>
        </w:rPr>
        <w:t>в</w:t>
      </w:r>
      <w:r w:rsidRPr="00723F17">
        <w:rPr>
          <w:rFonts w:ascii="Times New Roman" w:eastAsia="Times New Roman" w:hAnsi="Times New Roman" w:cs="Times New Roman"/>
          <w:sz w:val="24"/>
          <w:szCs w:val="24"/>
          <w:lang w:eastAsia="ru-RU"/>
        </w:rPr>
        <w:t xml:space="preserve"> является возможность панмиксии </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или ее подобия</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на географическом пространстве от Урала до Лены. В работе [Побединцева, 2022] приводится объяснение в виде Обь – Енисейкого канала</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сооруженного в конце XIX</w:t>
      </w:r>
      <w:r w:rsidR="00E3508E">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w:t>
      </w:r>
      <w:r w:rsidR="00E3508E">
        <w:rPr>
          <w:rFonts w:ascii="Times New Roman" w:eastAsia="Times New Roman" w:hAnsi="Times New Roman" w:cs="Times New Roman"/>
          <w:sz w:val="24"/>
          <w:szCs w:val="24"/>
          <w:lang w:eastAsia="ru-RU"/>
        </w:rPr>
        <w:t>ч</w:t>
      </w:r>
      <w:r w:rsidRPr="00723F17">
        <w:rPr>
          <w:rFonts w:ascii="Times New Roman" w:eastAsia="Times New Roman" w:hAnsi="Times New Roman" w:cs="Times New Roman"/>
          <w:sz w:val="24"/>
          <w:szCs w:val="24"/>
          <w:lang w:eastAsia="ru-RU"/>
        </w:rPr>
        <w:t>то является довольно молодым</w:t>
      </w:r>
      <w:r w:rsidR="00A23E32">
        <w:rPr>
          <w:rFonts w:ascii="Times New Roman" w:eastAsia="Times New Roman" w:hAnsi="Times New Roman" w:cs="Times New Roman"/>
          <w:sz w:val="24"/>
          <w:szCs w:val="24"/>
          <w:lang w:eastAsia="ru-RU"/>
        </w:rPr>
        <w:t xml:space="preserve"> событием,</w:t>
      </w:r>
      <w:r w:rsidRPr="00723F17">
        <w:rPr>
          <w:rFonts w:ascii="Times New Roman" w:eastAsia="Times New Roman" w:hAnsi="Times New Roman" w:cs="Times New Roman"/>
          <w:sz w:val="24"/>
          <w:szCs w:val="24"/>
          <w:lang w:eastAsia="ru-RU"/>
        </w:rPr>
        <w:t xml:space="preserve"> как с геологической, так и </w:t>
      </w:r>
      <w:r w:rsidR="00A23E32">
        <w:rPr>
          <w:rFonts w:ascii="Times New Roman" w:eastAsia="Times New Roman" w:hAnsi="Times New Roman" w:cs="Times New Roman"/>
          <w:sz w:val="24"/>
          <w:szCs w:val="24"/>
          <w:lang w:eastAsia="ru-RU"/>
        </w:rPr>
        <w:t xml:space="preserve">с </w:t>
      </w:r>
      <w:r w:rsidRPr="00723F17">
        <w:rPr>
          <w:rFonts w:ascii="Times New Roman" w:eastAsia="Times New Roman" w:hAnsi="Times New Roman" w:cs="Times New Roman"/>
          <w:sz w:val="24"/>
          <w:szCs w:val="24"/>
          <w:lang w:eastAsia="ru-RU"/>
        </w:rPr>
        <w:t xml:space="preserve">ихтиологической точки зрения. В работе [Гайденок, 2020], где приводится обобщение результатов геологических исследований, показано как наличие подпорных водоемов </w:t>
      </w:r>
      <w:r w:rsidR="00273E76">
        <w:rPr>
          <w:rFonts w:ascii="Times New Roman" w:eastAsia="Times New Roman" w:hAnsi="Times New Roman" w:cs="Times New Roman"/>
          <w:sz w:val="24"/>
          <w:szCs w:val="24"/>
          <w:lang w:eastAsia="ru-RU"/>
        </w:rPr>
        <w:t>(</w:t>
      </w:r>
      <w:r w:rsidR="00A23E32">
        <w:rPr>
          <w:rFonts w:ascii="Times New Roman" w:eastAsia="Times New Roman" w:hAnsi="Times New Roman" w:cs="Times New Roman"/>
          <w:sz w:val="24"/>
          <w:szCs w:val="24"/>
          <w:lang w:eastAsia="ru-RU"/>
        </w:rPr>
        <w:t>Р</w:t>
      </w:r>
      <w:r w:rsidRPr="00723F17">
        <w:rPr>
          <w:rFonts w:ascii="Times New Roman" w:eastAsia="Times New Roman" w:hAnsi="Times New Roman" w:cs="Times New Roman"/>
          <w:sz w:val="24"/>
          <w:szCs w:val="24"/>
          <w:lang w:eastAsia="ru-RU"/>
        </w:rPr>
        <w:t>ис. 3</w:t>
      </w:r>
      <w:r w:rsidR="00273E76">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так и Байкальских Мегацунами.</w:t>
      </w:r>
    </w:p>
    <w:p w:rsidR="00723F17" w:rsidRPr="00723F17" w:rsidRDefault="00723F17" w:rsidP="00371552">
      <w:pPr>
        <w:spacing w:after="0" w:line="360" w:lineRule="auto"/>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noProof/>
          <w:sz w:val="24"/>
          <w:szCs w:val="24"/>
          <w:lang w:eastAsia="ru-RU"/>
        </w:rPr>
        <w:drawing>
          <wp:inline distT="0" distB="0" distL="0" distR="0" wp14:anchorId="3F948875" wp14:editId="4043C9BE">
            <wp:extent cx="5723824" cy="399950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436" cy="3995741"/>
                    </a:xfrm>
                    <a:prstGeom prst="rect">
                      <a:avLst/>
                    </a:prstGeom>
                    <a:noFill/>
                    <a:ln>
                      <a:noFill/>
                    </a:ln>
                  </pic:spPr>
                </pic:pic>
              </a:graphicData>
            </a:graphic>
          </wp:inline>
        </w:drawing>
      </w:r>
    </w:p>
    <w:p w:rsidR="00723F17" w:rsidRPr="00723F17" w:rsidRDefault="00723F17" w:rsidP="00371552">
      <w:pPr>
        <w:widowControl w:val="0"/>
        <w:tabs>
          <w:tab w:val="left" w:pos="2340"/>
        </w:tabs>
        <w:spacing w:after="0" w:line="360" w:lineRule="auto"/>
        <w:ind w:firstLine="284"/>
        <w:jc w:val="center"/>
        <w:rPr>
          <w:rFonts w:ascii="Times New Roman" w:eastAsia="Times New Roman" w:hAnsi="Times New Roman" w:cs="Times New Roman"/>
          <w:sz w:val="24"/>
          <w:szCs w:val="24"/>
          <w:lang w:eastAsia="ru-RU"/>
        </w:rPr>
      </w:pPr>
      <w:r w:rsidRPr="00A23E32">
        <w:rPr>
          <w:rFonts w:ascii="Times New Roman" w:eastAsia="Times New Roman" w:hAnsi="Times New Roman" w:cs="Times New Roman"/>
          <w:b/>
          <w:sz w:val="24"/>
          <w:szCs w:val="24"/>
          <w:lang w:eastAsia="ru-RU"/>
        </w:rPr>
        <w:t>Рис.</w:t>
      </w:r>
      <w:r w:rsidR="007B6282" w:rsidRPr="00A23E32">
        <w:rPr>
          <w:rFonts w:ascii="Times New Roman" w:eastAsia="Times New Roman" w:hAnsi="Times New Roman" w:cs="Times New Roman"/>
          <w:b/>
          <w:sz w:val="24"/>
          <w:szCs w:val="24"/>
          <w:lang w:eastAsia="ru-RU"/>
        </w:rPr>
        <w:t xml:space="preserve"> </w:t>
      </w:r>
      <w:r w:rsidRPr="00A23E32">
        <w:rPr>
          <w:rFonts w:ascii="Times New Roman" w:eastAsia="Times New Roman" w:hAnsi="Times New Roman" w:cs="Times New Roman"/>
          <w:b/>
          <w:sz w:val="24"/>
          <w:szCs w:val="24"/>
          <w:lang w:eastAsia="ru-RU"/>
        </w:rPr>
        <w:t>3.</w:t>
      </w:r>
      <w:r w:rsidRPr="00723F17">
        <w:rPr>
          <w:rFonts w:ascii="Times New Roman" w:eastAsia="Times New Roman" w:hAnsi="Times New Roman" w:cs="Times New Roman"/>
          <w:sz w:val="24"/>
          <w:szCs w:val="24"/>
          <w:lang w:eastAsia="ru-RU"/>
        </w:rPr>
        <w:t xml:space="preserve"> Детализация границ геологических событий</w:t>
      </w:r>
    </w:p>
    <w:p w:rsidR="00723F17" w:rsidRPr="00A23E32" w:rsidRDefault="00723F17" w:rsidP="00371552">
      <w:pPr>
        <w:widowControl w:val="0"/>
        <w:tabs>
          <w:tab w:val="left" w:pos="2340"/>
        </w:tabs>
        <w:spacing w:after="0" w:line="360" w:lineRule="auto"/>
        <w:ind w:firstLine="284"/>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в</w:t>
      </w:r>
      <w:r w:rsidR="00A23E32">
        <w:rPr>
          <w:rFonts w:ascii="Times New Roman" w:eastAsia="Times New Roman" w:hAnsi="Times New Roman" w:cs="Times New Roman"/>
          <w:sz w:val="24"/>
          <w:szCs w:val="24"/>
          <w:lang w:eastAsia="ru-RU"/>
        </w:rPr>
        <w:t xml:space="preserve"> период 130000 – 5000 лет назад</w:t>
      </w:r>
    </w:p>
    <w:p w:rsidR="00A23E32" w:rsidRDefault="00723F17" w:rsidP="00371552">
      <w:pPr>
        <w:spacing w:after="0" w:line="360" w:lineRule="auto"/>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lastRenderedPageBreak/>
        <w:tab/>
        <w:t>Расчет динамики гаплотипа ВаеН5 по уравнению (1) с учетом геологических событий дал результаты</w:t>
      </w:r>
      <w:r w:rsidR="00A23E32">
        <w:rPr>
          <w:rFonts w:ascii="Times New Roman" w:eastAsia="Times New Roman" w:hAnsi="Times New Roman" w:cs="Times New Roman"/>
          <w:sz w:val="24"/>
          <w:szCs w:val="24"/>
          <w:lang w:eastAsia="ru-RU"/>
        </w:rPr>
        <w:t>, приведенные на</w:t>
      </w:r>
      <w:r w:rsidRPr="00723F17">
        <w:rPr>
          <w:rFonts w:ascii="Times New Roman" w:eastAsia="Times New Roman" w:hAnsi="Times New Roman" w:cs="Times New Roman"/>
          <w:sz w:val="24"/>
          <w:szCs w:val="24"/>
          <w:lang w:eastAsia="ru-RU"/>
        </w:rPr>
        <w:t xml:space="preserve"> </w:t>
      </w:r>
      <w:r w:rsidR="00A23E32">
        <w:rPr>
          <w:rFonts w:ascii="Times New Roman" w:eastAsia="Times New Roman" w:hAnsi="Times New Roman" w:cs="Times New Roman"/>
          <w:sz w:val="24"/>
          <w:szCs w:val="24"/>
          <w:lang w:eastAsia="ru-RU"/>
        </w:rPr>
        <w:t>Ри</w:t>
      </w:r>
      <w:r w:rsidRPr="00723F17">
        <w:rPr>
          <w:rFonts w:ascii="Times New Roman" w:eastAsia="Times New Roman" w:hAnsi="Times New Roman" w:cs="Times New Roman"/>
          <w:sz w:val="24"/>
          <w:szCs w:val="24"/>
          <w:lang w:eastAsia="ru-RU"/>
        </w:rPr>
        <w:t>с. 4, где Мег</w:t>
      </w:r>
      <w:r w:rsidR="00A23E32">
        <w:rPr>
          <w:rFonts w:ascii="Times New Roman" w:eastAsia="Times New Roman" w:hAnsi="Times New Roman" w:cs="Times New Roman"/>
          <w:sz w:val="24"/>
          <w:szCs w:val="24"/>
          <w:lang w:eastAsia="ru-RU"/>
        </w:rPr>
        <w:t>ацунами, происходившие  примерно 128  и  12 тыс. лет назад</w:t>
      </w:r>
      <w:r w:rsidRPr="00723F17">
        <w:rPr>
          <w:rFonts w:ascii="Times New Roman" w:eastAsia="Times New Roman" w:hAnsi="Times New Roman" w:cs="Times New Roman"/>
          <w:sz w:val="24"/>
          <w:szCs w:val="24"/>
          <w:lang w:eastAsia="ru-RU"/>
        </w:rPr>
        <w:t xml:space="preserve">, показаны пиками. </w:t>
      </w:r>
    </w:p>
    <w:p w:rsidR="00A23E32" w:rsidRPr="00723F17" w:rsidRDefault="00A23E32" w:rsidP="00A23E32">
      <w:pPr>
        <w:spacing w:after="0" w:line="360" w:lineRule="auto"/>
        <w:jc w:val="center"/>
        <w:rPr>
          <w:rFonts w:ascii="Times New Roman" w:eastAsia="Times New Roman" w:hAnsi="Times New Roman" w:cs="Times New Roman"/>
          <w:sz w:val="24"/>
          <w:szCs w:val="24"/>
          <w:lang w:eastAsia="ru-RU"/>
        </w:rPr>
      </w:pPr>
      <w:r w:rsidRPr="00723F17">
        <w:rPr>
          <w:rFonts w:ascii="Times New Roman" w:eastAsia="Times New Roman" w:hAnsi="Times New Roman" w:cs="Times New Roman"/>
          <w:noProof/>
          <w:sz w:val="24"/>
          <w:szCs w:val="24"/>
          <w:lang w:eastAsia="ru-RU"/>
        </w:rPr>
        <w:drawing>
          <wp:inline distT="0" distB="0" distL="0" distR="0" wp14:anchorId="039F64AE" wp14:editId="14E614D8">
            <wp:extent cx="4762831" cy="265641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0716" cy="2660815"/>
                    </a:xfrm>
                    <a:prstGeom prst="rect">
                      <a:avLst/>
                    </a:prstGeom>
                    <a:noFill/>
                    <a:ln>
                      <a:noFill/>
                    </a:ln>
                  </pic:spPr>
                </pic:pic>
              </a:graphicData>
            </a:graphic>
          </wp:inline>
        </w:drawing>
      </w:r>
    </w:p>
    <w:p w:rsidR="00A23E32" w:rsidRPr="00723F17" w:rsidRDefault="00A23E32" w:rsidP="00A23E32">
      <w:pPr>
        <w:spacing w:after="0" w:line="360" w:lineRule="auto"/>
        <w:jc w:val="center"/>
        <w:rPr>
          <w:rFonts w:ascii="Times New Roman" w:eastAsia="Times New Roman" w:hAnsi="Times New Roman" w:cs="Times New Roman"/>
          <w:sz w:val="24"/>
          <w:szCs w:val="24"/>
          <w:lang w:eastAsia="ru-RU"/>
        </w:rPr>
      </w:pPr>
      <w:r w:rsidRPr="00A23E32">
        <w:rPr>
          <w:rFonts w:ascii="Times New Roman" w:eastAsia="Times New Roman" w:hAnsi="Times New Roman" w:cs="Times New Roman"/>
          <w:b/>
          <w:sz w:val="24"/>
          <w:szCs w:val="24"/>
          <w:lang w:eastAsia="ru-RU"/>
        </w:rPr>
        <w:t>Рис. 4.</w:t>
      </w:r>
      <w:r>
        <w:rPr>
          <w:rFonts w:ascii="Times New Roman" w:eastAsia="Times New Roman" w:hAnsi="Times New Roman" w:cs="Times New Roman"/>
          <w:sz w:val="24"/>
          <w:szCs w:val="24"/>
          <w:lang w:eastAsia="ru-RU"/>
        </w:rPr>
        <w:t xml:space="preserve"> Д</w:t>
      </w:r>
      <w:r w:rsidRPr="00723F17">
        <w:rPr>
          <w:rFonts w:ascii="Times New Roman" w:eastAsia="Times New Roman" w:hAnsi="Times New Roman" w:cs="Times New Roman"/>
          <w:sz w:val="24"/>
          <w:szCs w:val="24"/>
          <w:lang w:eastAsia="ru-RU"/>
        </w:rPr>
        <w:t>инамик</w:t>
      </w:r>
      <w:r>
        <w:rPr>
          <w:rFonts w:ascii="Times New Roman" w:eastAsia="Times New Roman" w:hAnsi="Times New Roman" w:cs="Times New Roman"/>
          <w:sz w:val="24"/>
          <w:szCs w:val="24"/>
          <w:lang w:eastAsia="ru-RU"/>
        </w:rPr>
        <w:t>а</w:t>
      </w:r>
      <w:r w:rsidRPr="00723F17">
        <w:rPr>
          <w:rFonts w:ascii="Times New Roman" w:eastAsia="Times New Roman" w:hAnsi="Times New Roman" w:cs="Times New Roman"/>
          <w:sz w:val="24"/>
          <w:szCs w:val="24"/>
          <w:lang w:eastAsia="ru-RU"/>
        </w:rPr>
        <w:t xml:space="preserve"> гаплотипа ВаеН5</w:t>
      </w:r>
      <w:r>
        <w:rPr>
          <w:rFonts w:ascii="Times New Roman" w:eastAsia="Times New Roman" w:hAnsi="Times New Roman" w:cs="Times New Roman"/>
          <w:sz w:val="24"/>
          <w:szCs w:val="24"/>
          <w:lang w:eastAsia="ru-RU"/>
        </w:rPr>
        <w:t>.</w:t>
      </w:r>
    </w:p>
    <w:p w:rsidR="00723F17" w:rsidRPr="00723F17" w:rsidRDefault="00A23E32" w:rsidP="0037155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23F17" w:rsidRPr="00723F17">
        <w:rPr>
          <w:rFonts w:ascii="Times New Roman" w:eastAsia="Times New Roman" w:hAnsi="Times New Roman" w:cs="Times New Roman"/>
          <w:sz w:val="24"/>
          <w:szCs w:val="24"/>
          <w:lang w:eastAsia="ru-RU"/>
        </w:rPr>
        <w:t>Здесь видно, что интродукция аллеля</w:t>
      </w:r>
      <w:proofErr w:type="gramStart"/>
      <w:r w:rsidR="00723F17" w:rsidRPr="00723F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xml:space="preserve"> /ВаеН5/ затухает за 25–35 тыс. лет</w:t>
      </w:r>
      <w:r w:rsidR="00723F17" w:rsidRPr="00723F17">
        <w:rPr>
          <w:rFonts w:ascii="Times New Roman" w:eastAsia="Times New Roman" w:hAnsi="Times New Roman" w:cs="Times New Roman"/>
          <w:sz w:val="24"/>
          <w:szCs w:val="24"/>
          <w:lang w:eastAsia="ru-RU"/>
        </w:rPr>
        <w:t>. И таким образом, численность аналогов крупного обского и байкальского осетров в Енисее [Гайденок, 2023] станет близкой к нулевым отметкам и Енисей в размерном плане осетра станет подобным Лене, каким он был до последнего Мегацунами и п</w:t>
      </w:r>
      <w:r>
        <w:rPr>
          <w:rFonts w:ascii="Times New Roman" w:eastAsia="Times New Roman" w:hAnsi="Times New Roman" w:cs="Times New Roman"/>
          <w:sz w:val="24"/>
          <w:szCs w:val="24"/>
          <w:lang w:eastAsia="ru-RU"/>
        </w:rPr>
        <w:t>одпорного Сартанского водоема</w:t>
      </w:r>
      <w:r w:rsidR="00723F17" w:rsidRPr="00723F17">
        <w:rPr>
          <w:rFonts w:ascii="Times New Roman" w:eastAsia="Times New Roman" w:hAnsi="Times New Roman" w:cs="Times New Roman"/>
          <w:sz w:val="24"/>
          <w:szCs w:val="24"/>
          <w:lang w:eastAsia="ru-RU"/>
        </w:rPr>
        <w:t>.</w:t>
      </w:r>
    </w:p>
    <w:p w:rsidR="00723F17" w:rsidRPr="00723F17" w:rsidRDefault="00D85087" w:rsidP="0037155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л</w:t>
      </w:r>
      <w:r w:rsidR="00723F17" w:rsidRPr="00723F17">
        <w:rPr>
          <w:rFonts w:ascii="Times New Roman" w:eastAsia="Times New Roman" w:hAnsi="Times New Roman" w:cs="Times New Roman"/>
          <w:sz w:val="24"/>
          <w:szCs w:val="24"/>
          <w:lang w:eastAsia="ru-RU"/>
        </w:rPr>
        <w:t>итератур</w:t>
      </w:r>
      <w:r>
        <w:rPr>
          <w:rFonts w:ascii="Times New Roman" w:eastAsia="Times New Roman" w:hAnsi="Times New Roman" w:cs="Times New Roman"/>
          <w:sz w:val="24"/>
          <w:szCs w:val="24"/>
          <w:lang w:eastAsia="ru-RU"/>
        </w:rPr>
        <w:t>ы</w:t>
      </w:r>
    </w:p>
    <w:p w:rsidR="00723F17" w:rsidRPr="00723F17" w:rsidRDefault="00D85087" w:rsidP="00690BDE">
      <w:pPr>
        <w:spacing w:after="0" w:line="36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Барминцева А.Е., Мюге Н.</w:t>
      </w:r>
      <w:r w:rsidR="00723F17" w:rsidRPr="00723F17">
        <w:rPr>
          <w:rFonts w:ascii="Times New Roman" w:eastAsia="Times New Roman" w:hAnsi="Times New Roman" w:cs="Times New Roman"/>
          <w:sz w:val="24"/>
          <w:szCs w:val="24"/>
          <w:lang w:eastAsia="ru-RU"/>
        </w:rPr>
        <w:t xml:space="preserve">С. </w:t>
      </w:r>
      <w:r w:rsidRPr="00723F17">
        <w:rPr>
          <w:rFonts w:ascii="Times New Roman" w:eastAsia="Times New Roman" w:hAnsi="Times New Roman" w:cs="Times New Roman"/>
          <w:sz w:val="24"/>
          <w:szCs w:val="24"/>
          <w:lang w:eastAsia="ru-RU"/>
        </w:rPr>
        <w:t>2017</w:t>
      </w:r>
      <w:r>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w:t>
      </w:r>
      <w:r w:rsidR="00723F17" w:rsidRPr="00723F17">
        <w:rPr>
          <w:rFonts w:ascii="Times New Roman" w:eastAsia="Times New Roman" w:hAnsi="Times New Roman" w:cs="Times New Roman"/>
          <w:sz w:val="24"/>
          <w:szCs w:val="24"/>
          <w:lang w:eastAsia="ru-RU"/>
        </w:rPr>
        <w:t xml:space="preserve">Природный генетический полиморфизм и филогеография сибирского осетра </w:t>
      </w:r>
      <w:proofErr w:type="gramStart"/>
      <w:r w:rsidR="00723F17" w:rsidRPr="00D85087">
        <w:rPr>
          <w:rFonts w:ascii="Times New Roman" w:eastAsia="Times New Roman" w:hAnsi="Times New Roman" w:cs="Times New Roman"/>
          <w:i/>
          <w:sz w:val="24"/>
          <w:szCs w:val="24"/>
          <w:lang w:eastAsia="ru-RU"/>
        </w:rPr>
        <w:t>А</w:t>
      </w:r>
      <w:proofErr w:type="gramEnd"/>
      <w:r w:rsidR="00723F17" w:rsidRPr="00D85087">
        <w:rPr>
          <w:rFonts w:ascii="Times New Roman" w:eastAsia="Times New Roman" w:hAnsi="Times New Roman" w:cs="Times New Roman"/>
          <w:i/>
          <w:sz w:val="24"/>
          <w:szCs w:val="24"/>
          <w:lang w:eastAsia="ru-RU"/>
        </w:rPr>
        <w:t>cipenser baerii</w:t>
      </w:r>
      <w:r w:rsidR="00723F17" w:rsidRPr="00723F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B</w:t>
      </w:r>
      <w:r w:rsidR="00723F17" w:rsidRPr="00723F17">
        <w:rPr>
          <w:rFonts w:ascii="Times New Roman" w:eastAsia="Times New Roman" w:hAnsi="Times New Roman" w:cs="Times New Roman"/>
          <w:sz w:val="24"/>
          <w:szCs w:val="24"/>
          <w:lang w:eastAsia="ru-RU"/>
        </w:rPr>
        <w:t>randt, 1869 // Генетика, том 53, № 3</w:t>
      </w:r>
      <w:r w:rsidR="00EA1174">
        <w:rPr>
          <w:rFonts w:ascii="Times New Roman" w:eastAsia="Times New Roman" w:hAnsi="Times New Roman" w:cs="Times New Roman"/>
          <w:sz w:val="24"/>
          <w:szCs w:val="24"/>
          <w:lang w:eastAsia="ru-RU"/>
        </w:rPr>
        <w:t>.</w:t>
      </w:r>
      <w:r w:rsidR="00723F17" w:rsidRPr="00723F17">
        <w:rPr>
          <w:rFonts w:ascii="Times New Roman" w:eastAsia="Times New Roman" w:hAnsi="Times New Roman" w:cs="Times New Roman"/>
          <w:sz w:val="24"/>
          <w:szCs w:val="24"/>
          <w:lang w:eastAsia="ru-RU"/>
        </w:rPr>
        <w:t xml:space="preserve"> </w:t>
      </w:r>
      <w:r w:rsidR="00EA1174">
        <w:rPr>
          <w:rFonts w:ascii="Times New Roman" w:eastAsia="Times New Roman" w:hAnsi="Times New Roman" w:cs="Times New Roman"/>
          <w:sz w:val="24"/>
          <w:szCs w:val="24"/>
          <w:lang w:eastAsia="ru-RU"/>
        </w:rPr>
        <w:t>С</w:t>
      </w:r>
      <w:r w:rsidR="00723F17" w:rsidRPr="00723F17">
        <w:rPr>
          <w:rFonts w:ascii="Times New Roman" w:eastAsia="Times New Roman" w:hAnsi="Times New Roman" w:cs="Times New Roman"/>
          <w:sz w:val="24"/>
          <w:szCs w:val="24"/>
          <w:lang w:eastAsia="ru-RU"/>
        </w:rPr>
        <w:t>. 345–355</w:t>
      </w:r>
      <w:r w:rsidRPr="00D85087">
        <w:rPr>
          <w:rFonts w:ascii="Times New Roman" w:eastAsia="Times New Roman" w:hAnsi="Times New Roman" w:cs="Times New Roman"/>
          <w:sz w:val="24"/>
          <w:szCs w:val="24"/>
          <w:lang w:eastAsia="ru-RU"/>
        </w:rPr>
        <w:t>.</w:t>
      </w:r>
    </w:p>
    <w:p w:rsidR="00723F17" w:rsidRPr="00723F17" w:rsidRDefault="00723F17" w:rsidP="00690BDE">
      <w:pPr>
        <w:spacing w:after="0" w:line="360" w:lineRule="auto"/>
        <w:ind w:left="709" w:hanging="709"/>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 xml:space="preserve">Гайденок Н.Д. </w:t>
      </w:r>
      <w:r w:rsidR="00501727" w:rsidRPr="00723F17">
        <w:rPr>
          <w:rFonts w:ascii="Times New Roman" w:eastAsia="Times New Roman" w:hAnsi="Times New Roman" w:cs="Times New Roman"/>
          <w:sz w:val="24"/>
          <w:szCs w:val="24"/>
          <w:lang w:eastAsia="ru-RU"/>
        </w:rPr>
        <w:t xml:space="preserve">2020. </w:t>
      </w:r>
      <w:r w:rsidRPr="00723F17">
        <w:rPr>
          <w:rFonts w:ascii="Times New Roman" w:eastAsia="Times New Roman" w:hAnsi="Times New Roman" w:cs="Times New Roman"/>
          <w:sz w:val="24"/>
          <w:szCs w:val="24"/>
          <w:lang w:eastAsia="ru-RU"/>
        </w:rPr>
        <w:t>Особенности геологической эволюции полупроходной ихтиофауны сибирских рек // Рыбное хозяйство</w:t>
      </w:r>
      <w:r w:rsidR="00501727" w:rsidRPr="00501727">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 4. С</w:t>
      </w:r>
      <w:r w:rsidR="00501727" w:rsidRPr="00501727">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16–25</w:t>
      </w:r>
      <w:r w:rsidR="00501727" w:rsidRPr="002A2841">
        <w:rPr>
          <w:rFonts w:ascii="Times New Roman" w:eastAsia="Times New Roman" w:hAnsi="Times New Roman" w:cs="Times New Roman"/>
          <w:sz w:val="24"/>
          <w:szCs w:val="24"/>
          <w:lang w:eastAsia="ru-RU"/>
        </w:rPr>
        <w:t>.</w:t>
      </w:r>
    </w:p>
    <w:p w:rsidR="00723F17" w:rsidRPr="00723F17" w:rsidRDefault="00723F17" w:rsidP="00690BDE">
      <w:pPr>
        <w:spacing w:after="0" w:line="360" w:lineRule="auto"/>
        <w:ind w:left="709" w:hanging="709"/>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 xml:space="preserve">Гайденок Н.Д. </w:t>
      </w:r>
      <w:r w:rsidR="00501727" w:rsidRPr="00723F17">
        <w:rPr>
          <w:rFonts w:ascii="Times New Roman" w:eastAsia="Times New Roman" w:hAnsi="Times New Roman" w:cs="Times New Roman"/>
          <w:sz w:val="24"/>
          <w:szCs w:val="24"/>
          <w:lang w:eastAsia="ru-RU"/>
        </w:rPr>
        <w:t>2023.</w:t>
      </w:r>
      <w:r w:rsidR="00501727" w:rsidRPr="00501727">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sz w:val="24"/>
          <w:szCs w:val="24"/>
          <w:lang w:eastAsia="ru-RU"/>
        </w:rPr>
        <w:t>Демография таксономия генетика модели енисейского осетра – 20 лет спустя</w:t>
      </w:r>
      <w:r w:rsidR="00501727" w:rsidRPr="00501727">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Часть 1</w:t>
      </w:r>
      <w:r w:rsidR="00501727" w:rsidRPr="00501727">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sz w:val="24"/>
          <w:szCs w:val="24"/>
          <w:lang w:eastAsia="ru-RU"/>
        </w:rPr>
        <w:t>// Рыбное хозяйство</w:t>
      </w:r>
      <w:r w:rsidR="00501727" w:rsidRPr="00501727">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 4. С 37</w:t>
      </w:r>
      <w:r w:rsidR="00501727" w:rsidRPr="002A2841">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43</w:t>
      </w:r>
      <w:r w:rsidR="00501727" w:rsidRPr="002A2841">
        <w:rPr>
          <w:rFonts w:ascii="Times New Roman" w:eastAsia="Times New Roman" w:hAnsi="Times New Roman" w:cs="Times New Roman"/>
          <w:sz w:val="24"/>
          <w:szCs w:val="24"/>
          <w:lang w:eastAsia="ru-RU"/>
        </w:rPr>
        <w:t>.</w:t>
      </w:r>
    </w:p>
    <w:p w:rsidR="00723F17" w:rsidRPr="00723F17" w:rsidRDefault="00501727" w:rsidP="00690BDE">
      <w:pPr>
        <w:widowControl w:val="0"/>
        <w:spacing w:after="0" w:line="36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Побединцева М.</w:t>
      </w:r>
      <w:r w:rsidR="00723F17" w:rsidRPr="00723F17">
        <w:rPr>
          <w:rFonts w:ascii="Times New Roman" w:eastAsia="Times New Roman" w:hAnsi="Times New Roman" w:cs="Times New Roman"/>
          <w:sz w:val="24"/>
          <w:szCs w:val="24"/>
          <w:lang w:eastAsia="ru-RU"/>
        </w:rPr>
        <w:t xml:space="preserve">А. </w:t>
      </w:r>
      <w:r w:rsidRPr="00723F17">
        <w:rPr>
          <w:rFonts w:ascii="Times New Roman" w:eastAsia="Times New Roman" w:hAnsi="Times New Roman" w:cs="Times New Roman"/>
          <w:bCs/>
          <w:sz w:val="24"/>
          <w:szCs w:val="24"/>
          <w:lang w:eastAsia="ru-RU"/>
        </w:rPr>
        <w:t>2022</w:t>
      </w:r>
      <w:r w:rsidRPr="0050172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М</w:t>
      </w:r>
      <w:r w:rsidR="00723F17" w:rsidRPr="00723F17">
        <w:rPr>
          <w:rFonts w:ascii="Times New Roman" w:eastAsia="Times New Roman" w:hAnsi="Times New Roman" w:cs="Times New Roman"/>
          <w:bCs/>
          <w:sz w:val="24"/>
          <w:szCs w:val="24"/>
          <w:lang w:eastAsia="ru-RU"/>
        </w:rPr>
        <w:t>олекулярно-генетическое разнообразие речных и озерных полиплоидных рыб северной Евразии // Дисс. к.б.н., Новосибирск</w:t>
      </w:r>
      <w:r>
        <w:rPr>
          <w:rFonts w:ascii="Times New Roman" w:eastAsia="Times New Roman" w:hAnsi="Times New Roman" w:cs="Times New Roman"/>
          <w:bCs/>
          <w:sz w:val="24"/>
          <w:szCs w:val="24"/>
          <w:lang w:eastAsia="ru-RU"/>
        </w:rPr>
        <w:t>.</w:t>
      </w:r>
      <w:r w:rsidR="00723F17" w:rsidRPr="00723F17">
        <w:rPr>
          <w:rFonts w:ascii="Times New Roman" w:eastAsia="Times New Roman" w:hAnsi="Times New Roman" w:cs="Times New Roman"/>
          <w:bCs/>
          <w:sz w:val="24"/>
          <w:szCs w:val="24"/>
          <w:lang w:eastAsia="ru-RU"/>
        </w:rPr>
        <w:t xml:space="preserve"> 120 </w:t>
      </w:r>
      <w:proofErr w:type="gramStart"/>
      <w:r w:rsidR="00723F17" w:rsidRPr="00723F17">
        <w:rPr>
          <w:rFonts w:ascii="Times New Roman" w:eastAsia="Times New Roman" w:hAnsi="Times New Roman" w:cs="Times New Roman"/>
          <w:bCs/>
          <w:sz w:val="24"/>
          <w:szCs w:val="24"/>
          <w:lang w:eastAsia="ru-RU"/>
        </w:rPr>
        <w:t>с</w:t>
      </w:r>
      <w:proofErr w:type="gramEnd"/>
      <w:r w:rsidR="00723F17" w:rsidRPr="00723F17">
        <w:rPr>
          <w:rFonts w:ascii="Times New Roman" w:eastAsia="Times New Roman" w:hAnsi="Times New Roman" w:cs="Times New Roman"/>
          <w:bCs/>
          <w:sz w:val="24"/>
          <w:szCs w:val="24"/>
          <w:lang w:eastAsia="ru-RU"/>
        </w:rPr>
        <w:t xml:space="preserve"> </w:t>
      </w:r>
    </w:p>
    <w:p w:rsidR="00723F17" w:rsidRPr="00723F17" w:rsidRDefault="00723F17" w:rsidP="00690BDE">
      <w:pPr>
        <w:widowControl w:val="0"/>
        <w:spacing w:after="0" w:line="360" w:lineRule="auto"/>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 xml:space="preserve">Свирежев Ю.М., Пасеков В.П. </w:t>
      </w:r>
      <w:r w:rsidR="000C0322" w:rsidRPr="00723F17">
        <w:rPr>
          <w:rFonts w:ascii="Times New Roman" w:eastAsia="Times New Roman" w:hAnsi="Times New Roman" w:cs="Times New Roman"/>
          <w:sz w:val="24"/>
          <w:szCs w:val="24"/>
          <w:lang w:eastAsia="ru-RU"/>
        </w:rPr>
        <w:t>1982.</w:t>
      </w:r>
      <w:r w:rsidR="000C0322">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sz w:val="24"/>
          <w:szCs w:val="24"/>
          <w:lang w:eastAsia="ru-RU"/>
        </w:rPr>
        <w:t>Основы математической генетики. М.: Наука</w:t>
      </w:r>
      <w:r w:rsidR="000C0322">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512 с.</w:t>
      </w:r>
    </w:p>
    <w:p w:rsidR="00723F17" w:rsidRPr="00723F17" w:rsidRDefault="00723F17" w:rsidP="00690BDE">
      <w:pPr>
        <w:widowControl w:val="0"/>
        <w:spacing w:after="0" w:line="360" w:lineRule="auto"/>
        <w:ind w:left="851" w:hanging="851"/>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 xml:space="preserve">Свирежев Ю.М. </w:t>
      </w:r>
      <w:r w:rsidR="000C0322" w:rsidRPr="00723F17">
        <w:rPr>
          <w:rFonts w:ascii="Times New Roman" w:eastAsia="Times New Roman" w:hAnsi="Times New Roman" w:cs="Times New Roman"/>
          <w:sz w:val="24"/>
          <w:szCs w:val="24"/>
          <w:lang w:eastAsia="ru-RU"/>
        </w:rPr>
        <w:t>1987</w:t>
      </w:r>
      <w:r w:rsidR="000C0322">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sz w:val="24"/>
          <w:szCs w:val="24"/>
          <w:lang w:eastAsia="ru-RU"/>
        </w:rPr>
        <w:t>Нелинейные волны, диссипативные структуры и катастрофы в экологии. М: Наука</w:t>
      </w:r>
      <w:r w:rsidR="000C0322">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368 </w:t>
      </w:r>
      <w:proofErr w:type="gramStart"/>
      <w:r w:rsidRPr="00723F17">
        <w:rPr>
          <w:rFonts w:ascii="Times New Roman" w:eastAsia="Times New Roman" w:hAnsi="Times New Roman" w:cs="Times New Roman"/>
          <w:sz w:val="24"/>
          <w:szCs w:val="24"/>
          <w:lang w:eastAsia="ru-RU"/>
        </w:rPr>
        <w:t>с</w:t>
      </w:r>
      <w:proofErr w:type="gramEnd"/>
    </w:p>
    <w:p w:rsidR="00723F17" w:rsidRPr="00723F17" w:rsidRDefault="00723F17" w:rsidP="00690BDE">
      <w:pPr>
        <w:widowControl w:val="0"/>
        <w:spacing w:after="0" w:line="360" w:lineRule="auto"/>
        <w:ind w:left="709" w:hanging="709"/>
        <w:jc w:val="both"/>
        <w:rPr>
          <w:rFonts w:ascii="Times New Roman" w:eastAsia="Times New Roman" w:hAnsi="Times New Roman" w:cs="Times New Roman"/>
          <w:sz w:val="24"/>
          <w:szCs w:val="24"/>
          <w:lang w:eastAsia="ru-RU"/>
        </w:rPr>
      </w:pPr>
      <w:r w:rsidRPr="00723F17">
        <w:rPr>
          <w:rFonts w:ascii="Times New Roman" w:eastAsia="Times New Roman" w:hAnsi="Times New Roman" w:cs="Times New Roman"/>
          <w:sz w:val="24"/>
          <w:szCs w:val="24"/>
          <w:lang w:eastAsia="ru-RU"/>
        </w:rPr>
        <w:t xml:space="preserve">Сергеев А.А. </w:t>
      </w:r>
      <w:r w:rsidR="000C0322" w:rsidRPr="00723F17">
        <w:rPr>
          <w:rFonts w:ascii="Times New Roman" w:eastAsia="Times New Roman" w:hAnsi="Times New Roman" w:cs="Times New Roman"/>
          <w:bCs/>
          <w:sz w:val="24"/>
          <w:szCs w:val="24"/>
          <w:lang w:eastAsia="ru-RU"/>
        </w:rPr>
        <w:t>2020.</w:t>
      </w:r>
      <w:r w:rsidR="000C0322">
        <w:rPr>
          <w:rFonts w:ascii="Times New Roman" w:eastAsia="Times New Roman" w:hAnsi="Times New Roman" w:cs="Times New Roman"/>
          <w:bCs/>
          <w:sz w:val="24"/>
          <w:szCs w:val="24"/>
          <w:lang w:eastAsia="ru-RU"/>
        </w:rPr>
        <w:t xml:space="preserve"> </w:t>
      </w:r>
      <w:r w:rsidRPr="00723F17">
        <w:rPr>
          <w:rFonts w:ascii="Times New Roman" w:eastAsia="Times New Roman" w:hAnsi="Times New Roman" w:cs="Times New Roman"/>
          <w:sz w:val="24"/>
          <w:szCs w:val="24"/>
          <w:lang w:eastAsia="ru-RU"/>
        </w:rPr>
        <w:t xml:space="preserve">Популяционно-генетическая структура и филогенетические связи русского осетра </w:t>
      </w:r>
      <w:proofErr w:type="gramStart"/>
      <w:r w:rsidRPr="000C0322">
        <w:rPr>
          <w:rFonts w:ascii="Times New Roman" w:eastAsia="Times New Roman" w:hAnsi="Times New Roman" w:cs="Times New Roman"/>
          <w:i/>
          <w:sz w:val="24"/>
          <w:szCs w:val="24"/>
          <w:lang w:eastAsia="ru-RU"/>
        </w:rPr>
        <w:t>А</w:t>
      </w:r>
      <w:proofErr w:type="gramEnd"/>
      <w:r w:rsidRPr="000C0322">
        <w:rPr>
          <w:rFonts w:ascii="Times New Roman" w:eastAsia="Times New Roman" w:hAnsi="Times New Roman" w:cs="Times New Roman"/>
          <w:i/>
          <w:sz w:val="24"/>
          <w:szCs w:val="24"/>
          <w:lang w:eastAsia="ru-RU"/>
        </w:rPr>
        <w:t>cipenser gueldenstaedtii</w:t>
      </w:r>
      <w:r w:rsidRPr="00723F17">
        <w:rPr>
          <w:rFonts w:ascii="Times New Roman" w:eastAsia="Times New Roman" w:hAnsi="Times New Roman" w:cs="Times New Roman"/>
          <w:sz w:val="24"/>
          <w:szCs w:val="24"/>
          <w:lang w:eastAsia="ru-RU"/>
        </w:rPr>
        <w:t xml:space="preserve"> </w:t>
      </w:r>
      <w:r w:rsidR="000C0322">
        <w:rPr>
          <w:rFonts w:ascii="Times New Roman" w:eastAsia="Times New Roman" w:hAnsi="Times New Roman" w:cs="Times New Roman"/>
          <w:sz w:val="24"/>
          <w:szCs w:val="24"/>
          <w:lang w:val="en-US" w:eastAsia="ru-RU"/>
        </w:rPr>
        <w:t>B</w:t>
      </w:r>
      <w:r w:rsidRPr="00723F17">
        <w:rPr>
          <w:rFonts w:ascii="Times New Roman" w:eastAsia="Times New Roman" w:hAnsi="Times New Roman" w:cs="Times New Roman"/>
          <w:sz w:val="24"/>
          <w:szCs w:val="24"/>
          <w:lang w:eastAsia="ru-RU"/>
        </w:rPr>
        <w:t>rаndt, 1833</w:t>
      </w:r>
      <w:r w:rsidR="00690BDE">
        <w:rPr>
          <w:rFonts w:ascii="Times New Roman" w:eastAsia="Times New Roman" w:hAnsi="Times New Roman" w:cs="Times New Roman"/>
          <w:sz w:val="24"/>
          <w:szCs w:val="24"/>
          <w:lang w:eastAsia="ru-RU"/>
        </w:rPr>
        <w:t>.</w:t>
      </w:r>
      <w:r w:rsidRPr="00723F17">
        <w:rPr>
          <w:rFonts w:ascii="Times New Roman" w:eastAsia="Times New Roman" w:hAnsi="Times New Roman" w:cs="Times New Roman"/>
          <w:sz w:val="24"/>
          <w:szCs w:val="24"/>
          <w:lang w:eastAsia="ru-RU"/>
        </w:rPr>
        <w:t xml:space="preserve"> </w:t>
      </w:r>
      <w:r w:rsidRPr="00723F17">
        <w:rPr>
          <w:rFonts w:ascii="Times New Roman" w:eastAsia="Times New Roman" w:hAnsi="Times New Roman" w:cs="Times New Roman"/>
          <w:bCs/>
          <w:sz w:val="24"/>
          <w:szCs w:val="24"/>
          <w:lang w:eastAsia="ru-RU"/>
        </w:rPr>
        <w:t xml:space="preserve">Дисс. </w:t>
      </w:r>
      <w:proofErr w:type="gramStart"/>
      <w:r w:rsidRPr="00723F17">
        <w:rPr>
          <w:rFonts w:ascii="Times New Roman" w:eastAsia="Times New Roman" w:hAnsi="Times New Roman" w:cs="Times New Roman"/>
          <w:bCs/>
          <w:sz w:val="24"/>
          <w:szCs w:val="24"/>
          <w:lang w:eastAsia="ru-RU"/>
        </w:rPr>
        <w:t>к.б</w:t>
      </w:r>
      <w:proofErr w:type="gramEnd"/>
      <w:r w:rsidRPr="00723F17">
        <w:rPr>
          <w:rFonts w:ascii="Times New Roman" w:eastAsia="Times New Roman" w:hAnsi="Times New Roman" w:cs="Times New Roman"/>
          <w:bCs/>
          <w:sz w:val="24"/>
          <w:szCs w:val="24"/>
          <w:lang w:eastAsia="ru-RU"/>
        </w:rPr>
        <w:t>.н., Москва</w:t>
      </w:r>
      <w:r w:rsidR="000C0322">
        <w:rPr>
          <w:rFonts w:ascii="Times New Roman" w:eastAsia="Times New Roman" w:hAnsi="Times New Roman" w:cs="Times New Roman"/>
          <w:bCs/>
          <w:sz w:val="24"/>
          <w:szCs w:val="24"/>
          <w:lang w:eastAsia="ru-RU"/>
        </w:rPr>
        <w:t>.</w:t>
      </w:r>
      <w:r w:rsidRPr="00723F17">
        <w:rPr>
          <w:rFonts w:ascii="Times New Roman" w:eastAsia="Times New Roman" w:hAnsi="Times New Roman" w:cs="Times New Roman"/>
          <w:bCs/>
          <w:sz w:val="24"/>
          <w:szCs w:val="24"/>
          <w:lang w:eastAsia="ru-RU"/>
        </w:rPr>
        <w:t xml:space="preserve"> 120 с</w:t>
      </w:r>
      <w:r w:rsidR="000C0322">
        <w:rPr>
          <w:rFonts w:ascii="Times New Roman" w:eastAsia="Times New Roman" w:hAnsi="Times New Roman" w:cs="Times New Roman"/>
          <w:bCs/>
          <w:sz w:val="24"/>
          <w:szCs w:val="24"/>
          <w:lang w:eastAsia="ru-RU"/>
        </w:rPr>
        <w:t>.</w:t>
      </w:r>
      <w:r w:rsidRPr="00723F17">
        <w:rPr>
          <w:rFonts w:ascii="Times New Roman" w:eastAsia="Times New Roman" w:hAnsi="Times New Roman" w:cs="Times New Roman"/>
          <w:bCs/>
          <w:sz w:val="24"/>
          <w:szCs w:val="24"/>
          <w:lang w:eastAsia="ru-RU"/>
        </w:rPr>
        <w:t xml:space="preserve"> </w:t>
      </w:r>
    </w:p>
    <w:p w:rsidR="008501EF" w:rsidRPr="008501EF" w:rsidRDefault="008501EF" w:rsidP="00371552">
      <w:pPr>
        <w:autoSpaceDE w:val="0"/>
        <w:autoSpaceDN w:val="0"/>
        <w:adjustRightInd w:val="0"/>
        <w:spacing w:after="0" w:line="360" w:lineRule="auto"/>
        <w:jc w:val="right"/>
        <w:rPr>
          <w:rFonts w:ascii="Times New Roman" w:eastAsia="Times New Roman" w:hAnsi="Times New Roman" w:cs="Times New Roman"/>
          <w:i/>
          <w:iCs/>
          <w:sz w:val="24"/>
          <w:szCs w:val="24"/>
          <w:lang w:eastAsia="ru-RU"/>
        </w:rPr>
      </w:pPr>
      <w:r w:rsidRPr="008501EF">
        <w:rPr>
          <w:rFonts w:ascii="Times New Roman" w:eastAsia="Times New Roman" w:hAnsi="Times New Roman" w:cs="Times New Roman"/>
          <w:i/>
          <w:iCs/>
          <w:sz w:val="24"/>
          <w:szCs w:val="24"/>
          <w:lang w:eastAsia="ru-RU"/>
        </w:rPr>
        <w:lastRenderedPageBreak/>
        <w:t>УДК 575.17:597.442</w:t>
      </w:r>
    </w:p>
    <w:p w:rsidR="008501EF" w:rsidRPr="00311D13" w:rsidRDefault="008501EF" w:rsidP="006675B4">
      <w:pPr>
        <w:pStyle w:val="1"/>
        <w:spacing w:before="120" w:line="360" w:lineRule="auto"/>
        <w:jc w:val="center"/>
        <w:rPr>
          <w:rFonts w:ascii="Times New Roman" w:eastAsia="Times New Roman" w:hAnsi="Times New Roman" w:cs="Times New Roman"/>
          <w:b w:val="0"/>
          <w:sz w:val="24"/>
          <w:lang w:eastAsia="ru-RU"/>
        </w:rPr>
      </w:pPr>
      <w:bookmarkStart w:id="33" w:name="_Toc152674308"/>
      <w:r w:rsidRPr="008501EF">
        <w:rPr>
          <w:rFonts w:ascii="Times New Roman" w:eastAsia="Times New Roman" w:hAnsi="Times New Roman" w:cs="Times New Roman"/>
          <w:color w:val="auto"/>
          <w:sz w:val="24"/>
          <w:szCs w:val="24"/>
          <w:lang w:eastAsia="ru-RU"/>
        </w:rPr>
        <w:t>ОСОБЕННОСТИ ПРИРОДНОЙ ГИБРИДИЗАЦИИ СИГА И МУКСУНА НА ПРИМЕРЕ ОБСКОГО МУКСУНА</w:t>
      </w:r>
      <w:r w:rsidR="00D633C7">
        <w:rPr>
          <w:rFonts w:ascii="Times New Roman" w:eastAsia="Times New Roman" w:hAnsi="Times New Roman" w:cs="Times New Roman"/>
          <w:color w:val="auto"/>
          <w:sz w:val="24"/>
          <w:szCs w:val="24"/>
          <w:lang w:eastAsia="ru-RU"/>
        </w:rPr>
        <w:br/>
      </w:r>
      <w:r w:rsidRPr="006675B4">
        <w:rPr>
          <w:rFonts w:ascii="Times New Roman" w:eastAsia="Times New Roman" w:hAnsi="Times New Roman" w:cs="Times New Roman"/>
          <w:color w:val="auto"/>
          <w:sz w:val="24"/>
          <w:lang w:eastAsia="ru-RU"/>
        </w:rPr>
        <w:t>Н.</w:t>
      </w:r>
      <w:r w:rsidR="001B648D" w:rsidRPr="006675B4">
        <w:rPr>
          <w:rFonts w:ascii="Times New Roman" w:eastAsia="Times New Roman" w:hAnsi="Times New Roman" w:cs="Times New Roman"/>
          <w:color w:val="auto"/>
          <w:sz w:val="24"/>
          <w:lang w:eastAsia="ru-RU"/>
        </w:rPr>
        <w:t xml:space="preserve"> </w:t>
      </w:r>
      <w:r w:rsidRPr="006675B4">
        <w:rPr>
          <w:rFonts w:ascii="Times New Roman" w:eastAsia="Times New Roman" w:hAnsi="Times New Roman" w:cs="Times New Roman"/>
          <w:color w:val="auto"/>
          <w:sz w:val="24"/>
          <w:lang w:eastAsia="ru-RU"/>
        </w:rPr>
        <w:t>Д. Гайденок</w:t>
      </w:r>
      <w:bookmarkEnd w:id="33"/>
    </w:p>
    <w:p w:rsidR="00A23E32" w:rsidRPr="00723F17" w:rsidRDefault="00A23E32" w:rsidP="00A23E32">
      <w:pPr>
        <w:spacing w:after="0" w:line="360" w:lineRule="auto"/>
        <w:jc w:val="center"/>
        <w:rPr>
          <w:rFonts w:ascii="Times New Roman" w:eastAsia="Times New Roman" w:hAnsi="Times New Roman" w:cs="Times New Roman"/>
          <w:i/>
          <w:sz w:val="24"/>
          <w:szCs w:val="24"/>
          <w:lang w:eastAsia="ru-RU"/>
        </w:rPr>
      </w:pPr>
      <w:r w:rsidRPr="00E3508E">
        <w:rPr>
          <w:rFonts w:ascii="Times New Roman" w:eastAsia="Times New Roman" w:hAnsi="Times New Roman" w:cs="Times New Roman"/>
          <w:i/>
          <w:sz w:val="24"/>
          <w:szCs w:val="24"/>
          <w:lang w:eastAsia="ru-RU"/>
        </w:rPr>
        <w:t xml:space="preserve">ФГАОУ </w:t>
      </w:r>
      <w:proofErr w:type="gramStart"/>
      <w:r w:rsidRPr="00E3508E">
        <w:rPr>
          <w:rFonts w:ascii="Times New Roman" w:eastAsia="Times New Roman" w:hAnsi="Times New Roman" w:cs="Times New Roman"/>
          <w:i/>
          <w:sz w:val="24"/>
          <w:szCs w:val="24"/>
          <w:lang w:eastAsia="ru-RU"/>
        </w:rPr>
        <w:t>ВО</w:t>
      </w:r>
      <w:proofErr w:type="gramEnd"/>
      <w:r w:rsidRPr="00E3508E">
        <w:rPr>
          <w:rFonts w:ascii="Times New Roman" w:eastAsia="Times New Roman" w:hAnsi="Times New Roman" w:cs="Times New Roman"/>
          <w:i/>
          <w:sz w:val="24"/>
          <w:szCs w:val="24"/>
          <w:lang w:eastAsia="ru-RU"/>
        </w:rPr>
        <w:t xml:space="preserve"> «Сибирский федеральный университет»</w:t>
      </w:r>
      <w:r w:rsidRPr="00723F17">
        <w:rPr>
          <w:rFonts w:ascii="Times New Roman" w:eastAsia="Times New Roman" w:hAnsi="Times New Roman" w:cs="Times New Roman"/>
          <w:i/>
          <w:sz w:val="24"/>
          <w:szCs w:val="24"/>
          <w:lang w:eastAsia="ru-RU"/>
        </w:rPr>
        <w:t>, Красноярск</w:t>
      </w:r>
      <w:r>
        <w:rPr>
          <w:rFonts w:ascii="Times New Roman" w:eastAsia="Times New Roman" w:hAnsi="Times New Roman" w:cs="Times New Roman"/>
          <w:i/>
          <w:sz w:val="24"/>
          <w:szCs w:val="24"/>
          <w:lang w:eastAsia="ru-RU"/>
        </w:rPr>
        <w:t>, Россия</w:t>
      </w:r>
    </w:p>
    <w:p w:rsidR="008501EF" w:rsidRPr="001B648D" w:rsidRDefault="001B648D" w:rsidP="00371552">
      <w:pPr>
        <w:widowControl w:val="0"/>
        <w:spacing w:after="0" w:line="360" w:lineRule="auto"/>
        <w:jc w:val="center"/>
        <w:rPr>
          <w:rFonts w:ascii="Times New Roman" w:eastAsia="Times New Roman" w:hAnsi="Times New Roman" w:cs="Times New Roman"/>
          <w:sz w:val="24"/>
          <w:szCs w:val="24"/>
          <w:lang w:eastAsia="ru-RU"/>
        </w:rPr>
      </w:pPr>
      <w:r w:rsidRPr="001B648D">
        <w:rPr>
          <w:rFonts w:ascii="Times New Roman" w:eastAsia="Times New Roman" w:hAnsi="Times New Roman" w:cs="Times New Roman"/>
          <w:sz w:val="24"/>
          <w:szCs w:val="24"/>
          <w:lang w:val="en-US" w:eastAsia="ru-RU"/>
        </w:rPr>
        <w:t>E</w:t>
      </w:r>
      <w:r w:rsidRPr="002A2841">
        <w:rPr>
          <w:rFonts w:ascii="Times New Roman" w:eastAsia="Times New Roman" w:hAnsi="Times New Roman" w:cs="Times New Roman"/>
          <w:sz w:val="24"/>
          <w:szCs w:val="24"/>
          <w:lang w:eastAsia="ru-RU"/>
        </w:rPr>
        <w:t>-</w:t>
      </w:r>
      <w:r w:rsidRPr="001B648D">
        <w:rPr>
          <w:rFonts w:ascii="Times New Roman" w:eastAsia="Times New Roman" w:hAnsi="Times New Roman" w:cs="Times New Roman"/>
          <w:sz w:val="24"/>
          <w:szCs w:val="24"/>
          <w:lang w:val="en-US" w:eastAsia="ru-RU"/>
        </w:rPr>
        <w:t>mail</w:t>
      </w:r>
      <w:r w:rsidRPr="002A2841">
        <w:rPr>
          <w:rFonts w:ascii="Times New Roman" w:eastAsia="Times New Roman" w:hAnsi="Times New Roman" w:cs="Times New Roman"/>
          <w:sz w:val="24"/>
          <w:szCs w:val="24"/>
          <w:lang w:eastAsia="ru-RU"/>
        </w:rPr>
        <w:t xml:space="preserve">: </w:t>
      </w:r>
      <w:r w:rsidR="008501EF" w:rsidRPr="001B648D">
        <w:rPr>
          <w:rFonts w:ascii="Times New Roman" w:eastAsia="Times New Roman" w:hAnsi="Times New Roman" w:cs="Times New Roman"/>
          <w:sz w:val="24"/>
          <w:szCs w:val="24"/>
          <w:lang w:val="en-US" w:eastAsia="ru-RU"/>
        </w:rPr>
        <w:t>ndgay</w:t>
      </w:r>
      <w:r w:rsidR="008501EF" w:rsidRPr="001B648D">
        <w:rPr>
          <w:rFonts w:ascii="Times New Roman" w:eastAsia="Times New Roman" w:hAnsi="Times New Roman" w:cs="Times New Roman"/>
          <w:sz w:val="24"/>
          <w:szCs w:val="24"/>
          <w:lang w:eastAsia="ru-RU"/>
        </w:rPr>
        <w:t>@</w:t>
      </w:r>
      <w:r w:rsidR="008501EF" w:rsidRPr="001B648D">
        <w:rPr>
          <w:rFonts w:ascii="Times New Roman" w:eastAsia="Times New Roman" w:hAnsi="Times New Roman" w:cs="Times New Roman"/>
          <w:sz w:val="24"/>
          <w:szCs w:val="24"/>
          <w:lang w:val="en-US" w:eastAsia="ru-RU"/>
        </w:rPr>
        <w:t>mail</w:t>
      </w:r>
      <w:r w:rsidR="008501EF" w:rsidRPr="001B648D">
        <w:rPr>
          <w:rFonts w:ascii="Times New Roman" w:eastAsia="Times New Roman" w:hAnsi="Times New Roman" w:cs="Times New Roman"/>
          <w:sz w:val="24"/>
          <w:szCs w:val="24"/>
          <w:lang w:eastAsia="ru-RU"/>
        </w:rPr>
        <w:t>.</w:t>
      </w:r>
      <w:r w:rsidR="008501EF" w:rsidRPr="001B648D">
        <w:rPr>
          <w:rFonts w:ascii="Times New Roman" w:eastAsia="Times New Roman" w:hAnsi="Times New Roman" w:cs="Times New Roman"/>
          <w:sz w:val="24"/>
          <w:szCs w:val="24"/>
          <w:lang w:val="en-US" w:eastAsia="ru-RU"/>
        </w:rPr>
        <w:t>ru</w:t>
      </w:r>
      <w:r w:rsidR="008501EF" w:rsidRPr="001B648D">
        <w:rPr>
          <w:rFonts w:ascii="Times New Roman" w:eastAsia="Times New Roman" w:hAnsi="Times New Roman" w:cs="Times New Roman"/>
          <w:sz w:val="24"/>
          <w:szCs w:val="24"/>
          <w:lang w:eastAsia="ru-RU"/>
        </w:rPr>
        <w:t xml:space="preserve"> </w:t>
      </w:r>
    </w:p>
    <w:p w:rsidR="008501EF" w:rsidRPr="008501EF" w:rsidRDefault="00311D13" w:rsidP="00311D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Ключевые слова: </w:t>
      </w:r>
      <w:r w:rsidR="008501EF" w:rsidRPr="008501EF">
        <w:rPr>
          <w:rFonts w:ascii="Times New Roman" w:eastAsia="Times New Roman" w:hAnsi="Times New Roman" w:cs="Times New Roman"/>
          <w:sz w:val="24"/>
          <w:szCs w:val="24"/>
          <w:lang w:eastAsia="ru-RU"/>
        </w:rPr>
        <w:t>сиг</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муксун</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гибридизации</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эндолимитирование</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воспроизводство</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математическое моделирование</w:t>
      </w:r>
    </w:p>
    <w:p w:rsidR="008501EF" w:rsidRPr="008501EF" w:rsidRDefault="008501EF" w:rsidP="00371552">
      <w:pPr>
        <w:widowControl w:val="0"/>
        <w:spacing w:after="0" w:line="360" w:lineRule="auto"/>
        <w:ind w:firstLine="720"/>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Рассмотрим особенности динамики гибридизации, а именно – влияние численности сига и муксуна, на примере обского муксуна</w:t>
      </w:r>
      <w:r w:rsidR="00EA19A3">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где имеются наблюдения за 10 лет</w:t>
      </w:r>
      <w:r w:rsidR="00EA19A3">
        <w:rPr>
          <w:rFonts w:ascii="Times New Roman" w:eastAsia="Times New Roman" w:hAnsi="Times New Roman" w:cs="Times New Roman"/>
          <w:sz w:val="24"/>
          <w:szCs w:val="24"/>
          <w:lang w:eastAsia="ru-RU"/>
        </w:rPr>
        <w:t xml:space="preserve"> (Р</w:t>
      </w:r>
      <w:r w:rsidRPr="008501EF">
        <w:rPr>
          <w:rFonts w:ascii="Times New Roman" w:eastAsia="Times New Roman" w:hAnsi="Times New Roman" w:cs="Times New Roman"/>
          <w:sz w:val="24"/>
          <w:szCs w:val="24"/>
          <w:lang w:eastAsia="ru-RU"/>
        </w:rPr>
        <w:t>ис. 1</w:t>
      </w:r>
      <w:r w:rsidR="00EA19A3">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w:t>
      </w:r>
    </w:p>
    <w:p w:rsidR="008501EF" w:rsidRPr="008501EF" w:rsidRDefault="008501EF" w:rsidP="00371552">
      <w:pPr>
        <w:widowControl w:val="0"/>
        <w:spacing w:after="0" w:line="360" w:lineRule="auto"/>
        <w:ind w:firstLine="720"/>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В работе [Гайденок, 2023] показан критерий дифференциации сига и муксуна по величине проекции жирового плавника к длине анального плавника. Согласно этому критерию в выборке из 24 доля потенциальных гибридов в выборке 2012 г составляет 1/7, а в выборке 2022 г уже – 1/3, т.е. увеличилась в 2 раза. Если в 2012 в выборке представлены в основном классические муксуны, то в 2022 г уже едва ли не копии речных и озерных сигов</w:t>
      </w:r>
      <w:r w:rsidR="00EA19A3">
        <w:rPr>
          <w:rFonts w:ascii="Times New Roman" w:eastAsia="Times New Roman" w:hAnsi="Times New Roman" w:cs="Times New Roman"/>
          <w:sz w:val="24"/>
          <w:szCs w:val="24"/>
          <w:lang w:eastAsia="ru-RU"/>
        </w:rPr>
        <w:t xml:space="preserve"> (Р</w:t>
      </w:r>
      <w:r w:rsidRPr="008501EF">
        <w:rPr>
          <w:rFonts w:ascii="Times New Roman" w:eastAsia="Times New Roman" w:hAnsi="Times New Roman" w:cs="Times New Roman"/>
          <w:sz w:val="24"/>
          <w:szCs w:val="24"/>
          <w:lang w:eastAsia="ru-RU"/>
        </w:rPr>
        <w:t>ис. 1</w:t>
      </w:r>
      <w:r w:rsidR="00EA19A3">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w:t>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BA6DB2" wp14:editId="600F2D97">
            <wp:extent cx="1788160" cy="1439545"/>
            <wp:effectExtent l="0" t="0" r="254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8160" cy="1439545"/>
                    </a:xfrm>
                    <a:prstGeom prst="rect">
                      <a:avLst/>
                    </a:prstGeom>
                    <a:noFill/>
                    <a:ln>
                      <a:noFill/>
                    </a:ln>
                  </pic:spPr>
                </pic:pic>
              </a:graphicData>
            </a:graphic>
          </wp:inline>
        </w:drawing>
      </w:r>
      <w:r w:rsidRPr="008501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4154D139" wp14:editId="6DEB499A">
            <wp:extent cx="1924050" cy="1466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8501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7673873D" wp14:editId="49181763">
            <wp:extent cx="1876425" cy="1439545"/>
            <wp:effectExtent l="0" t="0" r="952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439545"/>
                    </a:xfrm>
                    <a:prstGeom prst="rect">
                      <a:avLst/>
                    </a:prstGeom>
                    <a:noFill/>
                    <a:ln>
                      <a:noFill/>
                    </a:ln>
                  </pic:spPr>
                </pic:pic>
              </a:graphicData>
            </a:graphic>
          </wp:inline>
        </w:drawing>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proofErr w:type="gramStart"/>
      <w:r w:rsidRPr="008501EF">
        <w:rPr>
          <w:rFonts w:ascii="Times New Roman" w:eastAsia="Times New Roman" w:hAnsi="Times New Roman" w:cs="Times New Roman"/>
          <w:sz w:val="24"/>
          <w:szCs w:val="24"/>
          <w:lang w:eastAsia="ru-RU"/>
        </w:rPr>
        <w:t>а</w:t>
      </w:r>
      <w:proofErr w:type="gramEnd"/>
      <w:r w:rsidRPr="008501EF">
        <w:rPr>
          <w:rFonts w:ascii="Times New Roman" w:eastAsia="Times New Roman" w:hAnsi="Times New Roman" w:cs="Times New Roman"/>
          <w:sz w:val="24"/>
          <w:szCs w:val="24"/>
          <w:lang w:eastAsia="ru-RU"/>
        </w:rPr>
        <w:t xml:space="preserve">                                     б                                     в</w:t>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sidRPr="00EA19A3">
        <w:rPr>
          <w:rFonts w:ascii="Times New Roman" w:eastAsia="Times New Roman" w:hAnsi="Times New Roman" w:cs="Times New Roman"/>
          <w:b/>
          <w:sz w:val="24"/>
          <w:szCs w:val="24"/>
          <w:lang w:eastAsia="ru-RU"/>
        </w:rPr>
        <w:t>Рис.</w:t>
      </w:r>
      <w:r w:rsidR="001B648D" w:rsidRPr="00EA19A3">
        <w:rPr>
          <w:rFonts w:ascii="Times New Roman" w:eastAsia="Times New Roman" w:hAnsi="Times New Roman" w:cs="Times New Roman"/>
          <w:b/>
          <w:sz w:val="24"/>
          <w:szCs w:val="24"/>
          <w:lang w:eastAsia="ru-RU"/>
        </w:rPr>
        <w:t xml:space="preserve"> </w:t>
      </w:r>
      <w:r w:rsidRPr="00EA19A3">
        <w:rPr>
          <w:rFonts w:ascii="Times New Roman" w:eastAsia="Times New Roman" w:hAnsi="Times New Roman" w:cs="Times New Roman"/>
          <w:b/>
          <w:sz w:val="24"/>
          <w:szCs w:val="24"/>
          <w:lang w:eastAsia="ru-RU"/>
        </w:rPr>
        <w:t>1.</w:t>
      </w:r>
      <w:r w:rsidRPr="008501EF">
        <w:rPr>
          <w:rFonts w:ascii="Times New Roman" w:eastAsia="Times New Roman" w:hAnsi="Times New Roman" w:cs="Times New Roman"/>
          <w:sz w:val="24"/>
          <w:szCs w:val="24"/>
          <w:lang w:eastAsia="ru-RU"/>
        </w:rPr>
        <w:t xml:space="preserve"> </w:t>
      </w:r>
      <w:proofErr w:type="gramStart"/>
      <w:r w:rsidRPr="008501EF">
        <w:rPr>
          <w:rFonts w:ascii="Times New Roman" w:eastAsia="Times New Roman" w:hAnsi="Times New Roman" w:cs="Times New Roman"/>
          <w:sz w:val="24"/>
          <w:szCs w:val="24"/>
          <w:lang w:eastAsia="ru-RU"/>
        </w:rPr>
        <w:t>Обской</w:t>
      </w:r>
      <w:proofErr w:type="gramEnd"/>
      <w:r w:rsidRPr="008501EF">
        <w:rPr>
          <w:rFonts w:ascii="Times New Roman" w:eastAsia="Times New Roman" w:hAnsi="Times New Roman" w:cs="Times New Roman"/>
          <w:sz w:val="24"/>
          <w:szCs w:val="24"/>
          <w:lang w:eastAsia="ru-RU"/>
        </w:rPr>
        <w:t xml:space="preserve"> муксун: а) Обская Губа 2012 г. Фото А.Г. Селюкова;</w:t>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 xml:space="preserve"> б) и с) ХМАО 2022 г. Фото С.А. Сенника </w:t>
      </w:r>
    </w:p>
    <w:p w:rsidR="008501EF" w:rsidRPr="008501EF" w:rsidRDefault="008501EF" w:rsidP="00371552">
      <w:pPr>
        <w:spacing w:after="0" w:line="360" w:lineRule="auto"/>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ab/>
        <w:t xml:space="preserve">Рассмотрим причины такой трансформации. </w:t>
      </w:r>
      <w:proofErr w:type="gramStart"/>
      <w:r w:rsidRPr="008501EF">
        <w:rPr>
          <w:rFonts w:ascii="Times New Roman" w:eastAsia="Times New Roman" w:hAnsi="Times New Roman" w:cs="Times New Roman"/>
          <w:sz w:val="24"/>
          <w:szCs w:val="24"/>
          <w:lang w:eastAsia="ru-RU"/>
        </w:rPr>
        <w:t>Основной причиной здесь м</w:t>
      </w:r>
      <w:r w:rsidR="00EA19A3">
        <w:rPr>
          <w:rFonts w:ascii="Times New Roman" w:eastAsia="Times New Roman" w:hAnsi="Times New Roman" w:cs="Times New Roman"/>
          <w:sz w:val="24"/>
          <w:szCs w:val="24"/>
          <w:lang w:eastAsia="ru-RU"/>
        </w:rPr>
        <w:t>омет быть</w:t>
      </w:r>
      <w:r w:rsidRPr="008501EF">
        <w:rPr>
          <w:rFonts w:ascii="Times New Roman" w:eastAsia="Times New Roman" w:hAnsi="Times New Roman" w:cs="Times New Roman"/>
          <w:sz w:val="24"/>
          <w:szCs w:val="24"/>
          <w:lang w:eastAsia="ru-RU"/>
        </w:rPr>
        <w:t xml:space="preserve"> динамика соотношений количества сигов и муксунов на нерестилищах, а именно </w:t>
      </w:r>
      <w:r w:rsidR="001B648D" w:rsidRPr="001B648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резкое увеличение сигов и уменьшение муксунов в 2022 г</w:t>
      </w:r>
      <w:r w:rsidR="001B648D" w:rsidRPr="001B648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в сравнении с 2012 г. Для проверки этой гипотезы было произведено математическое моделирование динамики биомассы обского муксуна </w:t>
      </w:r>
      <w:r w:rsidR="007B6282">
        <w:rPr>
          <w:rFonts w:ascii="Times New Roman" w:eastAsia="Times New Roman" w:hAnsi="Times New Roman" w:cs="Times New Roman"/>
          <w:sz w:val="24"/>
          <w:szCs w:val="24"/>
          <w:lang w:eastAsia="ru-RU"/>
        </w:rPr>
        <w:t>(</w:t>
      </w:r>
      <w:r w:rsidR="00EA19A3">
        <w:rPr>
          <w:rFonts w:ascii="Times New Roman" w:eastAsia="Times New Roman" w:hAnsi="Times New Roman" w:cs="Times New Roman"/>
          <w:sz w:val="24"/>
          <w:szCs w:val="24"/>
          <w:lang w:eastAsia="ru-RU"/>
        </w:rPr>
        <w:t>Р</w:t>
      </w:r>
      <w:r w:rsidRPr="008501EF">
        <w:rPr>
          <w:rFonts w:ascii="Times New Roman" w:eastAsia="Times New Roman" w:hAnsi="Times New Roman" w:cs="Times New Roman"/>
          <w:sz w:val="24"/>
          <w:szCs w:val="24"/>
          <w:lang w:eastAsia="ru-RU"/>
        </w:rPr>
        <w:t>ис</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2</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на базе трофодемографических параметров из работы </w:t>
      </w:r>
      <w:r w:rsidR="001B648D" w:rsidRPr="001B648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Гайденок и др., 2014</w:t>
      </w:r>
      <w:r w:rsidR="001B648D" w:rsidRPr="001B648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которая была основана на результатах исследований обских</w:t>
      </w:r>
      <w:proofErr w:type="gramEnd"/>
      <w:r w:rsidRPr="008501EF">
        <w:rPr>
          <w:rFonts w:ascii="Times New Roman" w:eastAsia="Times New Roman" w:hAnsi="Times New Roman" w:cs="Times New Roman"/>
          <w:sz w:val="24"/>
          <w:szCs w:val="24"/>
          <w:lang w:eastAsia="ru-RU"/>
        </w:rPr>
        <w:t xml:space="preserve"> ихтиологов. Кроме того, </w:t>
      </w:r>
      <w:r w:rsidR="00EA19A3">
        <w:rPr>
          <w:rFonts w:ascii="Times New Roman" w:eastAsia="Times New Roman" w:hAnsi="Times New Roman" w:cs="Times New Roman"/>
          <w:sz w:val="24"/>
          <w:szCs w:val="24"/>
          <w:lang w:eastAsia="ru-RU"/>
        </w:rPr>
        <w:t xml:space="preserve">согласно мнению </w:t>
      </w:r>
      <w:r w:rsidRPr="008501EF">
        <w:rPr>
          <w:rFonts w:ascii="Times New Roman" w:eastAsia="Times New Roman" w:hAnsi="Times New Roman" w:cs="Times New Roman"/>
          <w:sz w:val="24"/>
          <w:szCs w:val="24"/>
          <w:lang w:eastAsia="ru-RU"/>
        </w:rPr>
        <w:t>начальника отдела "Ханты-Мансийский" Тюменского филиала ФГБНУ "ВНИРО"</w:t>
      </w:r>
      <w:r w:rsidR="007B6282">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С.А. Сенника о роли охраны нерестовых стад и искусственного воспроизводства</w:t>
      </w:r>
      <w:r w:rsidR="00EA19A3" w:rsidRPr="00EA19A3">
        <w:rPr>
          <w:rFonts w:ascii="Times New Roman" w:eastAsia="Times New Roman" w:hAnsi="Times New Roman" w:cs="Times New Roman"/>
          <w:sz w:val="24"/>
          <w:szCs w:val="24"/>
          <w:lang w:eastAsia="ru-RU"/>
        </w:rPr>
        <w:t xml:space="preserve"> </w:t>
      </w:r>
      <w:r w:rsidR="00EA19A3" w:rsidRPr="008501EF">
        <w:rPr>
          <w:rFonts w:ascii="Times New Roman" w:eastAsia="Times New Roman" w:hAnsi="Times New Roman" w:cs="Times New Roman"/>
          <w:sz w:val="24"/>
          <w:szCs w:val="24"/>
          <w:lang w:eastAsia="ru-RU"/>
        </w:rPr>
        <w:t>за период 2012–2022 гг</w:t>
      </w:r>
      <w:r w:rsidR="00EA19A3">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«Эффективность искусственного воспроизводства оцениваю весьма положительно</w:t>
      </w:r>
      <w:r w:rsidR="0019016B">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 xml:space="preserve">и другого пути </w:t>
      </w:r>
      <w:r w:rsidRPr="008501EF">
        <w:rPr>
          <w:rFonts w:ascii="Times New Roman" w:eastAsia="Times New Roman" w:hAnsi="Times New Roman" w:cs="Times New Roman"/>
          <w:sz w:val="24"/>
          <w:szCs w:val="24"/>
          <w:lang w:eastAsia="ru-RU"/>
        </w:rPr>
        <w:lastRenderedPageBreak/>
        <w:t>восстановления я пока не вижу</w:t>
      </w:r>
      <w:r w:rsidR="0019016B">
        <w:rPr>
          <w:rFonts w:ascii="Times New Roman" w:eastAsia="Times New Roman" w:hAnsi="Times New Roman" w:cs="Times New Roman"/>
          <w:sz w:val="24"/>
          <w:szCs w:val="24"/>
          <w:lang w:eastAsia="ru-RU"/>
        </w:rPr>
        <w:t>. Д</w:t>
      </w:r>
      <w:r w:rsidRPr="008501EF">
        <w:rPr>
          <w:rFonts w:ascii="Times New Roman" w:eastAsia="Times New Roman" w:hAnsi="Times New Roman" w:cs="Times New Roman"/>
          <w:sz w:val="24"/>
          <w:szCs w:val="24"/>
          <w:lang w:eastAsia="ru-RU"/>
        </w:rPr>
        <w:t>ейственной альтернативы восстановления нет</w:t>
      </w:r>
      <w:r w:rsidR="0019016B">
        <w:rPr>
          <w:rFonts w:ascii="Times New Roman" w:eastAsia="Times New Roman" w:hAnsi="Times New Roman" w:cs="Times New Roman"/>
          <w:sz w:val="24"/>
          <w:szCs w:val="24"/>
          <w:lang w:eastAsia="ru-RU"/>
        </w:rPr>
        <w:t>. С о</w:t>
      </w:r>
      <w:r w:rsidRPr="008501EF">
        <w:rPr>
          <w:rFonts w:ascii="Times New Roman" w:eastAsia="Times New Roman" w:hAnsi="Times New Roman" w:cs="Times New Roman"/>
          <w:sz w:val="24"/>
          <w:szCs w:val="24"/>
          <w:lang w:eastAsia="ru-RU"/>
        </w:rPr>
        <w:t>храной дикого нерестового стада, даже с супер эффективной охраной стада, восстановление будет начинаться очень долго</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и не факт что супер охрана нерестовых стад даст </w:t>
      </w:r>
      <w:proofErr w:type="gramStart"/>
      <w:r w:rsidRPr="008501EF">
        <w:rPr>
          <w:rFonts w:ascii="Times New Roman" w:eastAsia="Times New Roman" w:hAnsi="Times New Roman" w:cs="Times New Roman"/>
          <w:sz w:val="24"/>
          <w:szCs w:val="24"/>
          <w:lang w:eastAsia="ru-RU"/>
        </w:rPr>
        <w:t>более положительный</w:t>
      </w:r>
      <w:proofErr w:type="gramEnd"/>
      <w:r w:rsidRPr="008501EF">
        <w:rPr>
          <w:rFonts w:ascii="Times New Roman" w:eastAsia="Times New Roman" w:hAnsi="Times New Roman" w:cs="Times New Roman"/>
          <w:sz w:val="24"/>
          <w:szCs w:val="24"/>
          <w:lang w:eastAsia="ru-RU"/>
        </w:rPr>
        <w:t xml:space="preserve"> эффект (особенно в момент</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когда нерестовой рыбы в реке критически мало); при этом не факт что охрана будет дешевле</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чем выпуск мальков. И уже</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к примеру</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в этом году производитель муксуна ловился очень хорошо</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кратно лучше </w:t>
      </w:r>
      <w:proofErr w:type="gramStart"/>
      <w:r w:rsidRPr="008501EF">
        <w:rPr>
          <w:rFonts w:ascii="Times New Roman" w:eastAsia="Times New Roman" w:hAnsi="Times New Roman" w:cs="Times New Roman"/>
          <w:sz w:val="24"/>
          <w:szCs w:val="24"/>
          <w:lang w:eastAsia="ru-RU"/>
        </w:rPr>
        <w:t>позапрошлого-прошлого</w:t>
      </w:r>
      <w:proofErr w:type="gramEnd"/>
      <w:r w:rsidRPr="008501EF">
        <w:rPr>
          <w:rFonts w:ascii="Times New Roman" w:eastAsia="Times New Roman" w:hAnsi="Times New Roman" w:cs="Times New Roman"/>
          <w:sz w:val="24"/>
          <w:szCs w:val="24"/>
          <w:lang w:eastAsia="ru-RU"/>
        </w:rPr>
        <w:t xml:space="preserve"> года. </w:t>
      </w:r>
      <w:r w:rsidR="0019016B">
        <w:rPr>
          <w:rFonts w:ascii="Times New Roman" w:eastAsia="Times New Roman" w:hAnsi="Times New Roman" w:cs="Times New Roman"/>
          <w:sz w:val="24"/>
          <w:szCs w:val="24"/>
          <w:lang w:eastAsia="ru-RU"/>
        </w:rPr>
        <w:t>Е</w:t>
      </w:r>
      <w:r w:rsidRPr="008501EF">
        <w:rPr>
          <w:rFonts w:ascii="Times New Roman" w:eastAsia="Times New Roman" w:hAnsi="Times New Roman" w:cs="Times New Roman"/>
          <w:sz w:val="24"/>
          <w:szCs w:val="24"/>
          <w:lang w:eastAsia="ru-RU"/>
        </w:rPr>
        <w:t xml:space="preserve">сли последние 3-4 года на Оби в </w:t>
      </w:r>
      <w:r w:rsidR="0019016B">
        <w:rPr>
          <w:rFonts w:ascii="Times New Roman" w:eastAsia="Times New Roman" w:hAnsi="Times New Roman" w:cs="Times New Roman"/>
          <w:sz w:val="24"/>
          <w:szCs w:val="24"/>
          <w:lang w:eastAsia="ru-RU"/>
        </w:rPr>
        <w:t>один</w:t>
      </w:r>
      <w:r w:rsidRPr="008501EF">
        <w:rPr>
          <w:rFonts w:ascii="Times New Roman" w:eastAsia="Times New Roman" w:hAnsi="Times New Roman" w:cs="Times New Roman"/>
          <w:sz w:val="24"/>
          <w:szCs w:val="24"/>
          <w:lang w:eastAsia="ru-RU"/>
        </w:rPr>
        <w:t xml:space="preserve"> плав ловилось в ход до 3-4</w:t>
      </w:r>
      <w:r w:rsidR="0019016B">
        <w:rPr>
          <w:rFonts w:ascii="Times New Roman" w:eastAsia="Times New Roman" w:hAnsi="Times New Roman" w:cs="Times New Roman"/>
          <w:sz w:val="24"/>
          <w:szCs w:val="24"/>
          <w:lang w:eastAsia="ru-RU"/>
        </w:rPr>
        <w:t xml:space="preserve">, или </w:t>
      </w:r>
      <w:r w:rsidRPr="008501EF">
        <w:rPr>
          <w:rFonts w:ascii="Times New Roman" w:eastAsia="Times New Roman" w:hAnsi="Times New Roman" w:cs="Times New Roman"/>
          <w:sz w:val="24"/>
          <w:szCs w:val="24"/>
          <w:lang w:eastAsia="ru-RU"/>
        </w:rPr>
        <w:t xml:space="preserve">разово в сезон </w:t>
      </w:r>
      <w:r w:rsidR="0019016B" w:rsidRPr="008501EF">
        <w:rPr>
          <w:rFonts w:ascii="Times New Roman" w:eastAsia="Times New Roman" w:hAnsi="Times New Roman" w:cs="Times New Roman"/>
          <w:sz w:val="24"/>
          <w:szCs w:val="24"/>
          <w:lang w:eastAsia="ru-RU"/>
        </w:rPr>
        <w:t xml:space="preserve">максимум </w:t>
      </w:r>
      <w:r w:rsidRPr="008501EF">
        <w:rPr>
          <w:rFonts w:ascii="Times New Roman" w:eastAsia="Times New Roman" w:hAnsi="Times New Roman" w:cs="Times New Roman"/>
          <w:sz w:val="24"/>
          <w:szCs w:val="24"/>
          <w:lang w:eastAsia="ru-RU"/>
        </w:rPr>
        <w:t>5-6 муксунов, то в этом году уже попадало до 11-12 штук; надеяться на то, что он</w:t>
      </w:r>
      <w:r w:rsidR="0019016B">
        <w:rPr>
          <w:rFonts w:ascii="Times New Roman" w:eastAsia="Times New Roman" w:hAnsi="Times New Roman" w:cs="Times New Roman"/>
          <w:sz w:val="24"/>
          <w:szCs w:val="24"/>
          <w:lang w:eastAsia="ru-RU"/>
        </w:rPr>
        <w:t>и</w:t>
      </w:r>
      <w:r w:rsidRPr="008501EF">
        <w:rPr>
          <w:rFonts w:ascii="Times New Roman" w:eastAsia="Times New Roman" w:hAnsi="Times New Roman" w:cs="Times New Roman"/>
          <w:sz w:val="24"/>
          <w:szCs w:val="24"/>
          <w:lang w:eastAsia="ru-RU"/>
        </w:rPr>
        <w:t xml:space="preserve"> произошл</w:t>
      </w:r>
      <w:r w:rsidR="0019016B">
        <w:rPr>
          <w:rFonts w:ascii="Times New Roman" w:eastAsia="Times New Roman" w:hAnsi="Times New Roman" w:cs="Times New Roman"/>
          <w:sz w:val="24"/>
          <w:szCs w:val="24"/>
          <w:lang w:eastAsia="ru-RU"/>
        </w:rPr>
        <w:t>и</w:t>
      </w:r>
      <w:r w:rsidRPr="008501EF">
        <w:rPr>
          <w:rFonts w:ascii="Times New Roman" w:eastAsia="Times New Roman" w:hAnsi="Times New Roman" w:cs="Times New Roman"/>
          <w:sz w:val="24"/>
          <w:szCs w:val="24"/>
          <w:lang w:eastAsia="ru-RU"/>
        </w:rPr>
        <w:t xml:space="preserve"> от естественного нереста не приходит</w:t>
      </w:r>
      <w:r w:rsidR="0019016B">
        <w:rPr>
          <w:rFonts w:ascii="Times New Roman" w:eastAsia="Times New Roman" w:hAnsi="Times New Roman" w:cs="Times New Roman"/>
          <w:sz w:val="24"/>
          <w:szCs w:val="24"/>
          <w:lang w:eastAsia="ru-RU"/>
        </w:rPr>
        <w:t>ь</w:t>
      </w:r>
      <w:r w:rsidRPr="008501EF">
        <w:rPr>
          <w:rFonts w:ascii="Times New Roman" w:eastAsia="Times New Roman" w:hAnsi="Times New Roman" w:cs="Times New Roman"/>
          <w:sz w:val="24"/>
          <w:szCs w:val="24"/>
          <w:lang w:eastAsia="ru-RU"/>
        </w:rPr>
        <w:t>ся</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w:t>
      </w:r>
      <w:r w:rsidR="0019016B">
        <w:rPr>
          <w:rFonts w:ascii="Times New Roman" w:eastAsia="Times New Roman" w:hAnsi="Times New Roman" w:cs="Times New Roman"/>
          <w:sz w:val="24"/>
          <w:szCs w:val="24"/>
          <w:lang w:eastAsia="ru-RU"/>
        </w:rPr>
        <w:t>П</w:t>
      </w:r>
      <w:r w:rsidRPr="008501EF">
        <w:rPr>
          <w:rFonts w:ascii="Times New Roman" w:eastAsia="Times New Roman" w:hAnsi="Times New Roman" w:cs="Times New Roman"/>
          <w:sz w:val="24"/>
          <w:szCs w:val="24"/>
          <w:lang w:eastAsia="ru-RU"/>
        </w:rPr>
        <w:t xml:space="preserve">оэтому изначальный старт дикого </w:t>
      </w:r>
      <w:proofErr w:type="gramStart"/>
      <w:r w:rsidRPr="008501EF">
        <w:rPr>
          <w:rFonts w:ascii="Times New Roman" w:eastAsia="Times New Roman" w:hAnsi="Times New Roman" w:cs="Times New Roman"/>
          <w:sz w:val="24"/>
          <w:szCs w:val="24"/>
          <w:lang w:eastAsia="ru-RU"/>
        </w:rPr>
        <w:t>восстановления</w:t>
      </w:r>
      <w:proofErr w:type="gramEnd"/>
      <w:r w:rsidRPr="008501EF">
        <w:rPr>
          <w:rFonts w:ascii="Times New Roman" w:eastAsia="Times New Roman" w:hAnsi="Times New Roman" w:cs="Times New Roman"/>
          <w:sz w:val="24"/>
          <w:szCs w:val="24"/>
          <w:lang w:eastAsia="ru-RU"/>
        </w:rPr>
        <w:t xml:space="preserve"> считаю возможным исключительно только от массовых искусственных выпусков молоди».</w:t>
      </w:r>
    </w:p>
    <w:p w:rsidR="008501EF" w:rsidRPr="008501EF" w:rsidRDefault="008501EF" w:rsidP="00371552">
      <w:pPr>
        <w:spacing w:after="0" w:line="360" w:lineRule="auto"/>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ab/>
        <w:t xml:space="preserve">В модели с учетом многолетних трофодемографических параметров и промысловой политики </w:t>
      </w:r>
      <w:r w:rsidR="0019016B">
        <w:rPr>
          <w:rFonts w:ascii="Times New Roman" w:eastAsia="Times New Roman" w:hAnsi="Times New Roman" w:cs="Times New Roman"/>
          <w:sz w:val="24"/>
          <w:szCs w:val="24"/>
          <w:lang w:eastAsia="ru-RU"/>
        </w:rPr>
        <w:t>рас</w:t>
      </w:r>
      <w:r w:rsidRPr="008501EF">
        <w:rPr>
          <w:rFonts w:ascii="Times New Roman" w:eastAsia="Times New Roman" w:hAnsi="Times New Roman" w:cs="Times New Roman"/>
          <w:sz w:val="24"/>
          <w:szCs w:val="24"/>
          <w:lang w:eastAsia="ru-RU"/>
        </w:rPr>
        <w:t>смотрен сценарий при отсутствии искусственного воспроизводства</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техногенных аварий и антропогенного изменения гидрографии. Как видно из </w:t>
      </w:r>
      <w:r w:rsidR="0019016B">
        <w:rPr>
          <w:rFonts w:ascii="Times New Roman" w:eastAsia="Times New Roman" w:hAnsi="Times New Roman" w:cs="Times New Roman"/>
          <w:sz w:val="24"/>
          <w:szCs w:val="24"/>
          <w:lang w:eastAsia="ru-RU"/>
        </w:rPr>
        <w:t>Р</w:t>
      </w:r>
      <w:r w:rsidRPr="008501EF">
        <w:rPr>
          <w:rFonts w:ascii="Times New Roman" w:eastAsia="Times New Roman" w:hAnsi="Times New Roman" w:cs="Times New Roman"/>
          <w:sz w:val="24"/>
          <w:szCs w:val="24"/>
          <w:lang w:eastAsia="ru-RU"/>
        </w:rPr>
        <w:t>ис</w:t>
      </w:r>
      <w:r w:rsidR="001B648D" w:rsidRPr="001B648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2</w:t>
      </w:r>
      <w:r w:rsidR="0019016B">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особенности динамики популяции обского муксуна, с одной стороны, как нельзя лучше согласуются с наблюдениями С.А. Сенника, а с другой проливают свет не только на характер величины соотношения сиг/муксун, но позволя</w:t>
      </w:r>
      <w:r w:rsidR="0019016B">
        <w:rPr>
          <w:rFonts w:ascii="Times New Roman" w:eastAsia="Times New Roman" w:hAnsi="Times New Roman" w:cs="Times New Roman"/>
          <w:sz w:val="24"/>
          <w:szCs w:val="24"/>
          <w:lang w:eastAsia="ru-RU"/>
        </w:rPr>
        <w:t>ю</w:t>
      </w:r>
      <w:r w:rsidRPr="008501EF">
        <w:rPr>
          <w:rFonts w:ascii="Times New Roman" w:eastAsia="Times New Roman" w:hAnsi="Times New Roman" w:cs="Times New Roman"/>
          <w:sz w:val="24"/>
          <w:szCs w:val="24"/>
          <w:lang w:eastAsia="ru-RU"/>
        </w:rPr>
        <w:t>т определить локализацию нерестилищ, где происходит наблюдаемая гибридизация.</w:t>
      </w:r>
    </w:p>
    <w:p w:rsidR="008501EF" w:rsidRPr="008501EF" w:rsidRDefault="008501EF" w:rsidP="00371552">
      <w:pPr>
        <w:spacing w:after="0" w:line="360" w:lineRule="auto"/>
        <w:ind w:firstLine="708"/>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Рассмотрим это более детально. Как видно из рис. 2</w:t>
      </w:r>
      <w:r w:rsidR="00CD6AFF">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производители 2012 г</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 «точка</w:t>
      </w:r>
      <w:proofErr w:type="gramStart"/>
      <w:r w:rsidRPr="008501EF">
        <w:rPr>
          <w:rFonts w:ascii="Times New Roman" w:eastAsia="Times New Roman" w:hAnsi="Times New Roman" w:cs="Times New Roman"/>
          <w:sz w:val="24"/>
          <w:szCs w:val="24"/>
          <w:lang w:eastAsia="ru-RU"/>
        </w:rPr>
        <w:t xml:space="preserve"> С</w:t>
      </w:r>
      <w:proofErr w:type="gramEnd"/>
      <w:r w:rsidRPr="008501EF">
        <w:rPr>
          <w:rFonts w:ascii="Times New Roman" w:eastAsia="Times New Roman" w:hAnsi="Times New Roman" w:cs="Times New Roman"/>
          <w:sz w:val="24"/>
          <w:szCs w:val="24"/>
          <w:lang w:eastAsia="ru-RU"/>
        </w:rPr>
        <w:t xml:space="preserve">» </w:t>
      </w:r>
      <w:r w:rsidR="00F41C0A">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были рождены 11–13 лет назад в «точке В», находящейся на гребне волны, когда на нерестилищах было как достаточное количество производителей муксуна, так </w:t>
      </w:r>
      <w:r w:rsidR="00CD6AFF">
        <w:rPr>
          <w:rFonts w:ascii="Times New Roman" w:eastAsia="Times New Roman" w:hAnsi="Times New Roman" w:cs="Times New Roman"/>
          <w:sz w:val="24"/>
          <w:szCs w:val="24"/>
          <w:lang w:eastAsia="ru-RU"/>
        </w:rPr>
        <w:t xml:space="preserve">и </w:t>
      </w:r>
      <w:r w:rsidRPr="008501EF">
        <w:rPr>
          <w:rFonts w:ascii="Times New Roman" w:eastAsia="Times New Roman" w:hAnsi="Times New Roman" w:cs="Times New Roman"/>
          <w:sz w:val="24"/>
          <w:szCs w:val="24"/>
          <w:lang w:eastAsia="ru-RU"/>
        </w:rPr>
        <w:t xml:space="preserve">обеспечивался в силу эндолимитирования «сильный» или «дальний» ход </w:t>
      </w:r>
      <w:r w:rsidR="006A18CD" w:rsidRPr="006A18C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Гайденок и др., 2014</w:t>
      </w:r>
      <w:r w:rsidR="006A18CD" w:rsidRPr="006A18CD">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на </w:t>
      </w:r>
      <w:r w:rsidR="00CD6AFF">
        <w:rPr>
          <w:rFonts w:ascii="Times New Roman" w:eastAsia="Times New Roman" w:hAnsi="Times New Roman" w:cs="Times New Roman"/>
          <w:sz w:val="24"/>
          <w:szCs w:val="24"/>
          <w:lang w:eastAsia="ru-RU"/>
        </w:rPr>
        <w:t>в</w:t>
      </w:r>
      <w:r w:rsidRPr="008501EF">
        <w:rPr>
          <w:rFonts w:ascii="Times New Roman" w:eastAsia="Times New Roman" w:hAnsi="Times New Roman" w:cs="Times New Roman"/>
          <w:sz w:val="24"/>
          <w:szCs w:val="24"/>
          <w:lang w:eastAsia="ru-RU"/>
        </w:rPr>
        <w:t>ерхнеобские нерестилища, например в р.</w:t>
      </w:r>
      <w:r w:rsidR="00F41C0A">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Томь.</w:t>
      </w:r>
    </w:p>
    <w:p w:rsidR="008501EF" w:rsidRPr="008501EF" w:rsidRDefault="008501EF" w:rsidP="00371552">
      <w:pPr>
        <w:tabs>
          <w:tab w:val="left" w:pos="0"/>
          <w:tab w:val="left" w:pos="90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C45FDEB" wp14:editId="642AE8C0">
            <wp:extent cx="5479415" cy="1426210"/>
            <wp:effectExtent l="0" t="0" r="698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9415" cy="1426210"/>
                    </a:xfrm>
                    <a:prstGeom prst="rect">
                      <a:avLst/>
                    </a:prstGeom>
                    <a:noFill/>
                    <a:ln>
                      <a:noFill/>
                    </a:ln>
                  </pic:spPr>
                </pic:pic>
              </a:graphicData>
            </a:graphic>
          </wp:inline>
        </w:drawing>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sidRPr="0019016B">
        <w:rPr>
          <w:rFonts w:ascii="Times New Roman" w:eastAsia="Times New Roman" w:hAnsi="Times New Roman" w:cs="Times New Roman"/>
          <w:b/>
          <w:sz w:val="24"/>
          <w:szCs w:val="24"/>
          <w:lang w:eastAsia="ru-RU"/>
        </w:rPr>
        <w:t>Рис. 2.</w:t>
      </w:r>
      <w:r w:rsidRPr="008501EF">
        <w:rPr>
          <w:rFonts w:ascii="Times New Roman" w:eastAsia="Times New Roman" w:hAnsi="Times New Roman" w:cs="Times New Roman"/>
          <w:sz w:val="24"/>
          <w:szCs w:val="24"/>
          <w:lang w:eastAsia="ru-RU"/>
        </w:rPr>
        <w:t xml:space="preserve"> </w:t>
      </w:r>
      <w:r w:rsidR="0019016B">
        <w:rPr>
          <w:rFonts w:ascii="Times New Roman" w:eastAsia="Times New Roman" w:hAnsi="Times New Roman" w:cs="Times New Roman"/>
          <w:sz w:val="24"/>
          <w:szCs w:val="24"/>
          <w:lang w:eastAsia="ru-RU"/>
        </w:rPr>
        <w:t>Динамика гибридизации в отсутствие антропогенных факторов.</w:t>
      </w:r>
    </w:p>
    <w:p w:rsidR="008501EF" w:rsidRPr="008501EF" w:rsidRDefault="008501EF" w:rsidP="00371552">
      <w:pPr>
        <w:spacing w:after="0" w:line="360" w:lineRule="auto"/>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ab/>
        <w:t>В 2022 г</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 «точка</w:t>
      </w:r>
      <w:proofErr w:type="gramStart"/>
      <w:r w:rsidRPr="008501EF">
        <w:rPr>
          <w:rFonts w:ascii="Times New Roman" w:eastAsia="Times New Roman" w:hAnsi="Times New Roman" w:cs="Times New Roman"/>
          <w:sz w:val="24"/>
          <w:szCs w:val="24"/>
          <w:lang w:eastAsia="ru-RU"/>
        </w:rPr>
        <w:t xml:space="preserve"> Е</w:t>
      </w:r>
      <w:proofErr w:type="gramEnd"/>
      <w:r w:rsidRPr="008501EF">
        <w:rPr>
          <w:rFonts w:ascii="Times New Roman" w:eastAsia="Times New Roman" w:hAnsi="Times New Roman" w:cs="Times New Roman"/>
          <w:sz w:val="24"/>
          <w:szCs w:val="24"/>
          <w:lang w:eastAsia="ru-RU"/>
        </w:rPr>
        <w:t xml:space="preserve">» </w:t>
      </w:r>
      <w:r w:rsidR="00CD6AFF">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наблюдается уже иная ситуация</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производители, отловленные в этом году – «точки С и </w:t>
      </w:r>
      <w:r w:rsidRPr="008501EF">
        <w:rPr>
          <w:rFonts w:ascii="Times New Roman" w:eastAsia="Times New Roman" w:hAnsi="Times New Roman" w:cs="Times New Roman"/>
          <w:sz w:val="24"/>
          <w:szCs w:val="24"/>
          <w:lang w:val="en-US" w:eastAsia="ru-RU"/>
        </w:rPr>
        <w:t>D</w:t>
      </w:r>
      <w:r w:rsidRPr="008501EF">
        <w:rPr>
          <w:rFonts w:ascii="Times New Roman" w:eastAsia="Times New Roman" w:hAnsi="Times New Roman" w:cs="Times New Roman"/>
          <w:sz w:val="24"/>
          <w:szCs w:val="24"/>
          <w:lang w:eastAsia="ru-RU"/>
        </w:rPr>
        <w:t xml:space="preserve">», хотя и были рождены на пике волны, но </w:t>
      </w:r>
      <w:r w:rsidR="00CD6AFF">
        <w:rPr>
          <w:rFonts w:ascii="Times New Roman" w:eastAsia="Times New Roman" w:hAnsi="Times New Roman" w:cs="Times New Roman"/>
          <w:sz w:val="24"/>
          <w:szCs w:val="24"/>
          <w:lang w:eastAsia="ru-RU"/>
        </w:rPr>
        <w:t>этот пик</w:t>
      </w:r>
      <w:r w:rsidRPr="008501EF">
        <w:rPr>
          <w:rFonts w:ascii="Times New Roman" w:eastAsia="Times New Roman" w:hAnsi="Times New Roman" w:cs="Times New Roman"/>
          <w:sz w:val="24"/>
          <w:szCs w:val="24"/>
          <w:lang w:eastAsia="ru-RU"/>
        </w:rPr>
        <w:t xml:space="preserve"> имел не только малую амплитуду, но и не обеспечивал «сильного хода», что подтверждается наблюдениями Томского филиала Г</w:t>
      </w:r>
      <w:r w:rsidR="00CD6AFF">
        <w:rPr>
          <w:rFonts w:ascii="Times New Roman" w:eastAsia="Times New Roman" w:hAnsi="Times New Roman" w:cs="Times New Roman"/>
          <w:sz w:val="24"/>
          <w:szCs w:val="24"/>
          <w:lang w:eastAsia="ru-RU"/>
        </w:rPr>
        <w:t>ос</w:t>
      </w:r>
      <w:r w:rsidRPr="008501EF">
        <w:rPr>
          <w:rFonts w:ascii="Times New Roman" w:eastAsia="Times New Roman" w:hAnsi="Times New Roman" w:cs="Times New Roman"/>
          <w:sz w:val="24"/>
          <w:szCs w:val="24"/>
          <w:lang w:eastAsia="ru-RU"/>
        </w:rPr>
        <w:t>Р</w:t>
      </w:r>
      <w:r w:rsidR="00CD6AFF">
        <w:rPr>
          <w:rFonts w:ascii="Times New Roman" w:eastAsia="Times New Roman" w:hAnsi="Times New Roman" w:cs="Times New Roman"/>
          <w:sz w:val="24"/>
          <w:szCs w:val="24"/>
          <w:lang w:eastAsia="ru-RU"/>
        </w:rPr>
        <w:t>ыб</w:t>
      </w:r>
      <w:r w:rsidRPr="008501EF">
        <w:rPr>
          <w:rFonts w:ascii="Times New Roman" w:eastAsia="Times New Roman" w:hAnsi="Times New Roman" w:cs="Times New Roman"/>
          <w:sz w:val="24"/>
          <w:szCs w:val="24"/>
          <w:lang w:eastAsia="ru-RU"/>
        </w:rPr>
        <w:t>Ц</w:t>
      </w:r>
      <w:r w:rsidR="00CD6AFF">
        <w:rPr>
          <w:rFonts w:ascii="Times New Roman" w:eastAsia="Times New Roman" w:hAnsi="Times New Roman" w:cs="Times New Roman"/>
          <w:sz w:val="24"/>
          <w:szCs w:val="24"/>
          <w:lang w:eastAsia="ru-RU"/>
        </w:rPr>
        <w:t>ентра</w:t>
      </w:r>
      <w:r w:rsidRPr="008501EF">
        <w:rPr>
          <w:rFonts w:ascii="Times New Roman" w:eastAsia="Times New Roman" w:hAnsi="Times New Roman" w:cs="Times New Roman"/>
          <w:sz w:val="24"/>
          <w:szCs w:val="24"/>
          <w:lang w:eastAsia="ru-RU"/>
        </w:rPr>
        <w:t xml:space="preserve"> [Материалы…, 2015]. Это же</w:t>
      </w:r>
      <w:r w:rsidR="00CD6AFF">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в свою очередь</w:t>
      </w:r>
      <w:r w:rsidR="00CD6AFF">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означает факт нереста на ближних нерестилищах северо-</w:t>
      </w:r>
      <w:r w:rsidRPr="008501EF">
        <w:rPr>
          <w:rFonts w:ascii="Times New Roman" w:eastAsia="Times New Roman" w:hAnsi="Times New Roman" w:cs="Times New Roman"/>
          <w:sz w:val="24"/>
          <w:szCs w:val="24"/>
          <w:lang w:eastAsia="ru-RU"/>
        </w:rPr>
        <w:lastRenderedPageBreak/>
        <w:t xml:space="preserve">уральских и тундровых рек обского бассейна – Собь, Сосьва и реки Ямала, Гыдана и Тазовского п-ва, которые являются центром </w:t>
      </w:r>
      <w:proofErr w:type="gramStart"/>
      <w:r w:rsidRPr="008501EF">
        <w:rPr>
          <w:rFonts w:ascii="Times New Roman" w:eastAsia="Times New Roman" w:hAnsi="Times New Roman" w:cs="Times New Roman"/>
          <w:sz w:val="24"/>
          <w:szCs w:val="24"/>
          <w:lang w:eastAsia="ru-RU"/>
        </w:rPr>
        <w:t>локализации</w:t>
      </w:r>
      <w:proofErr w:type="gramEnd"/>
      <w:r w:rsidRPr="008501EF">
        <w:rPr>
          <w:rFonts w:ascii="Times New Roman" w:eastAsia="Times New Roman" w:hAnsi="Times New Roman" w:cs="Times New Roman"/>
          <w:sz w:val="24"/>
          <w:szCs w:val="24"/>
          <w:lang w:eastAsia="ru-RU"/>
        </w:rPr>
        <w:t xml:space="preserve"> как пыжьянов, так и горбоносых сигов, распространенных от Кольского залива на Западе то Хатанги на Востоке</w:t>
      </w:r>
      <w:r w:rsidR="00CD6AFF">
        <w:rPr>
          <w:rFonts w:ascii="Times New Roman" w:eastAsia="Times New Roman" w:hAnsi="Times New Roman" w:cs="Times New Roman"/>
          <w:sz w:val="24"/>
          <w:szCs w:val="24"/>
          <w:lang w:eastAsia="ru-RU"/>
        </w:rPr>
        <w:t xml:space="preserve"> (Р</w:t>
      </w:r>
      <w:r w:rsidRPr="008501EF">
        <w:rPr>
          <w:rFonts w:ascii="Times New Roman" w:eastAsia="Times New Roman" w:hAnsi="Times New Roman" w:cs="Times New Roman"/>
          <w:sz w:val="24"/>
          <w:szCs w:val="24"/>
          <w:lang w:eastAsia="ru-RU"/>
        </w:rPr>
        <w:t>ис. 3</w:t>
      </w:r>
      <w:r w:rsidR="00CD6AFF">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w:t>
      </w:r>
      <w:r w:rsidR="00CD6AFF">
        <w:rPr>
          <w:rFonts w:ascii="Times New Roman" w:eastAsia="Times New Roman" w:hAnsi="Times New Roman" w:cs="Times New Roman"/>
          <w:sz w:val="24"/>
          <w:szCs w:val="24"/>
          <w:lang w:eastAsia="ru-RU"/>
        </w:rPr>
        <w:t>поскольку</w:t>
      </w:r>
      <w:r w:rsidRPr="008501EF">
        <w:rPr>
          <w:rFonts w:ascii="Times New Roman" w:eastAsia="Times New Roman" w:hAnsi="Times New Roman" w:cs="Times New Roman"/>
          <w:sz w:val="24"/>
          <w:szCs w:val="24"/>
          <w:lang w:eastAsia="ru-RU"/>
        </w:rPr>
        <w:t>, не смотря на полиморфизм муксуна</w:t>
      </w:r>
      <w:r w:rsidR="00CD6AFF">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горбоносые муксуны наблюдаются только в обской выборке.</w:t>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D2FF96C" wp14:editId="14807EC0">
            <wp:extent cx="3091180" cy="2238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1180" cy="2238375"/>
                    </a:xfrm>
                    <a:prstGeom prst="rect">
                      <a:avLst/>
                    </a:prstGeom>
                    <a:noFill/>
                    <a:ln>
                      <a:noFill/>
                    </a:ln>
                  </pic:spPr>
                </pic:pic>
              </a:graphicData>
            </a:graphic>
          </wp:inline>
        </w:drawing>
      </w:r>
    </w:p>
    <w:p w:rsidR="008501EF" w:rsidRPr="008501EF" w:rsidRDefault="007B6282" w:rsidP="00371552">
      <w:pPr>
        <w:widowControl w:val="0"/>
        <w:spacing w:after="0" w:line="360" w:lineRule="auto"/>
        <w:jc w:val="center"/>
        <w:rPr>
          <w:rFonts w:ascii="Times New Roman" w:eastAsia="Times New Roman" w:hAnsi="Times New Roman" w:cs="Times New Roman"/>
          <w:sz w:val="24"/>
          <w:szCs w:val="24"/>
          <w:lang w:eastAsia="ru-RU"/>
        </w:rPr>
      </w:pPr>
      <w:r w:rsidRPr="00CD6AFF">
        <w:rPr>
          <w:rFonts w:ascii="Times New Roman" w:eastAsia="Times New Roman" w:hAnsi="Times New Roman" w:cs="Times New Roman"/>
          <w:b/>
          <w:sz w:val="24"/>
          <w:szCs w:val="24"/>
          <w:lang w:eastAsia="ru-RU"/>
        </w:rPr>
        <w:t>Р</w:t>
      </w:r>
      <w:r w:rsidR="008501EF" w:rsidRPr="00CD6AFF">
        <w:rPr>
          <w:rFonts w:ascii="Times New Roman" w:eastAsia="Times New Roman" w:hAnsi="Times New Roman" w:cs="Times New Roman"/>
          <w:b/>
          <w:sz w:val="24"/>
          <w:szCs w:val="24"/>
          <w:lang w:eastAsia="ru-RU"/>
        </w:rPr>
        <w:t>ис. 3.</w:t>
      </w:r>
      <w:r w:rsidR="008501EF" w:rsidRPr="008501EF">
        <w:rPr>
          <w:rFonts w:ascii="Times New Roman" w:eastAsia="Times New Roman" w:hAnsi="Times New Roman" w:cs="Times New Roman"/>
          <w:sz w:val="24"/>
          <w:szCs w:val="24"/>
          <w:lang w:eastAsia="ru-RU"/>
        </w:rPr>
        <w:t xml:space="preserve"> Верх - </w:t>
      </w:r>
      <w:proofErr w:type="gramStart"/>
      <w:r w:rsidR="008501EF" w:rsidRPr="008501EF">
        <w:rPr>
          <w:rFonts w:ascii="Times New Roman" w:eastAsia="Times New Roman" w:hAnsi="Times New Roman" w:cs="Times New Roman"/>
          <w:sz w:val="24"/>
          <w:szCs w:val="24"/>
          <w:lang w:eastAsia="ru-RU"/>
        </w:rPr>
        <w:t>Обской</w:t>
      </w:r>
      <w:proofErr w:type="gramEnd"/>
      <w:r w:rsidR="008501EF" w:rsidRPr="008501EF">
        <w:rPr>
          <w:rFonts w:ascii="Times New Roman" w:eastAsia="Times New Roman" w:hAnsi="Times New Roman" w:cs="Times New Roman"/>
          <w:sz w:val="24"/>
          <w:szCs w:val="24"/>
          <w:lang w:eastAsia="ru-RU"/>
        </w:rPr>
        <w:t xml:space="preserve"> муксун, ХМАО 2022 г. Фото С.А. Сенника;</w:t>
      </w:r>
    </w:p>
    <w:p w:rsidR="008501EF" w:rsidRPr="008501EF" w:rsidRDefault="008501EF" w:rsidP="00371552">
      <w:pPr>
        <w:widowControl w:val="0"/>
        <w:spacing w:after="0" w:line="360" w:lineRule="auto"/>
        <w:jc w:val="center"/>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низ – Хатангский горбоносый сиг. Фото Ю. В. Будина</w:t>
      </w:r>
    </w:p>
    <w:p w:rsidR="008501EF" w:rsidRPr="008501EF" w:rsidRDefault="008501EF" w:rsidP="00371552">
      <w:pPr>
        <w:widowControl w:val="0"/>
        <w:spacing w:after="0" w:line="360" w:lineRule="auto"/>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ab/>
      </w:r>
      <w:r w:rsidR="00CD6AFF">
        <w:rPr>
          <w:rFonts w:ascii="Times New Roman" w:eastAsia="Times New Roman" w:hAnsi="Times New Roman" w:cs="Times New Roman"/>
          <w:sz w:val="24"/>
          <w:szCs w:val="24"/>
          <w:lang w:eastAsia="ru-RU"/>
        </w:rPr>
        <w:t>Анализ</w:t>
      </w:r>
      <w:r w:rsidRPr="008501EF">
        <w:rPr>
          <w:rFonts w:ascii="Times New Roman" w:eastAsia="Times New Roman" w:hAnsi="Times New Roman" w:cs="Times New Roman"/>
          <w:sz w:val="24"/>
          <w:szCs w:val="24"/>
          <w:lang w:eastAsia="ru-RU"/>
        </w:rPr>
        <w:t xml:space="preserve"> природ</w:t>
      </w:r>
      <w:r w:rsidR="00CD6AFF">
        <w:rPr>
          <w:rFonts w:ascii="Times New Roman" w:eastAsia="Times New Roman" w:hAnsi="Times New Roman" w:cs="Times New Roman"/>
          <w:sz w:val="24"/>
          <w:szCs w:val="24"/>
          <w:lang w:eastAsia="ru-RU"/>
        </w:rPr>
        <w:t>ы</w:t>
      </w:r>
      <w:r w:rsidRPr="008501EF">
        <w:rPr>
          <w:rFonts w:ascii="Times New Roman" w:eastAsia="Times New Roman" w:hAnsi="Times New Roman" w:cs="Times New Roman"/>
          <w:sz w:val="24"/>
          <w:szCs w:val="24"/>
          <w:lang w:eastAsia="ru-RU"/>
        </w:rPr>
        <w:t xml:space="preserve"> сложившейся ситуации с экол</w:t>
      </w:r>
      <w:r w:rsidR="00F41C0A">
        <w:rPr>
          <w:rFonts w:ascii="Times New Roman" w:eastAsia="Times New Roman" w:hAnsi="Times New Roman" w:cs="Times New Roman"/>
          <w:sz w:val="24"/>
          <w:szCs w:val="24"/>
          <w:lang w:eastAsia="ru-RU"/>
        </w:rPr>
        <w:t>о</w:t>
      </w:r>
      <w:r w:rsidRPr="008501EF">
        <w:rPr>
          <w:rFonts w:ascii="Times New Roman" w:eastAsia="Times New Roman" w:hAnsi="Times New Roman" w:cs="Times New Roman"/>
          <w:sz w:val="24"/>
          <w:szCs w:val="24"/>
          <w:lang w:eastAsia="ru-RU"/>
        </w:rPr>
        <w:t>го</w:t>
      </w:r>
      <w:r w:rsidR="00F41C0A">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генетических позиций</w:t>
      </w:r>
      <w:r w:rsidR="00CD6AFF">
        <w:rPr>
          <w:rFonts w:ascii="Times New Roman" w:eastAsia="Times New Roman" w:hAnsi="Times New Roman" w:cs="Times New Roman"/>
          <w:sz w:val="24"/>
          <w:szCs w:val="24"/>
          <w:lang w:eastAsia="ru-RU"/>
        </w:rPr>
        <w:t xml:space="preserve"> показал следующее</w:t>
      </w:r>
      <w:r w:rsidRPr="008501EF">
        <w:rPr>
          <w:rFonts w:ascii="Times New Roman" w:eastAsia="Times New Roman" w:hAnsi="Times New Roman" w:cs="Times New Roman"/>
          <w:sz w:val="24"/>
          <w:szCs w:val="24"/>
          <w:lang w:eastAsia="ru-RU"/>
        </w:rPr>
        <w:t xml:space="preserve">. С точки зрения генетической чистоты </w:t>
      </w:r>
      <w:proofErr w:type="gramStart"/>
      <w:r w:rsidRPr="008501EF">
        <w:rPr>
          <w:rFonts w:ascii="Times New Roman" w:eastAsia="Times New Roman" w:hAnsi="Times New Roman" w:cs="Times New Roman"/>
          <w:sz w:val="24"/>
          <w:szCs w:val="24"/>
          <w:lang w:eastAsia="ru-RU"/>
        </w:rPr>
        <w:t>это</w:t>
      </w:r>
      <w:proofErr w:type="gramEnd"/>
      <w:r w:rsidRPr="008501EF">
        <w:rPr>
          <w:rFonts w:ascii="Times New Roman" w:eastAsia="Times New Roman" w:hAnsi="Times New Roman" w:cs="Times New Roman"/>
          <w:sz w:val="24"/>
          <w:szCs w:val="24"/>
          <w:lang w:eastAsia="ru-RU"/>
        </w:rPr>
        <w:t xml:space="preserve"> нес</w:t>
      </w:r>
      <w:r w:rsidR="00CD6AFF">
        <w:rPr>
          <w:rFonts w:ascii="Times New Roman" w:eastAsia="Times New Roman" w:hAnsi="Times New Roman" w:cs="Times New Roman"/>
          <w:sz w:val="24"/>
          <w:szCs w:val="24"/>
          <w:lang w:eastAsia="ru-RU"/>
        </w:rPr>
        <w:t xml:space="preserve">омненно отрицательный факт. Но </w:t>
      </w:r>
      <w:r w:rsidRPr="008501EF">
        <w:rPr>
          <w:rFonts w:ascii="Times New Roman" w:eastAsia="Times New Roman" w:hAnsi="Times New Roman" w:cs="Times New Roman"/>
          <w:sz w:val="24"/>
          <w:szCs w:val="24"/>
          <w:lang w:eastAsia="ru-RU"/>
        </w:rPr>
        <w:t xml:space="preserve">с точки зрения величин трофодемографических параметров – это факт положительный, </w:t>
      </w:r>
      <w:r w:rsidR="00CD6AFF">
        <w:rPr>
          <w:rFonts w:ascii="Times New Roman" w:eastAsia="Times New Roman" w:hAnsi="Times New Roman" w:cs="Times New Roman"/>
          <w:sz w:val="24"/>
          <w:szCs w:val="24"/>
          <w:lang w:eastAsia="ru-RU"/>
        </w:rPr>
        <w:t>поскольку</w:t>
      </w:r>
      <w:r w:rsidRPr="008501EF">
        <w:rPr>
          <w:rFonts w:ascii="Times New Roman" w:eastAsia="Times New Roman" w:hAnsi="Times New Roman" w:cs="Times New Roman"/>
          <w:sz w:val="24"/>
          <w:szCs w:val="24"/>
          <w:lang w:eastAsia="ru-RU"/>
        </w:rPr>
        <w:t xml:space="preserve"> кратность генерации муксуна равна 3, а сига – 2. Следовательно</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происходит повышение трофодемографических параметров, как минимум в 7/6 раза</w:t>
      </w:r>
      <w:r w:rsidR="00CD6AFF">
        <w:rPr>
          <w:rFonts w:ascii="Times New Roman" w:eastAsia="Times New Roman" w:hAnsi="Times New Roman" w:cs="Times New Roman"/>
          <w:sz w:val="24"/>
          <w:szCs w:val="24"/>
          <w:lang w:eastAsia="ru-RU"/>
        </w:rPr>
        <w:t>, что</w:t>
      </w:r>
      <w:r w:rsidRPr="008501EF">
        <w:rPr>
          <w:rFonts w:ascii="Times New Roman" w:eastAsia="Times New Roman" w:hAnsi="Times New Roman" w:cs="Times New Roman"/>
          <w:sz w:val="24"/>
          <w:szCs w:val="24"/>
          <w:lang w:eastAsia="ru-RU"/>
        </w:rPr>
        <w:t xml:space="preserve">, </w:t>
      </w:r>
      <w:r w:rsidR="00CD6AFF">
        <w:rPr>
          <w:rFonts w:ascii="Times New Roman" w:eastAsia="Times New Roman" w:hAnsi="Times New Roman" w:cs="Times New Roman"/>
          <w:sz w:val="24"/>
          <w:szCs w:val="24"/>
          <w:lang w:eastAsia="ru-RU"/>
        </w:rPr>
        <w:t xml:space="preserve">помимо </w:t>
      </w:r>
      <w:r w:rsidRPr="008501EF">
        <w:rPr>
          <w:rFonts w:ascii="Times New Roman" w:eastAsia="Times New Roman" w:hAnsi="Times New Roman" w:cs="Times New Roman"/>
          <w:sz w:val="24"/>
          <w:szCs w:val="24"/>
          <w:lang w:eastAsia="ru-RU"/>
        </w:rPr>
        <w:t>охранных мер и искусственного воспроизводства, обеспеч</w:t>
      </w:r>
      <w:r w:rsidR="00CD6AFF">
        <w:rPr>
          <w:rFonts w:ascii="Times New Roman" w:eastAsia="Times New Roman" w:hAnsi="Times New Roman" w:cs="Times New Roman"/>
          <w:sz w:val="24"/>
          <w:szCs w:val="24"/>
          <w:lang w:eastAsia="ru-RU"/>
        </w:rPr>
        <w:t>ивает</w:t>
      </w:r>
      <w:r w:rsidRPr="008501EF">
        <w:rPr>
          <w:rFonts w:ascii="Times New Roman" w:eastAsia="Times New Roman" w:hAnsi="Times New Roman" w:cs="Times New Roman"/>
          <w:sz w:val="24"/>
          <w:szCs w:val="24"/>
          <w:lang w:eastAsia="ru-RU"/>
        </w:rPr>
        <w:t xml:space="preserve"> подъем волны </w:t>
      </w:r>
      <w:r w:rsidR="00CD6AFF">
        <w:rPr>
          <w:rFonts w:ascii="Times New Roman" w:eastAsia="Times New Roman" w:hAnsi="Times New Roman" w:cs="Times New Roman"/>
          <w:sz w:val="24"/>
          <w:szCs w:val="24"/>
          <w:lang w:eastAsia="ru-RU"/>
        </w:rPr>
        <w:t xml:space="preserve">(Рис. 2) </w:t>
      </w:r>
      <w:r w:rsidRPr="008501EF">
        <w:rPr>
          <w:rFonts w:ascii="Times New Roman" w:eastAsia="Times New Roman" w:hAnsi="Times New Roman" w:cs="Times New Roman"/>
          <w:sz w:val="24"/>
          <w:szCs w:val="24"/>
          <w:lang w:eastAsia="ru-RU"/>
        </w:rPr>
        <w:t>с 2013 г</w:t>
      </w:r>
      <w:r w:rsidR="007B6282">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по настоящее время.</w:t>
      </w:r>
    </w:p>
    <w:p w:rsidR="008501EF" w:rsidRPr="008501EF" w:rsidRDefault="00C21AE6" w:rsidP="0037155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л</w:t>
      </w:r>
      <w:r w:rsidR="008501EF" w:rsidRPr="008501EF">
        <w:rPr>
          <w:rFonts w:ascii="Times New Roman" w:eastAsia="Times New Roman" w:hAnsi="Times New Roman" w:cs="Times New Roman"/>
          <w:sz w:val="24"/>
          <w:szCs w:val="24"/>
          <w:lang w:eastAsia="ru-RU"/>
        </w:rPr>
        <w:t>итератур</w:t>
      </w:r>
      <w:r>
        <w:rPr>
          <w:rFonts w:ascii="Times New Roman" w:eastAsia="Times New Roman" w:hAnsi="Times New Roman" w:cs="Times New Roman"/>
          <w:sz w:val="24"/>
          <w:szCs w:val="24"/>
          <w:lang w:eastAsia="ru-RU"/>
        </w:rPr>
        <w:t>ы</w:t>
      </w:r>
    </w:p>
    <w:p w:rsidR="008501EF" w:rsidRPr="008501EF" w:rsidRDefault="008501EF" w:rsidP="001B648D">
      <w:pPr>
        <w:widowControl w:val="0"/>
        <w:tabs>
          <w:tab w:val="left" w:pos="9102"/>
        </w:tabs>
        <w:spacing w:after="0" w:line="360" w:lineRule="auto"/>
        <w:ind w:left="709" w:hanging="709"/>
        <w:jc w:val="both"/>
        <w:rPr>
          <w:rFonts w:ascii="Times New Roman" w:eastAsia="Times New Roman" w:hAnsi="Times New Roman" w:cs="Times New Roman"/>
          <w:snapToGrid w:val="0"/>
          <w:sz w:val="24"/>
          <w:szCs w:val="24"/>
          <w:lang w:eastAsia="ru-RU"/>
        </w:rPr>
      </w:pPr>
      <w:r w:rsidRPr="008501EF">
        <w:rPr>
          <w:rFonts w:ascii="Times New Roman" w:eastAsia="Times New Roman" w:hAnsi="Times New Roman" w:cs="Times New Roman"/>
          <w:sz w:val="24"/>
          <w:szCs w:val="24"/>
          <w:lang w:eastAsia="ru-RU"/>
        </w:rPr>
        <w:t xml:space="preserve">Гайденок Н.Д., Баранов А.Н., Чмаркова Г.М. </w:t>
      </w:r>
      <w:r w:rsidR="00373654" w:rsidRPr="008501EF">
        <w:rPr>
          <w:rFonts w:ascii="Times New Roman" w:eastAsia="Times New Roman" w:hAnsi="Times New Roman" w:cs="Times New Roman"/>
          <w:sz w:val="24"/>
          <w:szCs w:val="24"/>
          <w:lang w:eastAsia="ru-RU"/>
        </w:rPr>
        <w:t>2014.</w:t>
      </w:r>
      <w:r w:rsidR="00373654">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Моделирование, экология и промысел ихтиофауны Енисея и Оби и морских млекопитающих Карского моря. Красноярск, СибГАУ. 452 с</w:t>
      </w:r>
      <w:r w:rsidR="00373654">
        <w:rPr>
          <w:rFonts w:ascii="Times New Roman" w:eastAsia="Times New Roman" w:hAnsi="Times New Roman" w:cs="Times New Roman"/>
          <w:sz w:val="24"/>
          <w:szCs w:val="24"/>
          <w:lang w:eastAsia="ru-RU"/>
        </w:rPr>
        <w:t>.</w:t>
      </w:r>
    </w:p>
    <w:p w:rsidR="008501EF" w:rsidRPr="008501EF" w:rsidRDefault="00373654" w:rsidP="001B648D">
      <w:pPr>
        <w:widowControl w:val="0"/>
        <w:tabs>
          <w:tab w:val="left" w:pos="9102"/>
        </w:tabs>
        <w:spacing w:after="0" w:line="36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Гайденок Н.</w:t>
      </w:r>
      <w:r w:rsidR="008501EF" w:rsidRPr="008501EF">
        <w:rPr>
          <w:rFonts w:ascii="Times New Roman" w:eastAsia="Times New Roman" w:hAnsi="Times New Roman" w:cs="Times New Roman"/>
          <w:sz w:val="24"/>
          <w:szCs w:val="24"/>
          <w:lang w:eastAsia="ru-RU"/>
        </w:rPr>
        <w:t xml:space="preserve">Д. </w:t>
      </w:r>
      <w:r w:rsidRPr="008501EF">
        <w:rPr>
          <w:rFonts w:ascii="Times New Roman" w:eastAsia="Times New Roman" w:hAnsi="Times New Roman" w:cs="Times New Roman"/>
          <w:sz w:val="24"/>
          <w:szCs w:val="24"/>
          <w:lang w:eastAsia="ru-RU"/>
        </w:rPr>
        <w:t xml:space="preserve">2023. </w:t>
      </w:r>
      <w:r w:rsidR="008501EF" w:rsidRPr="008501EF">
        <w:rPr>
          <w:rFonts w:ascii="Times New Roman" w:eastAsia="Times New Roman" w:hAnsi="Times New Roman" w:cs="Times New Roman"/>
          <w:sz w:val="24"/>
          <w:szCs w:val="24"/>
          <w:lang w:eastAsia="ru-RU"/>
        </w:rPr>
        <w:t xml:space="preserve">Результаты </w:t>
      </w:r>
      <w:proofErr w:type="gramStart"/>
      <w:r w:rsidR="008501EF" w:rsidRPr="008501EF">
        <w:rPr>
          <w:rFonts w:ascii="Times New Roman" w:eastAsia="Times New Roman" w:hAnsi="Times New Roman" w:cs="Times New Roman"/>
          <w:sz w:val="24"/>
          <w:szCs w:val="24"/>
          <w:lang w:eastAsia="ru-RU"/>
        </w:rPr>
        <w:t>анализа природы дифференциации нерестилищ муксуна Енисея</w:t>
      </w:r>
      <w:proofErr w:type="gramEnd"/>
      <w:r w:rsidR="008501EF" w:rsidRPr="008501EF">
        <w:rPr>
          <w:rFonts w:ascii="Times New Roman" w:eastAsia="Times New Roman" w:hAnsi="Times New Roman" w:cs="Times New Roman"/>
          <w:sz w:val="24"/>
          <w:szCs w:val="24"/>
          <w:lang w:eastAsia="ru-RU"/>
        </w:rPr>
        <w:t>. Часть 1. От геологии к генетике // Рыбное хозяйство</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 4. С</w:t>
      </w:r>
      <w:r>
        <w:rPr>
          <w:rFonts w:ascii="Times New Roman" w:eastAsia="Times New Roman" w:hAnsi="Times New Roman" w:cs="Times New Roman"/>
          <w:sz w:val="24"/>
          <w:szCs w:val="24"/>
          <w:lang w:eastAsia="ru-RU"/>
        </w:rPr>
        <w:t>.</w:t>
      </w:r>
      <w:r w:rsidR="008501EF" w:rsidRPr="008501EF">
        <w:rPr>
          <w:rFonts w:ascii="Times New Roman" w:eastAsia="Times New Roman" w:hAnsi="Times New Roman" w:cs="Times New Roman"/>
          <w:sz w:val="24"/>
          <w:szCs w:val="24"/>
          <w:lang w:eastAsia="ru-RU"/>
        </w:rPr>
        <w:t xml:space="preserve"> 61–66</w:t>
      </w:r>
      <w:r>
        <w:rPr>
          <w:rFonts w:ascii="Times New Roman" w:eastAsia="Times New Roman" w:hAnsi="Times New Roman" w:cs="Times New Roman"/>
          <w:sz w:val="24"/>
          <w:szCs w:val="24"/>
          <w:lang w:eastAsia="ru-RU"/>
        </w:rPr>
        <w:t>.</w:t>
      </w:r>
    </w:p>
    <w:p w:rsidR="008501EF" w:rsidRPr="008501EF" w:rsidRDefault="008501EF" w:rsidP="001B648D">
      <w:pPr>
        <w:widowControl w:val="0"/>
        <w:tabs>
          <w:tab w:val="left" w:pos="9102"/>
        </w:tabs>
        <w:spacing w:after="0" w:line="360" w:lineRule="auto"/>
        <w:ind w:left="709" w:hanging="709"/>
        <w:jc w:val="both"/>
        <w:rPr>
          <w:rFonts w:ascii="Times New Roman" w:eastAsia="Times New Roman" w:hAnsi="Times New Roman" w:cs="Times New Roman"/>
          <w:sz w:val="24"/>
          <w:szCs w:val="24"/>
          <w:lang w:eastAsia="ru-RU"/>
        </w:rPr>
      </w:pPr>
      <w:r w:rsidRPr="008501EF">
        <w:rPr>
          <w:rFonts w:ascii="Times New Roman" w:eastAsia="Times New Roman" w:hAnsi="Times New Roman" w:cs="Times New Roman"/>
          <w:sz w:val="24"/>
          <w:szCs w:val="24"/>
          <w:lang w:eastAsia="ru-RU"/>
        </w:rPr>
        <w:t>Материалы, обосновывающие общие допустимые уловы водных биологических ресурсов в водоемах томской области на 2016 г.</w:t>
      </w:r>
      <w:r w:rsidR="00373654">
        <w:rPr>
          <w:rFonts w:ascii="Times New Roman" w:eastAsia="Times New Roman" w:hAnsi="Times New Roman" w:cs="Times New Roman"/>
          <w:sz w:val="24"/>
          <w:szCs w:val="24"/>
          <w:lang w:eastAsia="ru-RU"/>
        </w:rPr>
        <w:t xml:space="preserve"> </w:t>
      </w:r>
      <w:r w:rsidRPr="008501EF">
        <w:rPr>
          <w:rFonts w:ascii="Times New Roman" w:eastAsia="Times New Roman" w:hAnsi="Times New Roman" w:cs="Times New Roman"/>
          <w:sz w:val="24"/>
          <w:szCs w:val="24"/>
          <w:lang w:eastAsia="ru-RU"/>
        </w:rPr>
        <w:t>(с оценкой воздействия на окружающую среду)</w:t>
      </w:r>
      <w:r w:rsidR="00373654">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w:t>
      </w:r>
      <w:r w:rsidR="00373654" w:rsidRPr="008501EF">
        <w:rPr>
          <w:rFonts w:ascii="Times New Roman" w:eastAsia="Times New Roman" w:hAnsi="Times New Roman" w:cs="Times New Roman"/>
          <w:sz w:val="24"/>
          <w:szCs w:val="24"/>
          <w:lang w:eastAsia="ru-RU"/>
        </w:rPr>
        <w:t xml:space="preserve">2015. </w:t>
      </w:r>
      <w:r w:rsidRPr="008501EF">
        <w:rPr>
          <w:rFonts w:ascii="Times New Roman" w:eastAsia="Times New Roman" w:hAnsi="Times New Roman" w:cs="Times New Roman"/>
          <w:sz w:val="24"/>
          <w:szCs w:val="24"/>
          <w:lang w:eastAsia="ru-RU"/>
        </w:rPr>
        <w:t>Новосибирск</w:t>
      </w:r>
      <w:r w:rsidR="00373654">
        <w:rPr>
          <w:rFonts w:ascii="Times New Roman" w:eastAsia="Times New Roman" w:hAnsi="Times New Roman" w:cs="Times New Roman"/>
          <w:sz w:val="24"/>
          <w:szCs w:val="24"/>
          <w:lang w:eastAsia="ru-RU"/>
        </w:rPr>
        <w:t>.</w:t>
      </w:r>
      <w:r w:rsidRPr="008501EF">
        <w:rPr>
          <w:rFonts w:ascii="Times New Roman" w:eastAsia="Times New Roman" w:hAnsi="Times New Roman" w:cs="Times New Roman"/>
          <w:sz w:val="24"/>
          <w:szCs w:val="24"/>
          <w:lang w:eastAsia="ru-RU"/>
        </w:rPr>
        <w:t xml:space="preserve"> 37 с.</w:t>
      </w:r>
      <w:r w:rsidRPr="008501EF">
        <w:rPr>
          <w:rFonts w:ascii="Times New Roman" w:eastAsia="Times New Roman" w:hAnsi="Times New Roman" w:cs="Times New Roman"/>
          <w:sz w:val="24"/>
          <w:szCs w:val="24"/>
          <w:lang w:eastAsia="ru-RU"/>
        </w:rPr>
        <w:br w:type="page"/>
      </w:r>
    </w:p>
    <w:p w:rsidR="00BB3639" w:rsidRPr="00BB3639" w:rsidRDefault="00BB3639" w:rsidP="00371552">
      <w:pPr>
        <w:spacing w:after="0" w:line="360" w:lineRule="auto"/>
        <w:jc w:val="right"/>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lastRenderedPageBreak/>
        <w:t>УДК 639.237(265.7)</w:t>
      </w:r>
    </w:p>
    <w:p w:rsidR="00BB3639" w:rsidRPr="00BB3639" w:rsidRDefault="00BB3639" w:rsidP="006675B4">
      <w:pPr>
        <w:pStyle w:val="1"/>
        <w:spacing w:before="120" w:line="360" w:lineRule="auto"/>
        <w:jc w:val="center"/>
        <w:rPr>
          <w:rFonts w:ascii="Times New Roman" w:eastAsiaTheme="minorEastAsia" w:hAnsi="Times New Roman" w:cs="Times New Roman"/>
          <w:b w:val="0"/>
          <w:sz w:val="24"/>
          <w:szCs w:val="24"/>
          <w:lang w:eastAsia="ja-JP"/>
        </w:rPr>
      </w:pPr>
      <w:bookmarkStart w:id="34" w:name="_Toc152674309"/>
      <w:r w:rsidRPr="00BB3639">
        <w:rPr>
          <w:rFonts w:ascii="Times New Roman" w:eastAsiaTheme="minorEastAsia" w:hAnsi="Times New Roman" w:cs="Times New Roman"/>
          <w:color w:val="auto"/>
          <w:sz w:val="24"/>
          <w:szCs w:val="24"/>
          <w:lang w:eastAsia="ja-JP"/>
        </w:rPr>
        <w:t>РАЦИОНАЛЬНОЕ ИСПОЛЬЗОВАНИЕ РЕСУРСОВ СТАВРИДЫ ЮЖНОЙ ЧАСТИ ТИХОГО ОКЕАНА: НА ПУТИ К ОЦЕНКЕ СТРАТЕГИЙ УПРАВЛЕНИЯ ПРОМЫСЛОМ</w:t>
      </w:r>
      <w:r w:rsidR="00D633C7">
        <w:rPr>
          <w:rFonts w:ascii="Times New Roman" w:eastAsiaTheme="minorEastAsia" w:hAnsi="Times New Roman" w:cs="Times New Roman"/>
          <w:color w:val="auto"/>
          <w:sz w:val="24"/>
          <w:szCs w:val="24"/>
          <w:lang w:eastAsia="ja-JP"/>
        </w:rPr>
        <w:br/>
      </w:r>
      <w:r w:rsidR="007D5F23" w:rsidRPr="006675B4">
        <w:rPr>
          <w:rFonts w:ascii="Times New Roman" w:eastAsiaTheme="minorEastAsia" w:hAnsi="Times New Roman" w:cs="Times New Roman"/>
          <w:color w:val="auto"/>
          <w:sz w:val="24"/>
          <w:szCs w:val="24"/>
          <w:lang w:eastAsia="ja-JP"/>
        </w:rPr>
        <w:t>М.</w:t>
      </w:r>
      <w:r w:rsidR="00351E23" w:rsidRPr="006675B4">
        <w:rPr>
          <w:rFonts w:ascii="Times New Roman" w:eastAsiaTheme="minorEastAsia" w:hAnsi="Times New Roman" w:cs="Times New Roman"/>
          <w:color w:val="auto"/>
          <w:sz w:val="24"/>
          <w:szCs w:val="24"/>
          <w:lang w:eastAsia="ja-JP"/>
        </w:rPr>
        <w:t xml:space="preserve"> </w:t>
      </w:r>
      <w:r w:rsidR="007D5F23" w:rsidRPr="006675B4">
        <w:rPr>
          <w:rFonts w:ascii="Times New Roman" w:eastAsiaTheme="minorEastAsia" w:hAnsi="Times New Roman" w:cs="Times New Roman"/>
          <w:color w:val="auto"/>
          <w:sz w:val="24"/>
          <w:szCs w:val="24"/>
          <w:lang w:eastAsia="ja-JP"/>
        </w:rPr>
        <w:t xml:space="preserve">М. </w:t>
      </w:r>
      <w:r w:rsidRPr="006675B4">
        <w:rPr>
          <w:rFonts w:ascii="Times New Roman" w:eastAsiaTheme="minorEastAsia" w:hAnsi="Times New Roman" w:cs="Times New Roman"/>
          <w:color w:val="auto"/>
          <w:sz w:val="24"/>
          <w:szCs w:val="24"/>
          <w:lang w:eastAsia="ja-JP"/>
        </w:rPr>
        <w:t>Дубищук</w:t>
      </w:r>
      <w:bookmarkEnd w:id="34"/>
      <w:r w:rsidRPr="006675B4">
        <w:rPr>
          <w:rFonts w:ascii="Times New Roman" w:eastAsiaTheme="minorEastAsia" w:hAnsi="Times New Roman" w:cs="Times New Roman"/>
          <w:b w:val="0"/>
          <w:color w:val="auto"/>
          <w:sz w:val="24"/>
          <w:szCs w:val="24"/>
          <w:lang w:eastAsia="ja-JP"/>
        </w:rPr>
        <w:t xml:space="preserve"> </w:t>
      </w:r>
    </w:p>
    <w:p w:rsidR="00BB3639" w:rsidRPr="00BB3639" w:rsidRDefault="00BB3639" w:rsidP="00371552">
      <w:pPr>
        <w:spacing w:after="0" w:line="360" w:lineRule="auto"/>
        <w:jc w:val="center"/>
        <w:rPr>
          <w:rFonts w:ascii="Times New Roman" w:eastAsiaTheme="minorEastAsia" w:hAnsi="Times New Roman" w:cs="Times New Roman"/>
          <w:i/>
          <w:sz w:val="24"/>
          <w:szCs w:val="24"/>
          <w:lang w:eastAsia="ja-JP"/>
        </w:rPr>
      </w:pPr>
      <w:r w:rsidRPr="00BB3639">
        <w:rPr>
          <w:rFonts w:ascii="Times New Roman" w:eastAsiaTheme="minorEastAsia" w:hAnsi="Times New Roman" w:cs="Times New Roman"/>
          <w:i/>
          <w:sz w:val="24"/>
          <w:szCs w:val="24"/>
          <w:lang w:eastAsia="ja-JP"/>
        </w:rPr>
        <w:t>Атлантический филиал ФГБНУ "ВНИРО"</w:t>
      </w:r>
    </w:p>
    <w:p w:rsidR="00BB3639" w:rsidRPr="00BB3639" w:rsidRDefault="003E008B" w:rsidP="00371552">
      <w:pPr>
        <w:spacing w:after="0" w:line="360" w:lineRule="auto"/>
        <w:jc w:val="center"/>
        <w:rPr>
          <w:rFonts w:ascii="Times New Roman" w:eastAsiaTheme="minorEastAsia" w:hAnsi="Times New Roman" w:cs="Times New Roman"/>
          <w:i/>
          <w:sz w:val="24"/>
          <w:szCs w:val="24"/>
          <w:lang w:eastAsia="ja-JP"/>
        </w:rPr>
      </w:pPr>
      <w:r>
        <w:rPr>
          <w:rFonts w:ascii="Times New Roman" w:eastAsiaTheme="minorEastAsia" w:hAnsi="Times New Roman" w:cs="Times New Roman"/>
          <w:i/>
          <w:sz w:val="24"/>
          <w:szCs w:val="24"/>
          <w:lang w:eastAsia="ja-JP"/>
        </w:rPr>
        <w:t xml:space="preserve">("АтлантНИРО"), </w:t>
      </w:r>
      <w:r w:rsidR="00BB3639" w:rsidRPr="00BB3639">
        <w:rPr>
          <w:rFonts w:ascii="Times New Roman" w:eastAsiaTheme="minorEastAsia" w:hAnsi="Times New Roman" w:cs="Times New Roman"/>
          <w:i/>
          <w:sz w:val="24"/>
          <w:szCs w:val="24"/>
          <w:lang w:eastAsia="ja-JP"/>
        </w:rPr>
        <w:t>Калининград</w:t>
      </w:r>
      <w:r>
        <w:rPr>
          <w:rFonts w:ascii="Times New Roman" w:eastAsiaTheme="minorEastAsia" w:hAnsi="Times New Roman" w:cs="Times New Roman"/>
          <w:i/>
          <w:sz w:val="24"/>
          <w:szCs w:val="24"/>
          <w:lang w:eastAsia="ja-JP"/>
        </w:rPr>
        <w:t>, Россия</w:t>
      </w:r>
    </w:p>
    <w:p w:rsidR="00BB3639" w:rsidRPr="007B6282" w:rsidRDefault="00351E23" w:rsidP="00371552">
      <w:pPr>
        <w:spacing w:after="0" w:line="360" w:lineRule="auto"/>
        <w:jc w:val="center"/>
        <w:rPr>
          <w:rFonts w:ascii="Times New Roman" w:eastAsiaTheme="minorEastAsia" w:hAnsi="Times New Roman" w:cs="Times New Roman"/>
          <w:sz w:val="24"/>
          <w:szCs w:val="24"/>
          <w:lang w:eastAsia="ja-JP"/>
        </w:rPr>
      </w:pPr>
      <w:r w:rsidRPr="007B6282">
        <w:rPr>
          <w:rFonts w:ascii="Times New Roman" w:eastAsiaTheme="minorEastAsia" w:hAnsi="Times New Roman" w:cs="Times New Roman"/>
          <w:sz w:val="24"/>
          <w:szCs w:val="24"/>
          <w:lang w:val="en-US" w:eastAsia="ja-JP"/>
        </w:rPr>
        <w:t>E</w:t>
      </w:r>
      <w:r w:rsidRPr="007B6282">
        <w:rPr>
          <w:rFonts w:ascii="Times New Roman" w:eastAsiaTheme="minorEastAsia" w:hAnsi="Times New Roman" w:cs="Times New Roman"/>
          <w:sz w:val="24"/>
          <w:szCs w:val="24"/>
          <w:lang w:eastAsia="ja-JP"/>
        </w:rPr>
        <w:t>-</w:t>
      </w:r>
      <w:r w:rsidRPr="007B6282">
        <w:rPr>
          <w:rFonts w:ascii="Times New Roman" w:eastAsiaTheme="minorEastAsia" w:hAnsi="Times New Roman" w:cs="Times New Roman"/>
          <w:sz w:val="24"/>
          <w:szCs w:val="24"/>
          <w:lang w:val="en-US" w:eastAsia="ja-JP"/>
        </w:rPr>
        <w:t>mail</w:t>
      </w:r>
      <w:r w:rsidRPr="007B6282">
        <w:rPr>
          <w:rFonts w:ascii="Times New Roman" w:eastAsiaTheme="minorEastAsia" w:hAnsi="Times New Roman" w:cs="Times New Roman"/>
          <w:sz w:val="24"/>
          <w:szCs w:val="24"/>
          <w:lang w:eastAsia="ja-JP"/>
        </w:rPr>
        <w:t xml:space="preserve">: </w:t>
      </w:r>
      <w:r w:rsidR="00BB3639" w:rsidRPr="007B6282">
        <w:rPr>
          <w:rFonts w:ascii="Times New Roman" w:eastAsiaTheme="minorEastAsia" w:hAnsi="Times New Roman" w:cs="Times New Roman"/>
          <w:sz w:val="24"/>
          <w:szCs w:val="24"/>
          <w:lang w:val="en-US" w:eastAsia="ja-JP"/>
        </w:rPr>
        <w:t>anklavonpr</w:t>
      </w:r>
      <w:r w:rsidR="00BB3639" w:rsidRPr="007B6282">
        <w:rPr>
          <w:rFonts w:ascii="Times New Roman" w:eastAsiaTheme="minorEastAsia" w:hAnsi="Times New Roman" w:cs="Times New Roman"/>
          <w:sz w:val="24"/>
          <w:szCs w:val="24"/>
          <w:lang w:eastAsia="ja-JP"/>
        </w:rPr>
        <w:t>@</w:t>
      </w:r>
      <w:r w:rsidR="00BB3639" w:rsidRPr="007B6282">
        <w:rPr>
          <w:rFonts w:ascii="Times New Roman" w:eastAsiaTheme="minorEastAsia" w:hAnsi="Times New Roman" w:cs="Times New Roman"/>
          <w:sz w:val="24"/>
          <w:szCs w:val="24"/>
          <w:lang w:val="en-US" w:eastAsia="ja-JP"/>
        </w:rPr>
        <w:t>gmail</w:t>
      </w:r>
      <w:r w:rsidR="00BB3639" w:rsidRPr="007B6282">
        <w:rPr>
          <w:rFonts w:ascii="Times New Roman" w:eastAsiaTheme="minorEastAsia" w:hAnsi="Times New Roman" w:cs="Times New Roman"/>
          <w:sz w:val="24"/>
          <w:szCs w:val="24"/>
          <w:lang w:eastAsia="ja-JP"/>
        </w:rPr>
        <w:t>.</w:t>
      </w:r>
      <w:r w:rsidR="00BB3639" w:rsidRPr="007B6282">
        <w:rPr>
          <w:rFonts w:ascii="Times New Roman" w:eastAsiaTheme="minorEastAsia" w:hAnsi="Times New Roman" w:cs="Times New Roman"/>
          <w:sz w:val="24"/>
          <w:szCs w:val="24"/>
          <w:lang w:val="en-US" w:eastAsia="ja-JP"/>
        </w:rPr>
        <w:t>com</w:t>
      </w:r>
    </w:p>
    <w:p w:rsidR="00BB3639" w:rsidRPr="00BB3639" w:rsidRDefault="00BB3639" w:rsidP="00351E23">
      <w:pPr>
        <w:spacing w:after="0" w:line="360" w:lineRule="auto"/>
        <w:jc w:val="both"/>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t xml:space="preserve">Ключевые слова: ставрида, </w:t>
      </w:r>
      <w:r w:rsidRPr="009F16F1">
        <w:rPr>
          <w:rFonts w:ascii="Times New Roman" w:eastAsiaTheme="minorEastAsia" w:hAnsi="Times New Roman" w:cs="Times New Roman"/>
          <w:i/>
          <w:sz w:val="24"/>
          <w:szCs w:val="24"/>
          <w:lang w:eastAsia="ja-JP"/>
        </w:rPr>
        <w:t>Trachurus murphyi</w:t>
      </w:r>
      <w:r w:rsidRPr="00BB3639">
        <w:rPr>
          <w:rFonts w:ascii="Times New Roman" w:eastAsiaTheme="minorEastAsia" w:hAnsi="Times New Roman" w:cs="Times New Roman"/>
          <w:sz w:val="24"/>
          <w:szCs w:val="24"/>
          <w:lang w:eastAsia="ja-JP"/>
        </w:rPr>
        <w:t xml:space="preserve">, южная часть Тихого океана, ЮВТО, </w:t>
      </w:r>
      <w:r w:rsidR="009F16F1">
        <w:rPr>
          <w:rFonts w:ascii="Times New Roman" w:eastAsiaTheme="minorEastAsia" w:hAnsi="Times New Roman" w:cs="Times New Roman"/>
          <w:sz w:val="24"/>
          <w:szCs w:val="24"/>
          <w:lang w:eastAsia="ja-JP"/>
        </w:rPr>
        <w:t>с</w:t>
      </w:r>
      <w:r w:rsidRPr="00BB3639">
        <w:rPr>
          <w:rFonts w:ascii="Times New Roman" w:eastAsiaTheme="minorEastAsia" w:hAnsi="Times New Roman" w:cs="Times New Roman"/>
          <w:sz w:val="24"/>
          <w:szCs w:val="24"/>
          <w:lang w:eastAsia="ja-JP"/>
        </w:rPr>
        <w:t>остояние запаса, оценка стратегий управления промыслом</w:t>
      </w:r>
    </w:p>
    <w:p w:rsidR="00BB3639" w:rsidRPr="00BB3639" w:rsidRDefault="00BB3639" w:rsidP="00371552">
      <w:pPr>
        <w:spacing w:after="0" w:line="360" w:lineRule="auto"/>
        <w:ind w:firstLine="709"/>
        <w:jc w:val="both"/>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t>С момента открытия в 1978 г. учеными Управления «Запрыбпромразведки» и АтлантНИРО запасов ставриды (</w:t>
      </w:r>
      <w:r w:rsidRPr="00BB3639">
        <w:rPr>
          <w:rFonts w:ascii="Times New Roman" w:eastAsiaTheme="minorEastAsia" w:hAnsi="Times New Roman" w:cs="Times New Roman"/>
          <w:i/>
          <w:sz w:val="24"/>
          <w:szCs w:val="24"/>
          <w:lang w:eastAsia="ja-JP"/>
        </w:rPr>
        <w:t>Trachurus murphyi</w:t>
      </w:r>
      <w:r w:rsidRPr="00351E23">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i/>
          <w:sz w:val="24"/>
          <w:szCs w:val="24"/>
          <w:lang w:eastAsia="ja-JP"/>
        </w:rPr>
        <w:t xml:space="preserve"> </w:t>
      </w:r>
      <w:r w:rsidRPr="00BB3639">
        <w:rPr>
          <w:rFonts w:ascii="Times New Roman" w:eastAsiaTheme="minorEastAsia" w:hAnsi="Times New Roman" w:cs="Times New Roman"/>
          <w:sz w:val="24"/>
          <w:szCs w:val="24"/>
          <w:lang w:eastAsia="ja-JP"/>
        </w:rPr>
        <w:t xml:space="preserve">Nichols 1920) в открытых водах Южной части Тихого океана (ЮТО) и до прекращения отечественного промысла в конце 1991 г. этот район являлся одним из основных для работы отечественного экспедиционного флота. В этот период здесь ежегодно вели промысел до 90 крупнотоннажных траулеров с ежегодным выловом до 1 млн. т морепродуктов [Котенев и др., 2006; Промысловое описание…, 2013]. После прекращения работы отечественных судов промысел ставриды продолжали вести рыболовные флотилии ряда стран, преимущественно Китая, Европейского Союза и Чили [Промысловое описание…, 2013]. Начиная с 2015 г. на относительно регулярной основе был возобновлен и отечественный промысел. До 2007 г. промысел ставриды в открытых водах ЮТО являлся нерегулируемым [Бекяшев, Бекяшев, 2016], но в настоящее время промысел регулируется мерами по управлению и сохранению (СММ) региональной рыбохозяйственной организации в южной части Тихого океана (South Pacific Regional Fisheries Management Organisation – SPRFMO, далее </w:t>
      </w:r>
      <w:r w:rsidR="00E92642">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sz w:val="24"/>
          <w:szCs w:val="24"/>
          <w:lang w:eastAsia="ja-JP"/>
        </w:rPr>
        <w:t xml:space="preserve"> Комиссия ЮТО). </w:t>
      </w:r>
    </w:p>
    <w:p w:rsidR="00BB3639" w:rsidRPr="00BB3639" w:rsidRDefault="00BB3639" w:rsidP="00371552">
      <w:pPr>
        <w:spacing w:after="0" w:line="360" w:lineRule="auto"/>
        <w:ind w:firstLine="709"/>
        <w:jc w:val="both"/>
        <w:rPr>
          <w:rFonts w:ascii="Times New Roman" w:eastAsiaTheme="minorEastAsia" w:hAnsi="Times New Roman"/>
          <w:sz w:val="24"/>
          <w:szCs w:val="24"/>
          <w:lang w:eastAsia="ja-JP"/>
        </w:rPr>
      </w:pPr>
      <w:r w:rsidRPr="00BB3639">
        <w:rPr>
          <w:rFonts w:ascii="Times New Roman" w:eastAsiaTheme="minorEastAsia" w:hAnsi="Times New Roman" w:cs="Times New Roman"/>
          <w:sz w:val="24"/>
          <w:szCs w:val="24"/>
          <w:lang w:eastAsia="ja-JP"/>
        </w:rPr>
        <w:t xml:space="preserve">В середине 1980-х </w:t>
      </w:r>
      <w:r w:rsidR="003E008B">
        <w:rPr>
          <w:rFonts w:ascii="Times New Roman" w:eastAsiaTheme="minorEastAsia" w:hAnsi="Times New Roman" w:cs="Times New Roman"/>
          <w:sz w:val="24"/>
          <w:szCs w:val="24"/>
          <w:lang w:eastAsia="ja-JP"/>
        </w:rPr>
        <w:t xml:space="preserve">годов </w:t>
      </w:r>
      <w:r w:rsidRPr="00BB3639">
        <w:rPr>
          <w:rFonts w:ascii="Times New Roman" w:eastAsiaTheme="minorEastAsia" w:hAnsi="Times New Roman" w:cs="Times New Roman"/>
          <w:sz w:val="24"/>
          <w:szCs w:val="24"/>
          <w:lang w:eastAsia="ja-JP"/>
        </w:rPr>
        <w:t>величина запаса ставриды оценивалась приблизительно в 20 млн. т нерестовой биомассы</w:t>
      </w:r>
      <w:r w:rsidR="003E008B">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sz w:val="24"/>
          <w:szCs w:val="24"/>
          <w:lang w:eastAsia="ja-JP"/>
        </w:rPr>
        <w:t xml:space="preserve"> и </w:t>
      </w:r>
      <w:r w:rsidR="003E008B">
        <w:rPr>
          <w:rFonts w:ascii="Times New Roman" w:eastAsiaTheme="minorEastAsia" w:hAnsi="Times New Roman" w:cs="Times New Roman"/>
          <w:sz w:val="24"/>
          <w:szCs w:val="24"/>
          <w:lang w:eastAsia="ja-JP"/>
        </w:rPr>
        <w:t xml:space="preserve">ее запас </w:t>
      </w:r>
      <w:r w:rsidRPr="00BB3639">
        <w:rPr>
          <w:rFonts w:ascii="Times New Roman" w:eastAsiaTheme="minorEastAsia" w:hAnsi="Times New Roman" w:cs="Times New Roman"/>
          <w:sz w:val="24"/>
          <w:szCs w:val="24"/>
          <w:lang w:eastAsia="ja-JP"/>
        </w:rPr>
        <w:t>являлся одним из крупнейших в мире</w:t>
      </w:r>
      <w:r w:rsidR="003E008B">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sz w:val="24"/>
          <w:szCs w:val="24"/>
          <w:lang w:eastAsia="ja-JP"/>
        </w:rPr>
        <w:t xml:space="preserve"> </w:t>
      </w:r>
      <w:r w:rsidR="003E008B">
        <w:rPr>
          <w:rFonts w:ascii="Times New Roman" w:eastAsiaTheme="minorEastAsia" w:hAnsi="Times New Roman" w:cs="Times New Roman"/>
          <w:sz w:val="24"/>
          <w:szCs w:val="24"/>
          <w:lang w:eastAsia="ja-JP"/>
        </w:rPr>
        <w:t>К</w:t>
      </w:r>
      <w:r w:rsidRPr="00BB3639">
        <w:rPr>
          <w:rFonts w:ascii="Times New Roman" w:eastAsiaTheme="minorEastAsia" w:hAnsi="Times New Roman" w:cs="Times New Roman"/>
          <w:sz w:val="24"/>
          <w:szCs w:val="24"/>
          <w:lang w:eastAsia="ja-JP"/>
        </w:rPr>
        <w:t xml:space="preserve"> середине 2000-х г</w:t>
      </w:r>
      <w:r w:rsidR="003E008B">
        <w:rPr>
          <w:rFonts w:ascii="Times New Roman" w:eastAsiaTheme="minorEastAsia" w:hAnsi="Times New Roman" w:cs="Times New Roman"/>
          <w:sz w:val="24"/>
          <w:szCs w:val="24"/>
          <w:lang w:eastAsia="ja-JP"/>
        </w:rPr>
        <w:t>одов</w:t>
      </w:r>
      <w:r w:rsidRPr="00BB3639">
        <w:rPr>
          <w:rFonts w:ascii="Times New Roman" w:eastAsiaTheme="minorEastAsia" w:hAnsi="Times New Roman" w:cs="Times New Roman"/>
          <w:sz w:val="24"/>
          <w:szCs w:val="24"/>
          <w:lang w:eastAsia="ja-JP"/>
        </w:rPr>
        <w:t xml:space="preserve"> размер запас</w:t>
      </w:r>
      <w:r w:rsidR="003E008B">
        <w:rPr>
          <w:rFonts w:ascii="Times New Roman" w:eastAsiaTheme="minorEastAsia" w:hAnsi="Times New Roman" w:cs="Times New Roman"/>
          <w:sz w:val="24"/>
          <w:szCs w:val="24"/>
          <w:lang w:eastAsia="ja-JP"/>
        </w:rPr>
        <w:t>а</w:t>
      </w:r>
      <w:r w:rsidRPr="00BB3639">
        <w:rPr>
          <w:rFonts w:ascii="Times New Roman" w:eastAsiaTheme="minorEastAsia" w:hAnsi="Times New Roman" w:cs="Times New Roman"/>
          <w:sz w:val="24"/>
          <w:szCs w:val="24"/>
          <w:lang w:eastAsia="ja-JP"/>
        </w:rPr>
        <w:t xml:space="preserve"> ставриды начал уменьшаться, и  </w:t>
      </w:r>
      <w:r w:rsidRPr="00BB3639">
        <w:rPr>
          <w:rFonts w:ascii="Times New Roman" w:eastAsiaTheme="minorEastAsia" w:hAnsi="Times New Roman"/>
          <w:sz w:val="24"/>
          <w:szCs w:val="24"/>
          <w:lang w:eastAsia="ja-JP"/>
        </w:rPr>
        <w:t xml:space="preserve">в 2008-2010 гг. было отмечено самое существенное </w:t>
      </w:r>
      <w:r w:rsidR="003E008B">
        <w:rPr>
          <w:rFonts w:ascii="Times New Roman" w:eastAsiaTheme="minorEastAsia" w:hAnsi="Times New Roman"/>
          <w:sz w:val="24"/>
          <w:szCs w:val="24"/>
          <w:lang w:eastAsia="ja-JP"/>
        </w:rPr>
        <w:t xml:space="preserve">его </w:t>
      </w:r>
      <w:r w:rsidRPr="00BB3639">
        <w:rPr>
          <w:rFonts w:ascii="Times New Roman" w:eastAsiaTheme="minorEastAsia" w:hAnsi="Times New Roman"/>
          <w:sz w:val="24"/>
          <w:szCs w:val="24"/>
          <w:lang w:eastAsia="ja-JP"/>
        </w:rPr>
        <w:t xml:space="preserve">сокращение, что негативно отразилось на промысловой обстановке. В качестве основных факторов, оказавших влияние на снижение запаса ставриды в 2003-2012 гг., рассматриваются низкая численность поколений ставриды в конце XX </w:t>
      </w:r>
      <w:r w:rsidR="00E92642">
        <w:rPr>
          <w:rFonts w:ascii="Times New Roman" w:eastAsiaTheme="minorEastAsia" w:hAnsi="Times New Roman"/>
          <w:sz w:val="24"/>
          <w:szCs w:val="24"/>
          <w:lang w:eastAsia="ja-JP"/>
        </w:rPr>
        <w:t>–</w:t>
      </w:r>
      <w:r w:rsidRPr="00BB3639">
        <w:rPr>
          <w:rFonts w:ascii="Times New Roman" w:eastAsiaTheme="minorEastAsia" w:hAnsi="Times New Roman"/>
          <w:sz w:val="24"/>
          <w:szCs w:val="24"/>
          <w:lang w:eastAsia="ja-JP"/>
        </w:rPr>
        <w:t xml:space="preserve"> начале XXI века в результате влияния неблагоприятных условий среды [Котенев и др., 2017] и чрезмерная интенсивность промысла [Глубоковский, Глубоков, 2016]. </w:t>
      </w:r>
    </w:p>
    <w:p w:rsidR="00BB3639" w:rsidRPr="00BB3639" w:rsidRDefault="00BB3639" w:rsidP="00371552">
      <w:pPr>
        <w:spacing w:after="0" w:line="360" w:lineRule="auto"/>
        <w:ind w:firstLine="709"/>
        <w:jc w:val="both"/>
        <w:rPr>
          <w:rFonts w:ascii="Times New Roman" w:eastAsiaTheme="minorEastAsia" w:hAnsi="Times New Roman" w:cs="Times New Roman"/>
          <w:sz w:val="24"/>
          <w:szCs w:val="24"/>
          <w:lang w:eastAsia="ja-JP"/>
        </w:rPr>
      </w:pPr>
      <w:r w:rsidRPr="00BB3639">
        <w:rPr>
          <w:rFonts w:ascii="Times New Roman" w:eastAsiaTheme="minorEastAsia" w:hAnsi="Times New Roman"/>
          <w:sz w:val="24"/>
          <w:szCs w:val="24"/>
          <w:lang w:eastAsia="ja-JP"/>
        </w:rPr>
        <w:lastRenderedPageBreak/>
        <w:t xml:space="preserve">Таким образом, перед </w:t>
      </w:r>
      <w:r w:rsidRPr="00BB3639">
        <w:rPr>
          <w:rFonts w:ascii="Times New Roman" w:eastAsiaTheme="minorEastAsia" w:hAnsi="Times New Roman" w:cs="Times New Roman"/>
          <w:sz w:val="24"/>
          <w:szCs w:val="24"/>
          <w:lang w:eastAsia="ja-JP"/>
        </w:rPr>
        <w:t xml:space="preserve">Комиссией ЮТО стояла задача по восстановлению запасов ставриды, в </w:t>
      </w:r>
      <w:proofErr w:type="gramStart"/>
      <w:r w:rsidRPr="00BB3639">
        <w:rPr>
          <w:rFonts w:ascii="Times New Roman" w:eastAsiaTheme="minorEastAsia" w:hAnsi="Times New Roman" w:cs="Times New Roman"/>
          <w:sz w:val="24"/>
          <w:szCs w:val="24"/>
          <w:lang w:eastAsia="ja-JP"/>
        </w:rPr>
        <w:t>связи</w:t>
      </w:r>
      <w:proofErr w:type="gramEnd"/>
      <w:r w:rsidRPr="00BB3639">
        <w:rPr>
          <w:rFonts w:ascii="Times New Roman" w:eastAsiaTheme="minorEastAsia" w:hAnsi="Times New Roman" w:cs="Times New Roman"/>
          <w:sz w:val="24"/>
          <w:szCs w:val="24"/>
          <w:lang w:eastAsia="ja-JP"/>
        </w:rPr>
        <w:t xml:space="preserve"> с чем был принят ряд мер. В 2013 г. лимит вылова  ставриды был установлен на уровне 360 тыс. т и распределен между странами-членами, промысел могли вести только авторизованные рыболовные </w:t>
      </w:r>
      <w:proofErr w:type="gramStart"/>
      <w:r w:rsidRPr="00BB3639">
        <w:rPr>
          <w:rFonts w:ascii="Times New Roman" w:eastAsiaTheme="minorEastAsia" w:hAnsi="Times New Roman" w:cs="Times New Roman"/>
          <w:sz w:val="24"/>
          <w:szCs w:val="24"/>
          <w:lang w:eastAsia="ja-JP"/>
        </w:rPr>
        <w:t>суда</w:t>
      </w:r>
      <w:proofErr w:type="gramEnd"/>
      <w:r w:rsidRPr="00BB3639">
        <w:rPr>
          <w:rFonts w:ascii="Times New Roman" w:eastAsiaTheme="minorEastAsia" w:hAnsi="Times New Roman" w:cs="Times New Roman"/>
          <w:sz w:val="24"/>
          <w:szCs w:val="24"/>
          <w:lang w:eastAsia="ja-JP"/>
        </w:rPr>
        <w:t xml:space="preserve"> и ограничивалось усилие на основе общей валовой вместимости, а в 2014 г. был разработан и внедрен </w:t>
      </w:r>
      <w:r w:rsidRPr="00BB3639">
        <w:rPr>
          <w:rFonts w:ascii="Times New Roman" w:eastAsiaTheme="minorEastAsia" w:hAnsi="Times New Roman"/>
          <w:sz w:val="24"/>
          <w:szCs w:val="24"/>
          <w:lang w:eastAsia="ja-JP"/>
        </w:rPr>
        <w:t>план по восстановлению запасов ставриды.</w:t>
      </w:r>
    </w:p>
    <w:p w:rsidR="00BB3639" w:rsidRPr="00BB3639" w:rsidRDefault="00BB3639" w:rsidP="00371552">
      <w:pPr>
        <w:spacing w:after="0" w:line="360" w:lineRule="auto"/>
        <w:ind w:firstLine="709"/>
        <w:jc w:val="both"/>
        <w:rPr>
          <w:rFonts w:ascii="Times New Roman" w:eastAsiaTheme="minorEastAsia" w:hAnsi="Times New Roman"/>
          <w:sz w:val="24"/>
          <w:szCs w:val="24"/>
          <w:lang w:eastAsia="ja-JP"/>
        </w:rPr>
      </w:pPr>
      <w:r w:rsidRPr="00BB3639">
        <w:rPr>
          <w:rFonts w:ascii="Times New Roman" w:eastAsiaTheme="minorEastAsia" w:hAnsi="Times New Roman"/>
          <w:sz w:val="24"/>
          <w:szCs w:val="24"/>
          <w:lang w:eastAsia="ja-JP"/>
        </w:rPr>
        <w:t>Оценка величины запаса ставриды ежегодно выполняется аналитическими методами Рабочей группой по ставриде Научного Комитета Комиссии ЮТО. Расчеты проводятся по модели JJM (Joint Jack Mackerel), которая была разработана в 2010 г., с использованием данных о возрастной структуре уловов и промысловых индексов по нескольким флотам [Jack Mackerel Benchmark Workshop, 2022]. Модель JJM представляет собой модель с возрастной структурой, в которой используется метод прямой проекции и оценка максимального правдоподобия для определения параметров модели. Модель состоит из нескольких компонентов: 1) динамика запасов; 2) динамика промысла; 3) модели наблюдения за данными; 4) процедура, используемая для оценки параметров, включая неопределенности. Динамика запаса оценивается исходя из предположений, что пополнение происходит в январе, а нерест считается мгновенным процессом в середине ноября [Jack Mackerel Benchmark Workshop, 2022]. Возрастной состав популяции учитывает особей от 1 года до 12+ лет исходя из гипотезы об одной популяции, а также отдельно для южной и северной популяции в гипотезе о двух популяциях ставриды. Расчет общего возможного вылова осуществляется</w:t>
      </w:r>
      <w:r w:rsidRPr="00BB3639">
        <w:rPr>
          <w:rFonts w:eastAsiaTheme="minorEastAsia"/>
          <w:lang w:eastAsia="ja-JP"/>
        </w:rPr>
        <w:t xml:space="preserve"> </w:t>
      </w:r>
      <w:r w:rsidRPr="00BB3639">
        <w:rPr>
          <w:rFonts w:ascii="Times New Roman" w:eastAsiaTheme="minorEastAsia" w:hAnsi="Times New Roman"/>
          <w:sz w:val="24"/>
          <w:szCs w:val="24"/>
          <w:lang w:eastAsia="ja-JP"/>
        </w:rPr>
        <w:t>с помощью правила управления промыслом (</w:t>
      </w:r>
      <w:r w:rsidRPr="00BB3639">
        <w:rPr>
          <w:rFonts w:ascii="Times New Roman" w:eastAsiaTheme="minorEastAsia" w:hAnsi="Times New Roman"/>
          <w:sz w:val="24"/>
          <w:szCs w:val="24"/>
          <w:lang w:val="en-US" w:eastAsia="ja-JP"/>
        </w:rPr>
        <w:t>Harvest</w:t>
      </w:r>
      <w:r w:rsidRPr="00BB3639">
        <w:rPr>
          <w:rFonts w:ascii="Times New Roman" w:eastAsiaTheme="minorEastAsia" w:hAnsi="Times New Roman"/>
          <w:sz w:val="24"/>
          <w:szCs w:val="24"/>
          <w:lang w:eastAsia="ja-JP"/>
        </w:rPr>
        <w:t xml:space="preserve"> </w:t>
      </w:r>
      <w:r w:rsidRPr="00BB3639">
        <w:rPr>
          <w:rFonts w:ascii="Times New Roman" w:eastAsiaTheme="minorEastAsia" w:hAnsi="Times New Roman"/>
          <w:sz w:val="24"/>
          <w:szCs w:val="24"/>
          <w:lang w:val="en-US" w:eastAsia="ja-JP"/>
        </w:rPr>
        <w:t>control</w:t>
      </w:r>
      <w:r w:rsidRPr="00BB3639">
        <w:rPr>
          <w:rFonts w:ascii="Times New Roman" w:eastAsiaTheme="minorEastAsia" w:hAnsi="Times New Roman"/>
          <w:sz w:val="24"/>
          <w:szCs w:val="24"/>
          <w:lang w:eastAsia="ja-JP"/>
        </w:rPr>
        <w:t xml:space="preserve"> </w:t>
      </w:r>
      <w:r w:rsidRPr="00BB3639">
        <w:rPr>
          <w:rFonts w:ascii="Times New Roman" w:eastAsiaTheme="minorEastAsia" w:hAnsi="Times New Roman"/>
          <w:sz w:val="24"/>
          <w:szCs w:val="24"/>
          <w:lang w:val="en-US" w:eastAsia="ja-JP"/>
        </w:rPr>
        <w:t>rule</w:t>
      </w:r>
      <w:r w:rsidRPr="00BB3639">
        <w:rPr>
          <w:rFonts w:ascii="Times New Roman" w:eastAsiaTheme="minorEastAsia" w:hAnsi="Times New Roman"/>
          <w:sz w:val="24"/>
          <w:szCs w:val="24"/>
          <w:lang w:eastAsia="ja-JP"/>
        </w:rPr>
        <w:t>), которое было разработано в рамках плана по восстановлению запасов ставриды. Правила управления промыслом предусматривает четыре режима управления в зависимости от величины запаса. В соответствии с данным правилом для третьего и четвертого режима управления допускается изменение величины общего вылова в смежные годы не более чем на 15%.</w:t>
      </w:r>
    </w:p>
    <w:p w:rsidR="00BB3639" w:rsidRPr="00BB3639" w:rsidRDefault="00BB3639" w:rsidP="00371552">
      <w:pPr>
        <w:spacing w:after="0" w:line="360" w:lineRule="auto"/>
        <w:ind w:firstLine="709"/>
        <w:jc w:val="both"/>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t xml:space="preserve">В настоящее время ставрида юго-восточной части Тихого океана демонстрирует устойчивый тренд на восстановление запаса после нижней точки в 2010 году. По оценке рабочей группы Научного комитета на 2023 г. расчетная нерестовая биомасса увеличилась во всех конфигурациях модели, достигнув величины более 15 млн. т, что почти в два раза превышает уровень преосторожных ориентиров, и это позволяет проводить управление в соответствии с четвертым режимом </w:t>
      </w:r>
      <w:r w:rsidRPr="00BB3639">
        <w:rPr>
          <w:rFonts w:ascii="Times New Roman" w:eastAsiaTheme="minorEastAsia" w:hAnsi="Times New Roman"/>
          <w:sz w:val="24"/>
          <w:szCs w:val="24"/>
          <w:lang w:eastAsia="ja-JP"/>
        </w:rPr>
        <w:t>правила управления промыслом</w:t>
      </w:r>
      <w:r w:rsidRPr="00BB3639">
        <w:rPr>
          <w:rFonts w:ascii="Times New Roman" w:eastAsiaTheme="minorEastAsia" w:hAnsi="Times New Roman" w:cs="Times New Roman"/>
          <w:sz w:val="24"/>
          <w:szCs w:val="24"/>
          <w:lang w:eastAsia="ja-JP"/>
        </w:rPr>
        <w:t xml:space="preserve">. Учитывая данный факт, на заседаниях Комиссии ЮТО был поднят вопрос, является ли план восстановления запаса ставриды по-прежнему актуальным и достиг ли он своей цели. В связи с этим было принято решение в ближайшие 2-3 года перейти к новой процедуре управления </w:t>
      </w:r>
      <w:r w:rsidRPr="00BB3639">
        <w:rPr>
          <w:rFonts w:ascii="Times New Roman" w:eastAsiaTheme="minorEastAsia" w:hAnsi="Times New Roman" w:cs="Times New Roman"/>
          <w:sz w:val="24"/>
          <w:szCs w:val="24"/>
          <w:lang w:eastAsia="ja-JP"/>
        </w:rPr>
        <w:lastRenderedPageBreak/>
        <w:t>промыслом, которая будет соответствовать обновленным целям, а также «устойчива» к гипотезе о множественности единиц запаса ставриды, поскольку обсуждение гипотезы о структуре запаса все еще продолжается. Такой процедурой станет оценка стратегий управления промыслом или MSE (Management Strategy Evaluation) [Jack Mackerel MSE Workshop Report, 2023].</w:t>
      </w:r>
    </w:p>
    <w:p w:rsidR="00BB3639" w:rsidRPr="00BB3639" w:rsidRDefault="00BB3639" w:rsidP="00371552">
      <w:pPr>
        <w:spacing w:after="0" w:line="360" w:lineRule="auto"/>
        <w:ind w:firstLine="709"/>
        <w:jc w:val="both"/>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t xml:space="preserve">MSE – это набор математических инструментов, разработанный для реализации адаптивного управления возобновляемыми ресурсами, который ученые и менеджеры могут использовать для моделирования системы </w:t>
      </w:r>
      <w:proofErr w:type="gramStart"/>
      <w:r w:rsidRPr="00BB3639">
        <w:rPr>
          <w:rFonts w:ascii="Times New Roman" w:eastAsiaTheme="minorEastAsia" w:hAnsi="Times New Roman" w:cs="Times New Roman"/>
          <w:sz w:val="24"/>
          <w:szCs w:val="24"/>
          <w:lang w:eastAsia="ja-JP"/>
        </w:rPr>
        <w:t>рыболовства</w:t>
      </w:r>
      <w:proofErr w:type="gramEnd"/>
      <w:r w:rsidRPr="00BB3639">
        <w:rPr>
          <w:rFonts w:ascii="Times New Roman" w:eastAsiaTheme="minorEastAsia" w:hAnsi="Times New Roman" w:cs="Times New Roman"/>
          <w:sz w:val="24"/>
          <w:szCs w:val="24"/>
          <w:lang w:eastAsia="ja-JP"/>
        </w:rPr>
        <w:t xml:space="preserve"> и позволяет проверять, насколько потенциальные стратегии промысла или процедуры управления могут достигать заранее согласованных управленческих целей [</w:t>
      </w:r>
      <w:r w:rsidRPr="00BB3639">
        <w:rPr>
          <w:rFonts w:ascii="Times New Roman" w:eastAsiaTheme="minorEastAsia" w:hAnsi="Times New Roman" w:cs="Times New Roman"/>
          <w:sz w:val="24"/>
          <w:szCs w:val="24"/>
          <w:lang w:val="en-US" w:eastAsia="ja-JP"/>
        </w:rPr>
        <w:t>Punt</w:t>
      </w:r>
      <w:r w:rsidRPr="00BB3639">
        <w:rPr>
          <w:rFonts w:ascii="Times New Roman" w:eastAsiaTheme="minorEastAsia" w:hAnsi="Times New Roman" w:cs="Times New Roman"/>
          <w:sz w:val="24"/>
          <w:szCs w:val="24"/>
          <w:lang w:eastAsia="ja-JP"/>
        </w:rPr>
        <w:t xml:space="preserve">, 2016]. При этом MSE помогает определить наилучшую стратегию контроля вылова. Это означает, что стратегия будет работать хорошо, независимо от неопределенности, и </w:t>
      </w:r>
      <w:r w:rsidR="003E008B">
        <w:rPr>
          <w:rFonts w:ascii="Times New Roman" w:eastAsiaTheme="minorEastAsia" w:hAnsi="Times New Roman" w:cs="Times New Roman"/>
          <w:sz w:val="24"/>
          <w:szCs w:val="24"/>
          <w:lang w:eastAsia="ja-JP"/>
        </w:rPr>
        <w:t>поможет найти</w:t>
      </w:r>
      <w:r w:rsidRPr="00BB3639">
        <w:rPr>
          <w:rFonts w:ascii="Times New Roman" w:eastAsiaTheme="minorEastAsia" w:hAnsi="Times New Roman" w:cs="Times New Roman"/>
          <w:sz w:val="24"/>
          <w:szCs w:val="24"/>
          <w:lang w:eastAsia="ja-JP"/>
        </w:rPr>
        <w:t xml:space="preserve"> компромис</w:t>
      </w:r>
      <w:r w:rsidR="003E008B">
        <w:rPr>
          <w:rFonts w:ascii="Times New Roman" w:eastAsiaTheme="minorEastAsia" w:hAnsi="Times New Roman" w:cs="Times New Roman"/>
          <w:sz w:val="24"/>
          <w:szCs w:val="24"/>
          <w:lang w:eastAsia="ja-JP"/>
        </w:rPr>
        <w:t>с</w:t>
      </w:r>
      <w:r w:rsidRPr="00BB3639">
        <w:rPr>
          <w:rFonts w:ascii="Times New Roman" w:eastAsiaTheme="minorEastAsia" w:hAnsi="Times New Roman" w:cs="Times New Roman"/>
          <w:sz w:val="24"/>
          <w:szCs w:val="24"/>
          <w:lang w:eastAsia="ja-JP"/>
        </w:rPr>
        <w:t xml:space="preserve"> </w:t>
      </w:r>
      <w:r w:rsidR="003E008B">
        <w:rPr>
          <w:rFonts w:ascii="Times New Roman" w:eastAsiaTheme="minorEastAsia" w:hAnsi="Times New Roman" w:cs="Times New Roman"/>
          <w:sz w:val="24"/>
          <w:szCs w:val="24"/>
          <w:lang w:eastAsia="ja-JP"/>
        </w:rPr>
        <w:t xml:space="preserve">между </w:t>
      </w:r>
      <w:r w:rsidRPr="00BB3639">
        <w:rPr>
          <w:rFonts w:ascii="Times New Roman" w:eastAsiaTheme="minorEastAsia" w:hAnsi="Times New Roman" w:cs="Times New Roman"/>
          <w:sz w:val="24"/>
          <w:szCs w:val="24"/>
          <w:lang w:eastAsia="ja-JP"/>
        </w:rPr>
        <w:t>конкурирующи</w:t>
      </w:r>
      <w:r w:rsidR="003E008B">
        <w:rPr>
          <w:rFonts w:ascii="Times New Roman" w:eastAsiaTheme="minorEastAsia" w:hAnsi="Times New Roman" w:cs="Times New Roman"/>
          <w:sz w:val="24"/>
          <w:szCs w:val="24"/>
          <w:lang w:eastAsia="ja-JP"/>
        </w:rPr>
        <w:t>ми</w:t>
      </w:r>
      <w:r w:rsidRPr="00BB3639">
        <w:rPr>
          <w:rFonts w:ascii="Times New Roman" w:eastAsiaTheme="minorEastAsia" w:hAnsi="Times New Roman" w:cs="Times New Roman"/>
          <w:sz w:val="24"/>
          <w:szCs w:val="24"/>
          <w:lang w:eastAsia="ja-JP"/>
        </w:rPr>
        <w:t xml:space="preserve"> цел</w:t>
      </w:r>
      <w:r w:rsidR="003E008B">
        <w:rPr>
          <w:rFonts w:ascii="Times New Roman" w:eastAsiaTheme="minorEastAsia" w:hAnsi="Times New Roman" w:cs="Times New Roman"/>
          <w:sz w:val="24"/>
          <w:szCs w:val="24"/>
          <w:lang w:eastAsia="ja-JP"/>
        </w:rPr>
        <w:t>ями</w:t>
      </w:r>
      <w:r w:rsidRPr="00BB3639">
        <w:rPr>
          <w:rFonts w:ascii="Times New Roman" w:eastAsiaTheme="minorEastAsia" w:hAnsi="Times New Roman" w:cs="Times New Roman"/>
          <w:sz w:val="24"/>
          <w:szCs w:val="24"/>
          <w:lang w:eastAsia="ja-JP"/>
        </w:rPr>
        <w:t xml:space="preserve"> управления. Стратегии контроля вылова, разработанные с помощью MSE, более устойчивы к неопределенностям и позволяют тестировать и определять конкретные цели управления. Во всем мире рыболовство движется к управлению, основанному на MSE для повышения долгосрочной устойчивости, стабильности и прибыльности. Кроме того</w:t>
      </w:r>
      <w:r w:rsidR="003E008B">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sz w:val="24"/>
          <w:szCs w:val="24"/>
          <w:lang w:eastAsia="ja-JP"/>
        </w:rPr>
        <w:t xml:space="preserve"> управление промыслом в рамках MSE также является условием для сертификации промыслов в рамках Морского Попечительского Совета (MSC).</w:t>
      </w:r>
    </w:p>
    <w:p w:rsidR="00BB3639" w:rsidRPr="00BB3639" w:rsidRDefault="00BB3639" w:rsidP="00371552">
      <w:pPr>
        <w:spacing w:after="0" w:line="360" w:lineRule="auto"/>
        <w:ind w:firstLine="709"/>
        <w:jc w:val="both"/>
        <w:rPr>
          <w:rFonts w:ascii="Times New Roman" w:eastAsiaTheme="minorEastAsia" w:hAnsi="Times New Roman" w:cs="Times New Roman"/>
          <w:sz w:val="24"/>
          <w:szCs w:val="24"/>
          <w:lang w:eastAsia="ja-JP"/>
        </w:rPr>
      </w:pPr>
      <w:r w:rsidRPr="00BB3639">
        <w:rPr>
          <w:rFonts w:ascii="Times New Roman" w:eastAsiaTheme="minorEastAsia" w:hAnsi="Times New Roman" w:cs="Times New Roman"/>
          <w:sz w:val="24"/>
          <w:szCs w:val="24"/>
          <w:lang w:eastAsia="ja-JP"/>
        </w:rPr>
        <w:t xml:space="preserve">В настоящее в рамках рабочей группы по разработке </w:t>
      </w:r>
      <w:r w:rsidRPr="00BB3639">
        <w:rPr>
          <w:rFonts w:ascii="Times New Roman" w:eastAsiaTheme="minorEastAsia" w:hAnsi="Times New Roman" w:cs="Times New Roman"/>
          <w:sz w:val="24"/>
          <w:szCs w:val="24"/>
          <w:lang w:val="en-US" w:eastAsia="ja-JP"/>
        </w:rPr>
        <w:t>MSE</w:t>
      </w:r>
      <w:r w:rsidRPr="00BB3639">
        <w:rPr>
          <w:rFonts w:ascii="Times New Roman" w:eastAsiaTheme="minorEastAsia" w:hAnsi="Times New Roman" w:cs="Times New Roman"/>
          <w:sz w:val="24"/>
          <w:szCs w:val="24"/>
          <w:lang w:eastAsia="ja-JP"/>
        </w:rPr>
        <w:t xml:space="preserve"> ведется активный процесс разработки базовой операционной модели, отражающей различные гипотезы о возможных состояниях запаса и процедур управления промыслом. Для этого было определено несколько областей исследований, в том числе: согласование оценок улова по возрасту, стандартизация индексов CPUE, исследование изменений эффективности рыболовного флота, предположения о естественной смертности и репродуктивном потенциале.</w:t>
      </w:r>
    </w:p>
    <w:p w:rsidR="00BB3639" w:rsidRPr="00BB3639" w:rsidRDefault="00BB3639" w:rsidP="00371552">
      <w:pPr>
        <w:spacing w:after="0" w:line="360" w:lineRule="auto"/>
        <w:jc w:val="center"/>
        <w:rPr>
          <w:rFonts w:ascii="Times New Roman" w:eastAsiaTheme="minorEastAsia" w:hAnsi="Times New Roman" w:cs="Times New Roman"/>
          <w:sz w:val="24"/>
          <w:szCs w:val="24"/>
          <w:lang w:eastAsia="ja-JP"/>
        </w:rPr>
      </w:pPr>
      <w:r w:rsidRPr="00BB3639">
        <w:rPr>
          <w:rFonts w:ascii="Times New Roman" w:eastAsiaTheme="minorEastAsia" w:hAnsi="Times New Roman"/>
          <w:sz w:val="24"/>
          <w:szCs w:val="24"/>
          <w:lang w:eastAsia="ru-RU"/>
        </w:rPr>
        <w:t>Список литературы</w:t>
      </w:r>
    </w:p>
    <w:p w:rsidR="00BB3639" w:rsidRPr="00BB3639" w:rsidRDefault="00BB3639" w:rsidP="00351E23">
      <w:pPr>
        <w:spacing w:after="0" w:line="360" w:lineRule="auto"/>
        <w:ind w:left="709" w:hanging="709"/>
        <w:jc w:val="both"/>
        <w:rPr>
          <w:rFonts w:ascii="Times New Roman" w:eastAsiaTheme="minorEastAsia" w:hAnsi="Times New Roman"/>
          <w:sz w:val="24"/>
          <w:szCs w:val="24"/>
          <w:lang w:eastAsia="ja-JP"/>
        </w:rPr>
      </w:pPr>
      <w:r w:rsidRPr="00092733">
        <w:rPr>
          <w:rFonts w:ascii="Times New Roman" w:eastAsiaTheme="minorEastAsia" w:hAnsi="Times New Roman"/>
          <w:sz w:val="24"/>
          <w:szCs w:val="24"/>
          <w:lang w:eastAsia="ja-JP"/>
        </w:rPr>
        <w:t>Бекяшев К.А, Бекяшев Д.К.</w:t>
      </w:r>
      <w:r w:rsidRPr="00BB3639">
        <w:rPr>
          <w:rFonts w:ascii="Times New Roman" w:eastAsiaTheme="minorEastAsia" w:hAnsi="Times New Roman"/>
          <w:i/>
          <w:sz w:val="24"/>
          <w:szCs w:val="24"/>
          <w:lang w:eastAsia="ja-JP"/>
        </w:rPr>
        <w:t xml:space="preserve"> </w:t>
      </w:r>
      <w:r w:rsidR="00092733" w:rsidRPr="00BB3639">
        <w:rPr>
          <w:rFonts w:ascii="Times New Roman" w:eastAsiaTheme="minorEastAsia" w:hAnsi="Times New Roman"/>
          <w:sz w:val="24"/>
          <w:szCs w:val="24"/>
          <w:lang w:eastAsia="ja-JP"/>
        </w:rPr>
        <w:t xml:space="preserve">2016. </w:t>
      </w:r>
      <w:r w:rsidRPr="00BB3639">
        <w:rPr>
          <w:rFonts w:ascii="Times New Roman" w:eastAsiaTheme="minorEastAsia" w:hAnsi="Times New Roman"/>
          <w:sz w:val="24"/>
          <w:szCs w:val="24"/>
          <w:lang w:eastAsia="ja-JP"/>
        </w:rPr>
        <w:t>Правовые проблемы обеспечения российского рыболовства в Южной части Тихого океана // Рыб</w:t>
      </w:r>
      <w:proofErr w:type="gramStart"/>
      <w:r w:rsidRPr="00BB3639">
        <w:rPr>
          <w:rFonts w:ascii="Times New Roman" w:eastAsiaTheme="minorEastAsia" w:hAnsi="Times New Roman"/>
          <w:sz w:val="24"/>
          <w:szCs w:val="24"/>
          <w:lang w:eastAsia="ja-JP"/>
        </w:rPr>
        <w:t>.</w:t>
      </w:r>
      <w:proofErr w:type="gramEnd"/>
      <w:r w:rsidRPr="00BB3639">
        <w:rPr>
          <w:rFonts w:ascii="Times New Roman" w:eastAsiaTheme="minorEastAsia" w:hAnsi="Times New Roman"/>
          <w:sz w:val="24"/>
          <w:szCs w:val="24"/>
          <w:lang w:eastAsia="ja-JP"/>
        </w:rPr>
        <w:t xml:space="preserve"> </w:t>
      </w:r>
      <w:proofErr w:type="gramStart"/>
      <w:r w:rsidRPr="00BB3639">
        <w:rPr>
          <w:rFonts w:ascii="Times New Roman" w:eastAsiaTheme="minorEastAsia" w:hAnsi="Times New Roman"/>
          <w:sz w:val="24"/>
          <w:szCs w:val="24"/>
          <w:lang w:eastAsia="ja-JP"/>
        </w:rPr>
        <w:t>х</w:t>
      </w:r>
      <w:proofErr w:type="gramEnd"/>
      <w:r w:rsidRPr="00BB3639">
        <w:rPr>
          <w:rFonts w:ascii="Times New Roman" w:eastAsiaTheme="minorEastAsia" w:hAnsi="Times New Roman"/>
          <w:sz w:val="24"/>
          <w:szCs w:val="24"/>
          <w:lang w:eastAsia="ja-JP"/>
        </w:rPr>
        <w:t>оз-во</w:t>
      </w:r>
      <w:r w:rsidR="00092733">
        <w:rPr>
          <w:rFonts w:ascii="Times New Roman" w:eastAsiaTheme="minorEastAsia" w:hAnsi="Times New Roman"/>
          <w:sz w:val="24"/>
          <w:szCs w:val="24"/>
          <w:lang w:eastAsia="ja-JP"/>
        </w:rPr>
        <w:t>.</w:t>
      </w:r>
      <w:r w:rsidRPr="00BB3639">
        <w:rPr>
          <w:rFonts w:ascii="Times New Roman" w:eastAsiaTheme="minorEastAsia" w:hAnsi="Times New Roman"/>
          <w:sz w:val="24"/>
          <w:szCs w:val="24"/>
          <w:lang w:eastAsia="ja-JP"/>
        </w:rPr>
        <w:t xml:space="preserve"> № 6. С. 45</w:t>
      </w:r>
      <w:r w:rsidR="00715C12" w:rsidRPr="00CF2A28">
        <w:rPr>
          <w:rFonts w:ascii="Times New Roman" w:eastAsiaTheme="minorEastAsia" w:hAnsi="Times New Roman"/>
          <w:sz w:val="24"/>
          <w:szCs w:val="24"/>
          <w:lang w:eastAsia="ja-JP"/>
        </w:rPr>
        <w:t>–</w:t>
      </w:r>
      <w:r w:rsidRPr="00BB3639">
        <w:rPr>
          <w:rFonts w:ascii="Times New Roman" w:eastAsiaTheme="minorEastAsia" w:hAnsi="Times New Roman"/>
          <w:sz w:val="24"/>
          <w:szCs w:val="24"/>
          <w:lang w:eastAsia="ja-JP"/>
        </w:rPr>
        <w:t>51.</w:t>
      </w:r>
    </w:p>
    <w:p w:rsidR="00BB3639" w:rsidRPr="00BB3639" w:rsidRDefault="00BB3639" w:rsidP="00351E23">
      <w:pPr>
        <w:spacing w:after="0" w:line="360" w:lineRule="auto"/>
        <w:ind w:left="709" w:hanging="709"/>
        <w:jc w:val="both"/>
        <w:rPr>
          <w:rFonts w:eastAsiaTheme="minorEastAsia"/>
          <w:color w:val="000000"/>
          <w:sz w:val="24"/>
          <w:szCs w:val="24"/>
          <w:lang w:eastAsia="ja-JP"/>
        </w:rPr>
      </w:pPr>
      <w:r w:rsidRPr="00092733">
        <w:rPr>
          <w:rFonts w:ascii="TimesNewRoman" w:eastAsiaTheme="minorEastAsia" w:hAnsi="TimesNewRoman"/>
          <w:iCs/>
          <w:color w:val="000000"/>
          <w:sz w:val="24"/>
          <w:szCs w:val="24"/>
          <w:lang w:eastAsia="ja-JP"/>
        </w:rPr>
        <w:t>Глубоковский М.К., Глубоков А.И.</w:t>
      </w:r>
      <w:r w:rsidRPr="00BB3639">
        <w:rPr>
          <w:rFonts w:ascii="TimesNewRoman" w:eastAsiaTheme="minorEastAsia" w:hAnsi="TimesNewRoman"/>
          <w:i/>
          <w:iCs/>
          <w:color w:val="000000"/>
          <w:sz w:val="24"/>
          <w:szCs w:val="24"/>
          <w:lang w:eastAsia="ja-JP"/>
        </w:rPr>
        <w:t xml:space="preserve"> </w:t>
      </w:r>
      <w:r w:rsidR="00092733" w:rsidRPr="00BB3639">
        <w:rPr>
          <w:rFonts w:ascii="TimesNewRoman" w:eastAsiaTheme="minorEastAsia" w:hAnsi="TimesNewRoman"/>
          <w:color w:val="000000"/>
          <w:sz w:val="24"/>
          <w:szCs w:val="24"/>
          <w:lang w:eastAsia="ja-JP"/>
        </w:rPr>
        <w:t xml:space="preserve">2016. </w:t>
      </w:r>
      <w:r w:rsidRPr="00BB3639">
        <w:rPr>
          <w:rFonts w:ascii="TimesNewRoman" w:eastAsiaTheme="minorEastAsia" w:hAnsi="TimesNewRoman"/>
          <w:color w:val="000000"/>
          <w:sz w:val="24"/>
          <w:szCs w:val="24"/>
          <w:lang w:eastAsia="ja-JP"/>
        </w:rPr>
        <w:t xml:space="preserve">Состояние запасов перуанской ставриды </w:t>
      </w:r>
      <w:r w:rsidRPr="00BB3639">
        <w:rPr>
          <w:rFonts w:ascii="TimesNewRoman" w:eastAsiaTheme="minorEastAsia" w:hAnsi="TimesNewRoman"/>
          <w:i/>
          <w:iCs/>
          <w:color w:val="000000"/>
          <w:sz w:val="24"/>
          <w:szCs w:val="24"/>
          <w:lang w:eastAsia="ja-JP"/>
        </w:rPr>
        <w:t xml:space="preserve">Trachurus murphyi </w:t>
      </w:r>
      <w:r w:rsidRPr="00BB3639">
        <w:rPr>
          <w:rFonts w:ascii="TimesNewRoman" w:eastAsiaTheme="minorEastAsia" w:hAnsi="TimesNewRoman"/>
          <w:color w:val="000000"/>
          <w:sz w:val="24"/>
          <w:szCs w:val="24"/>
          <w:lang w:eastAsia="ja-JP"/>
        </w:rPr>
        <w:t>и перспективы ее промысла // Рыб</w:t>
      </w:r>
      <w:proofErr w:type="gramStart"/>
      <w:r w:rsidRPr="00BB3639">
        <w:rPr>
          <w:rFonts w:ascii="TimesNewRoman" w:eastAsiaTheme="minorEastAsia" w:hAnsi="TimesNewRoman"/>
          <w:color w:val="000000"/>
          <w:sz w:val="24"/>
          <w:szCs w:val="24"/>
          <w:lang w:eastAsia="ja-JP"/>
        </w:rPr>
        <w:t>.</w:t>
      </w:r>
      <w:proofErr w:type="gramEnd"/>
      <w:r w:rsidRPr="00BB3639">
        <w:rPr>
          <w:rFonts w:ascii="TimesNewRoman" w:eastAsiaTheme="minorEastAsia" w:hAnsi="TimesNewRoman"/>
          <w:color w:val="000000"/>
          <w:sz w:val="24"/>
          <w:szCs w:val="24"/>
          <w:lang w:eastAsia="ja-JP"/>
        </w:rPr>
        <w:t xml:space="preserve"> </w:t>
      </w:r>
      <w:proofErr w:type="gramStart"/>
      <w:r w:rsidRPr="00BB3639">
        <w:rPr>
          <w:rFonts w:ascii="TimesNewRoman" w:eastAsiaTheme="minorEastAsia" w:hAnsi="TimesNewRoman"/>
          <w:color w:val="000000"/>
          <w:sz w:val="24"/>
          <w:szCs w:val="24"/>
          <w:lang w:eastAsia="ja-JP"/>
        </w:rPr>
        <w:t>х</w:t>
      </w:r>
      <w:proofErr w:type="gramEnd"/>
      <w:r w:rsidRPr="00BB3639">
        <w:rPr>
          <w:rFonts w:ascii="TimesNewRoman" w:eastAsiaTheme="minorEastAsia" w:hAnsi="TimesNewRoman"/>
          <w:color w:val="000000"/>
          <w:sz w:val="24"/>
          <w:szCs w:val="24"/>
          <w:lang w:eastAsia="ja-JP"/>
        </w:rPr>
        <w:t>оз-во</w:t>
      </w:r>
      <w:r w:rsidR="00092733">
        <w:rPr>
          <w:rFonts w:eastAsiaTheme="minorEastAsia"/>
          <w:color w:val="000000"/>
          <w:sz w:val="24"/>
          <w:szCs w:val="24"/>
          <w:lang w:eastAsia="ja-JP"/>
        </w:rPr>
        <w:t>.</w:t>
      </w:r>
      <w:r w:rsidRPr="00BB3639">
        <w:rPr>
          <w:rFonts w:ascii="TimesNewRoman" w:eastAsiaTheme="minorEastAsia" w:hAnsi="TimesNewRoman"/>
          <w:color w:val="000000"/>
          <w:sz w:val="24"/>
          <w:szCs w:val="24"/>
          <w:lang w:eastAsia="ja-JP"/>
        </w:rPr>
        <w:t xml:space="preserve"> № 1. С. 11–13.</w:t>
      </w:r>
    </w:p>
    <w:p w:rsidR="00BB3639" w:rsidRPr="00BB3639" w:rsidRDefault="00BB3639" w:rsidP="00351E23">
      <w:pPr>
        <w:spacing w:after="0" w:line="360" w:lineRule="auto"/>
        <w:ind w:left="709" w:hanging="709"/>
        <w:jc w:val="both"/>
        <w:rPr>
          <w:rFonts w:ascii="Times New Roman" w:eastAsiaTheme="minorEastAsia" w:hAnsi="Times New Roman"/>
          <w:sz w:val="24"/>
          <w:szCs w:val="24"/>
          <w:lang w:eastAsia="ja-JP"/>
        </w:rPr>
      </w:pPr>
      <w:r w:rsidRPr="00092733">
        <w:rPr>
          <w:rFonts w:ascii="Times New Roman" w:eastAsiaTheme="minorEastAsia" w:hAnsi="Times New Roman"/>
          <w:sz w:val="24"/>
          <w:szCs w:val="24"/>
          <w:lang w:eastAsia="ja-JP"/>
        </w:rPr>
        <w:t>Котенев Б.Н., Кухоренко К.Г., Глубоков А.И.</w:t>
      </w:r>
      <w:r w:rsidRPr="00BB3639">
        <w:rPr>
          <w:rFonts w:ascii="Times New Roman" w:eastAsiaTheme="minorEastAsia" w:hAnsi="Times New Roman"/>
          <w:sz w:val="24"/>
          <w:szCs w:val="24"/>
          <w:lang w:eastAsia="ja-JP"/>
        </w:rPr>
        <w:t xml:space="preserve"> </w:t>
      </w:r>
      <w:r w:rsidR="00092733" w:rsidRPr="00BB3639">
        <w:rPr>
          <w:rFonts w:ascii="Times New Roman" w:eastAsiaTheme="minorEastAsia" w:hAnsi="Times New Roman"/>
          <w:sz w:val="24"/>
          <w:szCs w:val="24"/>
          <w:lang w:eastAsia="ja-JP"/>
        </w:rPr>
        <w:t xml:space="preserve">2006. </w:t>
      </w:r>
      <w:r w:rsidRPr="00BB3639">
        <w:rPr>
          <w:rFonts w:ascii="Times New Roman" w:eastAsiaTheme="minorEastAsia" w:hAnsi="Times New Roman"/>
          <w:sz w:val="24"/>
          <w:szCs w:val="24"/>
          <w:lang w:eastAsia="ja-JP"/>
        </w:rPr>
        <w:t>Перспективы промыслового использования ресурсов южной части Тихого океана в связи с разработкой нового соглашения по управлению рыболовством // Рыб</w:t>
      </w:r>
      <w:proofErr w:type="gramStart"/>
      <w:r w:rsidRPr="00BB3639">
        <w:rPr>
          <w:rFonts w:ascii="Times New Roman" w:eastAsiaTheme="minorEastAsia" w:hAnsi="Times New Roman"/>
          <w:sz w:val="24"/>
          <w:szCs w:val="24"/>
          <w:lang w:eastAsia="ja-JP"/>
        </w:rPr>
        <w:t>.</w:t>
      </w:r>
      <w:proofErr w:type="gramEnd"/>
      <w:r w:rsidRPr="00BB3639">
        <w:rPr>
          <w:rFonts w:ascii="Times New Roman" w:eastAsiaTheme="minorEastAsia" w:hAnsi="Times New Roman"/>
          <w:sz w:val="24"/>
          <w:szCs w:val="24"/>
          <w:lang w:eastAsia="ja-JP"/>
        </w:rPr>
        <w:t xml:space="preserve"> </w:t>
      </w:r>
      <w:proofErr w:type="gramStart"/>
      <w:r w:rsidRPr="00BB3639">
        <w:rPr>
          <w:rFonts w:ascii="Times New Roman" w:eastAsiaTheme="minorEastAsia" w:hAnsi="Times New Roman"/>
          <w:sz w:val="24"/>
          <w:szCs w:val="24"/>
          <w:lang w:eastAsia="ja-JP"/>
        </w:rPr>
        <w:t>х</w:t>
      </w:r>
      <w:proofErr w:type="gramEnd"/>
      <w:r w:rsidRPr="00BB3639">
        <w:rPr>
          <w:rFonts w:ascii="Times New Roman" w:eastAsiaTheme="minorEastAsia" w:hAnsi="Times New Roman"/>
          <w:sz w:val="24"/>
          <w:szCs w:val="24"/>
          <w:lang w:eastAsia="ja-JP"/>
        </w:rPr>
        <w:t>оз-во</w:t>
      </w:r>
      <w:r w:rsidR="00092733">
        <w:rPr>
          <w:rFonts w:ascii="Times New Roman" w:eastAsiaTheme="minorEastAsia" w:hAnsi="Times New Roman"/>
          <w:sz w:val="24"/>
          <w:szCs w:val="24"/>
          <w:lang w:eastAsia="ja-JP"/>
        </w:rPr>
        <w:t>.</w:t>
      </w:r>
      <w:r w:rsidRPr="00BB3639">
        <w:rPr>
          <w:rFonts w:ascii="Times New Roman" w:eastAsiaTheme="minorEastAsia" w:hAnsi="Times New Roman"/>
          <w:sz w:val="24"/>
          <w:szCs w:val="24"/>
          <w:lang w:eastAsia="ja-JP"/>
        </w:rPr>
        <w:t xml:space="preserve"> № 2. С.</w:t>
      </w:r>
      <w:r w:rsidR="00092733">
        <w:rPr>
          <w:rFonts w:ascii="Times New Roman" w:eastAsiaTheme="minorEastAsia" w:hAnsi="Times New Roman"/>
          <w:sz w:val="24"/>
          <w:szCs w:val="24"/>
          <w:lang w:eastAsia="ja-JP"/>
        </w:rPr>
        <w:t xml:space="preserve"> </w:t>
      </w:r>
      <w:r w:rsidRPr="00BB3639">
        <w:rPr>
          <w:rFonts w:ascii="Times New Roman" w:eastAsiaTheme="minorEastAsia" w:hAnsi="Times New Roman"/>
          <w:sz w:val="24"/>
          <w:szCs w:val="24"/>
          <w:lang w:eastAsia="ja-JP"/>
        </w:rPr>
        <w:t>41−43.</w:t>
      </w:r>
    </w:p>
    <w:p w:rsidR="00BB3639" w:rsidRPr="00BB3639" w:rsidRDefault="00BB3639" w:rsidP="00351E23">
      <w:pPr>
        <w:spacing w:after="0" w:line="360" w:lineRule="auto"/>
        <w:ind w:left="709" w:hanging="709"/>
        <w:jc w:val="both"/>
        <w:rPr>
          <w:rFonts w:ascii="Times New Roman" w:eastAsiaTheme="minorEastAsia" w:hAnsi="Times New Roman"/>
          <w:sz w:val="24"/>
          <w:szCs w:val="24"/>
          <w:lang w:eastAsia="ja-JP"/>
        </w:rPr>
      </w:pPr>
      <w:r w:rsidRPr="00092733">
        <w:rPr>
          <w:rFonts w:ascii="Times New Roman" w:eastAsiaTheme="minorEastAsia" w:hAnsi="Times New Roman"/>
          <w:sz w:val="24"/>
          <w:szCs w:val="24"/>
          <w:lang w:eastAsia="ja-JP"/>
        </w:rPr>
        <w:lastRenderedPageBreak/>
        <w:t>Котенёв Б.Н.</w:t>
      </w:r>
      <w:r w:rsidRPr="00BB3639">
        <w:rPr>
          <w:rFonts w:ascii="Times New Roman" w:eastAsiaTheme="minorEastAsia" w:hAnsi="Times New Roman"/>
          <w:sz w:val="24"/>
          <w:szCs w:val="24"/>
          <w:lang w:eastAsia="ja-JP"/>
        </w:rPr>
        <w:t xml:space="preserve"> [и др.]. </w:t>
      </w:r>
      <w:r w:rsidR="00092733" w:rsidRPr="00BB3639">
        <w:rPr>
          <w:rFonts w:ascii="Times New Roman" w:eastAsiaTheme="minorEastAsia" w:hAnsi="Times New Roman"/>
          <w:sz w:val="24"/>
          <w:szCs w:val="24"/>
          <w:lang w:eastAsia="ja-JP"/>
        </w:rPr>
        <w:t xml:space="preserve">2017. </w:t>
      </w:r>
      <w:r w:rsidRPr="00BB3639">
        <w:rPr>
          <w:rFonts w:ascii="Times New Roman" w:eastAsiaTheme="minorEastAsia" w:hAnsi="Times New Roman"/>
          <w:sz w:val="24"/>
          <w:szCs w:val="24"/>
          <w:lang w:eastAsia="ja-JP"/>
        </w:rPr>
        <w:t>Перспективы развития мирового рыболовства в связи с изменением климата / Котенев Б.Н., Кровнин А.С., Масленников В.В., Мордасова Н.В., Мурый Г.П.</w:t>
      </w:r>
      <w:r w:rsidRPr="00BB3639">
        <w:rPr>
          <w:rFonts w:ascii="Times New Roman" w:eastAsiaTheme="minorEastAsia" w:hAnsi="Times New Roman"/>
          <w:i/>
          <w:sz w:val="24"/>
          <w:szCs w:val="24"/>
          <w:lang w:eastAsia="ja-JP"/>
        </w:rPr>
        <w:t xml:space="preserve"> </w:t>
      </w:r>
      <w:r w:rsidRPr="00BB3639">
        <w:rPr>
          <w:rFonts w:ascii="Times New Roman" w:eastAsiaTheme="minorEastAsia" w:hAnsi="Times New Roman"/>
          <w:sz w:val="24"/>
          <w:szCs w:val="24"/>
          <w:lang w:eastAsia="ja-JP"/>
        </w:rPr>
        <w:t>// Ученые записки Российского государственного гидрометеорологического университета</w:t>
      </w:r>
      <w:r w:rsidR="00092733">
        <w:rPr>
          <w:rFonts w:ascii="Times New Roman" w:eastAsiaTheme="minorEastAsia" w:hAnsi="Times New Roman"/>
          <w:sz w:val="24"/>
          <w:szCs w:val="24"/>
          <w:lang w:eastAsia="ja-JP"/>
        </w:rPr>
        <w:t>.</w:t>
      </w:r>
      <w:r w:rsidRPr="00BB3639">
        <w:rPr>
          <w:rFonts w:ascii="Times New Roman" w:eastAsiaTheme="minorEastAsia" w:hAnsi="Times New Roman"/>
          <w:sz w:val="24"/>
          <w:szCs w:val="24"/>
          <w:lang w:eastAsia="ja-JP"/>
        </w:rPr>
        <w:t xml:space="preserve"> № 48. С. 167</w:t>
      </w:r>
      <w:r w:rsidR="00092733">
        <w:rPr>
          <w:rFonts w:ascii="Times New Roman" w:eastAsiaTheme="minorEastAsia" w:hAnsi="Times New Roman"/>
          <w:sz w:val="24"/>
          <w:szCs w:val="24"/>
          <w:lang w:eastAsia="ja-JP"/>
        </w:rPr>
        <w:t>–1</w:t>
      </w:r>
      <w:r w:rsidRPr="00BB3639">
        <w:rPr>
          <w:rFonts w:ascii="Times New Roman" w:eastAsiaTheme="minorEastAsia" w:hAnsi="Times New Roman"/>
          <w:sz w:val="24"/>
          <w:szCs w:val="24"/>
          <w:lang w:eastAsia="ja-JP"/>
        </w:rPr>
        <w:t>85</w:t>
      </w:r>
      <w:r w:rsidR="00092733">
        <w:rPr>
          <w:rFonts w:ascii="Times New Roman" w:eastAsiaTheme="minorEastAsia" w:hAnsi="Times New Roman"/>
          <w:sz w:val="24"/>
          <w:szCs w:val="24"/>
          <w:lang w:eastAsia="ja-JP"/>
        </w:rPr>
        <w:t>.</w:t>
      </w:r>
    </w:p>
    <w:p w:rsidR="00BB3639" w:rsidRPr="002A2841" w:rsidRDefault="00BB3639" w:rsidP="00351E23">
      <w:pPr>
        <w:spacing w:after="0" w:line="360" w:lineRule="auto"/>
        <w:ind w:left="709" w:hanging="709"/>
        <w:jc w:val="both"/>
        <w:rPr>
          <w:rFonts w:ascii="Times New Roman" w:eastAsiaTheme="minorEastAsia" w:hAnsi="Times New Roman" w:cs="Times New Roman"/>
          <w:sz w:val="24"/>
          <w:szCs w:val="24"/>
          <w:lang w:val="en-US" w:eastAsia="ja-JP"/>
        </w:rPr>
      </w:pPr>
      <w:r w:rsidRPr="00BB3639">
        <w:rPr>
          <w:rFonts w:ascii="Times New Roman" w:eastAsiaTheme="minorEastAsia" w:hAnsi="Times New Roman" w:cs="Times New Roman"/>
          <w:sz w:val="24"/>
          <w:szCs w:val="24"/>
          <w:lang w:eastAsia="ja-JP"/>
        </w:rPr>
        <w:t>Промысловое описание продуктивных районов Атлантического океана (к югу от параллели 50° с.ш.) и Юго-Восточной части Тихого океана</w:t>
      </w:r>
      <w:r w:rsidR="00092733">
        <w:rPr>
          <w:rFonts w:ascii="Times New Roman" w:eastAsiaTheme="minorEastAsia" w:hAnsi="Times New Roman" w:cs="Times New Roman"/>
          <w:sz w:val="24"/>
          <w:szCs w:val="24"/>
          <w:lang w:eastAsia="ja-JP"/>
        </w:rPr>
        <w:t>,</w:t>
      </w:r>
      <w:r w:rsidRPr="00BB3639">
        <w:rPr>
          <w:rFonts w:ascii="Times New Roman" w:eastAsiaTheme="minorEastAsia" w:hAnsi="Times New Roman" w:cs="Times New Roman"/>
          <w:sz w:val="24"/>
          <w:szCs w:val="24"/>
          <w:lang w:eastAsia="ja-JP"/>
        </w:rPr>
        <w:t xml:space="preserve"> </w:t>
      </w:r>
      <w:r w:rsidR="00092733" w:rsidRPr="00092733">
        <w:rPr>
          <w:rFonts w:ascii="Times New Roman" w:eastAsiaTheme="minorEastAsia" w:hAnsi="Times New Roman" w:cs="Times New Roman"/>
          <w:sz w:val="24"/>
          <w:szCs w:val="24"/>
          <w:lang w:eastAsia="ja-JP"/>
        </w:rPr>
        <w:t>2013</w:t>
      </w:r>
      <w:r w:rsidR="00092733">
        <w:rPr>
          <w:rFonts w:ascii="Times New Roman" w:eastAsiaTheme="minorEastAsia" w:hAnsi="Times New Roman" w:cs="Times New Roman"/>
          <w:sz w:val="24"/>
          <w:szCs w:val="24"/>
          <w:lang w:eastAsia="ja-JP"/>
        </w:rPr>
        <w:t xml:space="preserve"> </w:t>
      </w:r>
      <w:r w:rsidRPr="00BB3639">
        <w:rPr>
          <w:rFonts w:ascii="Times New Roman" w:eastAsiaTheme="minorEastAsia" w:hAnsi="Times New Roman" w:cs="Times New Roman"/>
          <w:sz w:val="24"/>
          <w:szCs w:val="24"/>
          <w:lang w:eastAsia="ja-JP"/>
        </w:rPr>
        <w:t>/ К.Г. Кухоренко [и др.] // ФГУП «АтлантНИРО». Калининград</w:t>
      </w:r>
      <w:r w:rsidRPr="002A2841">
        <w:rPr>
          <w:rFonts w:ascii="Times New Roman" w:eastAsiaTheme="minorEastAsia" w:hAnsi="Times New Roman" w:cs="Times New Roman"/>
          <w:sz w:val="24"/>
          <w:szCs w:val="24"/>
          <w:lang w:val="en-US" w:eastAsia="ja-JP"/>
        </w:rPr>
        <w:t xml:space="preserve">: </w:t>
      </w:r>
      <w:r w:rsidRPr="00BB3639">
        <w:rPr>
          <w:rFonts w:ascii="Times New Roman" w:eastAsiaTheme="minorEastAsia" w:hAnsi="Times New Roman" w:cs="Times New Roman"/>
          <w:sz w:val="24"/>
          <w:szCs w:val="24"/>
          <w:lang w:eastAsia="ja-JP"/>
        </w:rPr>
        <w:t>Капрос</w:t>
      </w:r>
      <w:r w:rsidR="00092733" w:rsidRPr="002A2841">
        <w:rPr>
          <w:rFonts w:ascii="Times New Roman" w:eastAsiaTheme="minorEastAsia" w:hAnsi="Times New Roman" w:cs="Times New Roman"/>
          <w:sz w:val="24"/>
          <w:szCs w:val="24"/>
          <w:lang w:val="en-US" w:eastAsia="ja-JP"/>
        </w:rPr>
        <w:t>.</w:t>
      </w:r>
      <w:r w:rsidRPr="002A2841">
        <w:rPr>
          <w:rFonts w:ascii="Times New Roman" w:eastAsiaTheme="minorEastAsia" w:hAnsi="Times New Roman" w:cs="Times New Roman"/>
          <w:sz w:val="24"/>
          <w:szCs w:val="24"/>
          <w:lang w:val="en-US" w:eastAsia="ja-JP"/>
        </w:rPr>
        <w:t xml:space="preserve"> 415 </w:t>
      </w:r>
      <w:r w:rsidRPr="00BB3639">
        <w:rPr>
          <w:rFonts w:ascii="Times New Roman" w:eastAsiaTheme="minorEastAsia" w:hAnsi="Times New Roman" w:cs="Times New Roman"/>
          <w:sz w:val="24"/>
          <w:szCs w:val="24"/>
          <w:lang w:eastAsia="ja-JP"/>
        </w:rPr>
        <w:t>с</w:t>
      </w:r>
      <w:r w:rsidRPr="002A2841">
        <w:rPr>
          <w:rFonts w:ascii="Times New Roman" w:eastAsiaTheme="minorEastAsia" w:hAnsi="Times New Roman" w:cs="Times New Roman"/>
          <w:sz w:val="24"/>
          <w:szCs w:val="24"/>
          <w:lang w:val="en-US" w:eastAsia="ja-JP"/>
        </w:rPr>
        <w:t>.</w:t>
      </w:r>
    </w:p>
    <w:p w:rsidR="00BB3639" w:rsidRPr="00BB3639" w:rsidRDefault="00BB3639" w:rsidP="00351E23">
      <w:pPr>
        <w:spacing w:after="0" w:line="360" w:lineRule="auto"/>
        <w:ind w:left="709" w:hanging="709"/>
        <w:jc w:val="both"/>
        <w:rPr>
          <w:rFonts w:ascii="Times New Roman" w:eastAsiaTheme="minorEastAsia" w:hAnsi="Times New Roman"/>
          <w:sz w:val="24"/>
          <w:szCs w:val="24"/>
          <w:lang w:val="en-US" w:eastAsia="ja-JP"/>
        </w:rPr>
      </w:pPr>
      <w:proofErr w:type="gramStart"/>
      <w:r w:rsidRPr="00BB3639">
        <w:rPr>
          <w:rFonts w:ascii="Times New Roman" w:eastAsiaTheme="minorEastAsia" w:hAnsi="Times New Roman"/>
          <w:sz w:val="24"/>
          <w:szCs w:val="24"/>
          <w:lang w:val="en-US" w:eastAsia="ja-JP"/>
        </w:rPr>
        <w:t>Jack Mackerel Benchmark Workshop (SCW14).</w:t>
      </w:r>
      <w:proofErr w:type="gramEnd"/>
      <w:r w:rsidRPr="00BB3639">
        <w:rPr>
          <w:rFonts w:ascii="Times New Roman" w:eastAsiaTheme="minorEastAsia" w:hAnsi="Times New Roman"/>
          <w:sz w:val="24"/>
          <w:szCs w:val="24"/>
          <w:lang w:val="en-US" w:eastAsia="ja-JP"/>
        </w:rPr>
        <w:t xml:space="preserve"> 2022 // Electronic resources / Mode of access: https://www.sprfmo.int/meetings/meeting-reports-2/ (</w:t>
      </w:r>
      <w:r w:rsidRPr="00BB3639">
        <w:rPr>
          <w:rFonts w:ascii="Times New Roman" w:eastAsiaTheme="minorEastAsia" w:hAnsi="Times New Roman"/>
          <w:sz w:val="24"/>
          <w:szCs w:val="24"/>
          <w:lang w:eastAsia="ja-JP"/>
        </w:rPr>
        <w:t>Дата</w:t>
      </w:r>
      <w:r w:rsidRPr="00BB3639">
        <w:rPr>
          <w:rFonts w:ascii="Times New Roman" w:eastAsiaTheme="minorEastAsia" w:hAnsi="Times New Roman"/>
          <w:sz w:val="24"/>
          <w:szCs w:val="24"/>
          <w:lang w:val="en-US" w:eastAsia="ja-JP"/>
        </w:rPr>
        <w:t xml:space="preserve"> </w:t>
      </w:r>
      <w:r w:rsidRPr="00BB3639">
        <w:rPr>
          <w:rFonts w:ascii="Times New Roman" w:eastAsiaTheme="minorEastAsia" w:hAnsi="Times New Roman"/>
          <w:sz w:val="24"/>
          <w:szCs w:val="24"/>
          <w:lang w:eastAsia="ja-JP"/>
        </w:rPr>
        <w:t>обращения</w:t>
      </w:r>
      <w:r w:rsidRPr="00BB3639">
        <w:rPr>
          <w:rFonts w:ascii="Times New Roman" w:eastAsiaTheme="minorEastAsia" w:hAnsi="Times New Roman"/>
          <w:sz w:val="24"/>
          <w:szCs w:val="24"/>
          <w:lang w:val="en-US" w:eastAsia="ja-JP"/>
        </w:rPr>
        <w:t xml:space="preserve">: 20.12.2022 </w:t>
      </w:r>
      <w:r w:rsidRPr="00BB3639">
        <w:rPr>
          <w:rFonts w:ascii="Times New Roman" w:eastAsiaTheme="minorEastAsia" w:hAnsi="Times New Roman"/>
          <w:sz w:val="24"/>
          <w:szCs w:val="24"/>
          <w:lang w:eastAsia="ja-JP"/>
        </w:rPr>
        <w:t>г</w:t>
      </w:r>
      <w:r w:rsidRPr="00BB3639">
        <w:rPr>
          <w:rFonts w:ascii="Times New Roman" w:eastAsiaTheme="minorEastAsia" w:hAnsi="Times New Roman"/>
          <w:sz w:val="24"/>
          <w:szCs w:val="24"/>
          <w:lang w:val="en-US" w:eastAsia="ja-JP"/>
        </w:rPr>
        <w:t>.).</w:t>
      </w:r>
    </w:p>
    <w:p w:rsidR="00BB3639" w:rsidRPr="00BB3639" w:rsidRDefault="00BB3639" w:rsidP="00351E23">
      <w:pPr>
        <w:spacing w:after="0" w:line="360" w:lineRule="auto"/>
        <w:ind w:left="709" w:hanging="709"/>
        <w:jc w:val="both"/>
        <w:rPr>
          <w:rFonts w:ascii="Times New Roman" w:eastAsiaTheme="minorEastAsia" w:hAnsi="Times New Roman"/>
          <w:sz w:val="24"/>
          <w:szCs w:val="24"/>
          <w:lang w:val="en-US" w:eastAsia="ja-JP"/>
        </w:rPr>
      </w:pPr>
      <w:proofErr w:type="gramStart"/>
      <w:r w:rsidRPr="00BB3639">
        <w:rPr>
          <w:rFonts w:ascii="Times New Roman" w:eastAsiaTheme="minorEastAsia" w:hAnsi="Times New Roman"/>
          <w:sz w:val="24"/>
          <w:szCs w:val="24"/>
          <w:lang w:val="en-US" w:eastAsia="ja-JP"/>
        </w:rPr>
        <w:t>Jack Mackerel MSE Workshop Report.</w:t>
      </w:r>
      <w:proofErr w:type="gramEnd"/>
      <w:r w:rsidRPr="00BB3639">
        <w:rPr>
          <w:rFonts w:ascii="Times New Roman" w:eastAsiaTheme="minorEastAsia" w:hAnsi="Times New Roman"/>
          <w:sz w:val="24"/>
          <w:szCs w:val="24"/>
          <w:lang w:val="en-US" w:eastAsia="ja-JP"/>
        </w:rPr>
        <w:t xml:space="preserve"> 2023 // Electronic resources / Mode of access: https://www.sprfmo.int/meetings/scientific-committee//meeting-reports/ </w:t>
      </w:r>
      <w:proofErr w:type="gramStart"/>
      <w:r w:rsidR="00AF300B">
        <w:rPr>
          <w:rFonts w:ascii="Times New Roman" w:eastAsiaTheme="minorEastAsia" w:hAnsi="Times New Roman" w:cs="Times New Roman"/>
          <w:sz w:val="24"/>
          <w:szCs w:val="24"/>
          <w:lang w:val="en-US" w:eastAsia="ja-JP"/>
        </w:rPr>
        <w:t>×</w:t>
      </w:r>
      <w:r w:rsidRPr="00BB3639">
        <w:rPr>
          <w:rFonts w:ascii="Times New Roman" w:eastAsiaTheme="minorEastAsia" w:hAnsi="Times New Roman"/>
          <w:sz w:val="24"/>
          <w:szCs w:val="24"/>
          <w:lang w:val="en-US" w:eastAsia="ja-JP"/>
        </w:rPr>
        <w:t>(</w:t>
      </w:r>
      <w:proofErr w:type="gramEnd"/>
      <w:r w:rsidRPr="00BB3639">
        <w:rPr>
          <w:rFonts w:ascii="Times New Roman" w:eastAsiaTheme="minorEastAsia" w:hAnsi="Times New Roman"/>
          <w:sz w:val="24"/>
          <w:szCs w:val="24"/>
          <w:lang w:eastAsia="ja-JP"/>
        </w:rPr>
        <w:t>Дата</w:t>
      </w:r>
      <w:r w:rsidRPr="00BB3639">
        <w:rPr>
          <w:rFonts w:ascii="Times New Roman" w:eastAsiaTheme="minorEastAsia" w:hAnsi="Times New Roman"/>
          <w:sz w:val="24"/>
          <w:szCs w:val="24"/>
          <w:lang w:val="en-US" w:eastAsia="ja-JP"/>
        </w:rPr>
        <w:t xml:space="preserve"> </w:t>
      </w:r>
      <w:r w:rsidRPr="00BB3639">
        <w:rPr>
          <w:rFonts w:ascii="Times New Roman" w:eastAsiaTheme="minorEastAsia" w:hAnsi="Times New Roman"/>
          <w:sz w:val="24"/>
          <w:szCs w:val="24"/>
          <w:lang w:eastAsia="ja-JP"/>
        </w:rPr>
        <w:t>обращения</w:t>
      </w:r>
      <w:r w:rsidRPr="00BB3639">
        <w:rPr>
          <w:rFonts w:ascii="Times New Roman" w:eastAsiaTheme="minorEastAsia" w:hAnsi="Times New Roman"/>
          <w:sz w:val="24"/>
          <w:szCs w:val="24"/>
          <w:lang w:val="en-US" w:eastAsia="ja-JP"/>
        </w:rPr>
        <w:t xml:space="preserve">: 11.02.2023 </w:t>
      </w:r>
      <w:r w:rsidRPr="00BB3639">
        <w:rPr>
          <w:rFonts w:ascii="Times New Roman" w:eastAsiaTheme="minorEastAsia" w:hAnsi="Times New Roman"/>
          <w:sz w:val="24"/>
          <w:szCs w:val="24"/>
          <w:lang w:eastAsia="ja-JP"/>
        </w:rPr>
        <w:t>г</w:t>
      </w:r>
      <w:r w:rsidRPr="00BB3639">
        <w:rPr>
          <w:rFonts w:ascii="Times New Roman" w:eastAsiaTheme="minorEastAsia" w:hAnsi="Times New Roman"/>
          <w:sz w:val="24"/>
          <w:szCs w:val="24"/>
          <w:lang w:val="en-US" w:eastAsia="ja-JP"/>
        </w:rPr>
        <w:t>.).</w:t>
      </w:r>
    </w:p>
    <w:p w:rsidR="00BB3639" w:rsidRPr="0038091D" w:rsidRDefault="00BB3639" w:rsidP="00351E23">
      <w:pPr>
        <w:spacing w:after="0" w:line="360" w:lineRule="auto"/>
        <w:ind w:left="709" w:hanging="709"/>
        <w:jc w:val="both"/>
        <w:rPr>
          <w:rFonts w:ascii="Times New Roman" w:eastAsiaTheme="minorEastAsia" w:hAnsi="Times New Roman" w:cs="Times New Roman"/>
          <w:sz w:val="24"/>
          <w:szCs w:val="24"/>
          <w:lang w:eastAsia="ja-JP"/>
        </w:rPr>
      </w:pPr>
      <w:r w:rsidRPr="00092733">
        <w:rPr>
          <w:rFonts w:ascii="Times New Roman" w:eastAsiaTheme="minorEastAsia" w:hAnsi="Times New Roman" w:cs="Times New Roman"/>
          <w:sz w:val="24"/>
          <w:szCs w:val="24"/>
          <w:lang w:val="en-US" w:eastAsia="ja-JP"/>
        </w:rPr>
        <w:t>Punt A.E. et al.</w:t>
      </w:r>
      <w:r w:rsidRPr="00BB3639">
        <w:rPr>
          <w:rFonts w:ascii="Times New Roman" w:eastAsiaTheme="minorEastAsia" w:hAnsi="Times New Roman" w:cs="Times New Roman"/>
          <w:sz w:val="24"/>
          <w:szCs w:val="24"/>
          <w:lang w:val="en-US" w:eastAsia="ja-JP"/>
        </w:rPr>
        <w:t xml:space="preserve"> </w:t>
      </w:r>
      <w:r w:rsidR="00092733" w:rsidRPr="00BB3639">
        <w:rPr>
          <w:rFonts w:ascii="Times New Roman" w:eastAsiaTheme="minorEastAsia" w:hAnsi="Times New Roman" w:cs="Times New Roman"/>
          <w:sz w:val="24"/>
          <w:szCs w:val="24"/>
          <w:lang w:val="en-US" w:eastAsia="ja-JP"/>
        </w:rPr>
        <w:t xml:space="preserve">2016.  </w:t>
      </w:r>
      <w:r w:rsidRPr="00BB3639">
        <w:rPr>
          <w:rFonts w:ascii="Times New Roman" w:eastAsiaTheme="minorEastAsia" w:hAnsi="Times New Roman" w:cs="Times New Roman"/>
          <w:sz w:val="24"/>
          <w:szCs w:val="24"/>
          <w:lang w:val="en-US" w:eastAsia="ja-JP"/>
        </w:rPr>
        <w:t>Management strategy evaluation: best practices // Fish and</w:t>
      </w:r>
      <w:r w:rsidR="00092733" w:rsidRPr="00092733">
        <w:rPr>
          <w:rFonts w:ascii="Times New Roman" w:eastAsiaTheme="minorEastAsia" w:hAnsi="Times New Roman" w:cs="Times New Roman"/>
          <w:sz w:val="24"/>
          <w:szCs w:val="24"/>
          <w:lang w:val="en-US" w:eastAsia="ja-JP"/>
        </w:rPr>
        <w:t xml:space="preserve"> </w:t>
      </w:r>
      <w:r w:rsidRPr="00BB3639">
        <w:rPr>
          <w:rFonts w:ascii="Times New Roman" w:eastAsiaTheme="minorEastAsia" w:hAnsi="Times New Roman" w:cs="Times New Roman"/>
          <w:sz w:val="24"/>
          <w:szCs w:val="24"/>
          <w:lang w:val="en-US" w:eastAsia="ja-JP"/>
        </w:rPr>
        <w:t>fisheries</w:t>
      </w:r>
      <w:r w:rsidR="00092733" w:rsidRPr="00092733">
        <w:rPr>
          <w:rFonts w:ascii="Times New Roman" w:eastAsiaTheme="minorEastAsia" w:hAnsi="Times New Roman" w:cs="Times New Roman"/>
          <w:sz w:val="24"/>
          <w:szCs w:val="24"/>
          <w:lang w:val="en-US" w:eastAsia="ja-JP"/>
        </w:rPr>
        <w:t>.</w:t>
      </w:r>
      <w:r w:rsidRPr="00BB3639">
        <w:rPr>
          <w:rFonts w:ascii="Times New Roman" w:eastAsiaTheme="minorEastAsia" w:hAnsi="Times New Roman" w:cs="Times New Roman"/>
          <w:sz w:val="24"/>
          <w:szCs w:val="24"/>
          <w:lang w:val="en-US" w:eastAsia="ja-JP"/>
        </w:rPr>
        <w:t xml:space="preserve"> </w:t>
      </w:r>
      <w:r w:rsidRPr="0038091D">
        <w:rPr>
          <w:rFonts w:ascii="Times New Roman" w:eastAsiaTheme="minorEastAsia" w:hAnsi="Times New Roman" w:cs="Times New Roman"/>
          <w:sz w:val="24"/>
          <w:szCs w:val="24"/>
          <w:lang w:eastAsia="ja-JP"/>
        </w:rPr>
        <w:t xml:space="preserve">№ 17(2). </w:t>
      </w:r>
      <w:r w:rsidRPr="00BB3639">
        <w:rPr>
          <w:rFonts w:ascii="Times New Roman" w:eastAsiaTheme="minorEastAsia" w:hAnsi="Times New Roman" w:cs="Times New Roman"/>
          <w:sz w:val="24"/>
          <w:szCs w:val="24"/>
          <w:lang w:val="en-US" w:eastAsia="ja-JP"/>
        </w:rPr>
        <w:t>P</w:t>
      </w:r>
      <w:r w:rsidRPr="0038091D">
        <w:rPr>
          <w:rFonts w:ascii="Times New Roman" w:eastAsiaTheme="minorEastAsia" w:hAnsi="Times New Roman" w:cs="Times New Roman"/>
          <w:sz w:val="24"/>
          <w:szCs w:val="24"/>
          <w:lang w:eastAsia="ja-JP"/>
        </w:rPr>
        <w:t>. 303</w:t>
      </w:r>
      <w:r w:rsidR="00092733">
        <w:rPr>
          <w:rFonts w:ascii="Times New Roman" w:eastAsiaTheme="minorEastAsia" w:hAnsi="Times New Roman" w:cs="Times New Roman"/>
          <w:sz w:val="24"/>
          <w:szCs w:val="24"/>
          <w:lang w:eastAsia="ja-JP"/>
        </w:rPr>
        <w:t>–</w:t>
      </w:r>
      <w:r w:rsidRPr="0038091D">
        <w:rPr>
          <w:rFonts w:ascii="Times New Roman" w:eastAsiaTheme="minorEastAsia" w:hAnsi="Times New Roman" w:cs="Times New Roman"/>
          <w:sz w:val="24"/>
          <w:szCs w:val="24"/>
          <w:lang w:eastAsia="ja-JP"/>
        </w:rPr>
        <w:t>334.</w:t>
      </w:r>
    </w:p>
    <w:p w:rsidR="00BB3639" w:rsidRPr="0038091D" w:rsidRDefault="00BB3639" w:rsidP="00371552">
      <w:pPr>
        <w:spacing w:line="360" w:lineRule="auto"/>
        <w:rPr>
          <w:rFonts w:ascii="Times New Roman" w:eastAsia="Calibri" w:hAnsi="Times New Roman" w:cs="Times New Roman"/>
          <w:sz w:val="24"/>
          <w:szCs w:val="24"/>
        </w:rPr>
      </w:pPr>
      <w:r w:rsidRPr="0038091D">
        <w:rPr>
          <w:rFonts w:ascii="Times New Roman" w:eastAsia="Calibri" w:hAnsi="Times New Roman" w:cs="Times New Roman"/>
          <w:sz w:val="24"/>
          <w:szCs w:val="24"/>
        </w:rPr>
        <w:br w:type="page"/>
      </w:r>
    </w:p>
    <w:p w:rsidR="003F20F5" w:rsidRPr="0038091D" w:rsidRDefault="003F20F5" w:rsidP="00371552">
      <w:pPr>
        <w:spacing w:after="0" w:line="360" w:lineRule="auto"/>
        <w:jc w:val="right"/>
        <w:rPr>
          <w:rFonts w:ascii="Times New Roman" w:eastAsia="Calibri" w:hAnsi="Times New Roman" w:cs="Times New Roman"/>
          <w:sz w:val="24"/>
          <w:szCs w:val="24"/>
        </w:rPr>
      </w:pPr>
      <w:r w:rsidRPr="003F20F5">
        <w:rPr>
          <w:rFonts w:ascii="Times New Roman" w:eastAsia="Calibri" w:hAnsi="Times New Roman" w:cs="Times New Roman"/>
          <w:sz w:val="24"/>
          <w:szCs w:val="24"/>
        </w:rPr>
        <w:lastRenderedPageBreak/>
        <w:t>УДК</w:t>
      </w:r>
      <w:r w:rsidRPr="0038091D">
        <w:rPr>
          <w:rFonts w:ascii="Times New Roman" w:eastAsia="Calibri" w:hAnsi="Times New Roman" w:cs="Times New Roman"/>
          <w:sz w:val="24"/>
          <w:szCs w:val="24"/>
        </w:rPr>
        <w:t>574.34</w:t>
      </w:r>
    </w:p>
    <w:p w:rsidR="003F20F5" w:rsidRPr="00B53250" w:rsidRDefault="003F20F5" w:rsidP="006675B4">
      <w:pPr>
        <w:pStyle w:val="1"/>
        <w:spacing w:before="120" w:line="360" w:lineRule="auto"/>
        <w:jc w:val="center"/>
        <w:rPr>
          <w:rFonts w:ascii="Times New Roman" w:eastAsia="Calibri" w:hAnsi="Times New Roman" w:cs="Times New Roman"/>
          <w:b w:val="0"/>
          <w:sz w:val="24"/>
          <w:szCs w:val="24"/>
        </w:rPr>
      </w:pPr>
      <w:bookmarkStart w:id="35" w:name="_Toc152674310"/>
      <w:r w:rsidRPr="003F20F5">
        <w:rPr>
          <w:rFonts w:ascii="Times New Roman" w:eastAsia="Calibri" w:hAnsi="Times New Roman" w:cs="Times New Roman"/>
          <w:color w:val="auto"/>
          <w:sz w:val="24"/>
          <w:szCs w:val="24"/>
        </w:rPr>
        <w:t>ОЦЕНКА</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ЗАПАСА</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РЕЧНОГО</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ОКУНЯ</w:t>
      </w:r>
      <w:r w:rsidRPr="0038091D">
        <w:rPr>
          <w:rFonts w:ascii="Times New Roman" w:eastAsia="Calibri" w:hAnsi="Times New Roman" w:cs="Times New Roman"/>
          <w:color w:val="auto"/>
          <w:sz w:val="24"/>
          <w:szCs w:val="24"/>
        </w:rPr>
        <w:t xml:space="preserve"> (</w:t>
      </w:r>
      <w:r w:rsidRPr="00092733">
        <w:rPr>
          <w:rFonts w:ascii="Times New Roman" w:eastAsia="Calibri" w:hAnsi="Times New Roman" w:cs="Times New Roman"/>
          <w:i/>
          <w:color w:val="auto"/>
          <w:sz w:val="24"/>
          <w:szCs w:val="24"/>
          <w:lang w:val="en-US"/>
        </w:rPr>
        <w:t>PERCA</w:t>
      </w:r>
      <w:r w:rsidRPr="0038091D">
        <w:rPr>
          <w:rFonts w:ascii="Times New Roman" w:eastAsia="Calibri" w:hAnsi="Times New Roman" w:cs="Times New Roman"/>
          <w:i/>
          <w:color w:val="auto"/>
          <w:sz w:val="24"/>
          <w:szCs w:val="24"/>
        </w:rPr>
        <w:t xml:space="preserve"> </w:t>
      </w:r>
      <w:r w:rsidRPr="00092733">
        <w:rPr>
          <w:rFonts w:ascii="Times New Roman" w:eastAsia="Calibri" w:hAnsi="Times New Roman" w:cs="Times New Roman"/>
          <w:i/>
          <w:color w:val="auto"/>
          <w:sz w:val="24"/>
          <w:szCs w:val="24"/>
          <w:lang w:val="en-US"/>
        </w:rPr>
        <w:t>FLUVIATILIS</w:t>
      </w:r>
      <w:r w:rsidRPr="0038091D">
        <w:rPr>
          <w:rFonts w:ascii="Times New Roman" w:eastAsia="Calibri" w:hAnsi="Times New Roman" w:cs="Times New Roman"/>
          <w:color w:val="auto"/>
          <w:sz w:val="24"/>
          <w:szCs w:val="24"/>
        </w:rPr>
        <w:t xml:space="preserve"> </w:t>
      </w:r>
      <w:r w:rsidRPr="00092733">
        <w:rPr>
          <w:rFonts w:ascii="Times New Roman" w:eastAsia="Calibri" w:hAnsi="Times New Roman" w:cs="Times New Roman"/>
          <w:color w:val="auto"/>
          <w:sz w:val="24"/>
          <w:szCs w:val="24"/>
          <w:lang w:val="en-US"/>
        </w:rPr>
        <w:t>L</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В</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КУЙБЫШЕВСКОМ</w:t>
      </w:r>
      <w:r w:rsidRPr="0038091D">
        <w:rPr>
          <w:rFonts w:ascii="Times New Roman" w:eastAsia="Calibri" w:hAnsi="Times New Roman" w:cs="Times New Roman"/>
          <w:color w:val="auto"/>
          <w:sz w:val="24"/>
          <w:szCs w:val="24"/>
        </w:rPr>
        <w:t xml:space="preserve"> </w:t>
      </w:r>
      <w:r w:rsidRPr="003F20F5">
        <w:rPr>
          <w:rFonts w:ascii="Times New Roman" w:eastAsia="Calibri" w:hAnsi="Times New Roman" w:cs="Times New Roman"/>
          <w:color w:val="auto"/>
          <w:sz w:val="24"/>
          <w:szCs w:val="24"/>
        </w:rPr>
        <w:t>ВОДОХРАНИЛИЩЕ</w:t>
      </w:r>
      <w:r w:rsidR="00D633C7">
        <w:rPr>
          <w:rFonts w:ascii="Times New Roman" w:eastAsia="Calibri" w:hAnsi="Times New Roman" w:cs="Times New Roman"/>
          <w:color w:val="auto"/>
          <w:sz w:val="24"/>
          <w:szCs w:val="24"/>
        </w:rPr>
        <w:br/>
      </w:r>
      <w:r w:rsidR="003C7E43" w:rsidRPr="006675B4">
        <w:rPr>
          <w:rFonts w:ascii="Times New Roman" w:eastAsia="Calibri" w:hAnsi="Times New Roman" w:cs="Times New Roman"/>
          <w:color w:val="auto"/>
          <w:sz w:val="24"/>
          <w:szCs w:val="24"/>
        </w:rPr>
        <w:t>Т.</w:t>
      </w:r>
      <w:r w:rsidR="00B53250" w:rsidRPr="006675B4">
        <w:rPr>
          <w:rFonts w:ascii="Times New Roman" w:eastAsia="Calibri" w:hAnsi="Times New Roman" w:cs="Times New Roman"/>
          <w:color w:val="auto"/>
          <w:sz w:val="24"/>
          <w:szCs w:val="24"/>
        </w:rPr>
        <w:t xml:space="preserve"> </w:t>
      </w:r>
      <w:r w:rsidR="003C7E43" w:rsidRPr="006675B4">
        <w:rPr>
          <w:rFonts w:ascii="Times New Roman" w:eastAsia="Calibri" w:hAnsi="Times New Roman" w:cs="Times New Roman"/>
          <w:color w:val="auto"/>
          <w:sz w:val="24"/>
          <w:szCs w:val="24"/>
        </w:rPr>
        <w:t xml:space="preserve">А. </w:t>
      </w:r>
      <w:r w:rsidRPr="006675B4">
        <w:rPr>
          <w:rFonts w:ascii="Times New Roman" w:eastAsia="Calibri" w:hAnsi="Times New Roman" w:cs="Times New Roman"/>
          <w:color w:val="auto"/>
          <w:sz w:val="24"/>
          <w:szCs w:val="24"/>
        </w:rPr>
        <w:t xml:space="preserve">Дускаева, </w:t>
      </w:r>
      <w:r w:rsidR="003C7E43" w:rsidRPr="006675B4">
        <w:rPr>
          <w:rFonts w:ascii="Times New Roman" w:eastAsia="Calibri" w:hAnsi="Times New Roman" w:cs="Times New Roman"/>
          <w:color w:val="auto"/>
          <w:sz w:val="24"/>
          <w:szCs w:val="24"/>
        </w:rPr>
        <w:t>Ю.</w:t>
      </w:r>
      <w:r w:rsidR="00B53250" w:rsidRPr="006675B4">
        <w:rPr>
          <w:rFonts w:ascii="Times New Roman" w:eastAsia="Calibri" w:hAnsi="Times New Roman" w:cs="Times New Roman"/>
          <w:color w:val="auto"/>
          <w:sz w:val="24"/>
          <w:szCs w:val="24"/>
        </w:rPr>
        <w:t xml:space="preserve"> </w:t>
      </w:r>
      <w:r w:rsidR="003C7E43" w:rsidRPr="006675B4">
        <w:rPr>
          <w:rFonts w:ascii="Times New Roman" w:eastAsia="Calibri" w:hAnsi="Times New Roman" w:cs="Times New Roman"/>
          <w:color w:val="auto"/>
          <w:sz w:val="24"/>
          <w:szCs w:val="24"/>
        </w:rPr>
        <w:t xml:space="preserve">А. </w:t>
      </w:r>
      <w:r w:rsidRPr="006675B4">
        <w:rPr>
          <w:rFonts w:ascii="Times New Roman" w:eastAsia="Calibri" w:hAnsi="Times New Roman" w:cs="Times New Roman"/>
          <w:color w:val="auto"/>
          <w:sz w:val="24"/>
          <w:szCs w:val="24"/>
        </w:rPr>
        <w:t>Северов</w:t>
      </w:r>
      <w:bookmarkEnd w:id="35"/>
      <w:r w:rsidRPr="006675B4">
        <w:rPr>
          <w:rFonts w:ascii="Times New Roman" w:eastAsia="Calibri" w:hAnsi="Times New Roman" w:cs="Times New Roman"/>
          <w:b w:val="0"/>
          <w:color w:val="auto"/>
          <w:sz w:val="24"/>
          <w:szCs w:val="24"/>
        </w:rPr>
        <w:t xml:space="preserve"> </w:t>
      </w:r>
    </w:p>
    <w:p w:rsidR="003F20F5" w:rsidRPr="003F20F5" w:rsidRDefault="003F20F5" w:rsidP="00371552">
      <w:pPr>
        <w:spacing w:after="0" w:line="360" w:lineRule="auto"/>
        <w:jc w:val="center"/>
        <w:rPr>
          <w:rFonts w:ascii="Times New Roman" w:eastAsia="Calibri" w:hAnsi="Times New Roman" w:cs="Times New Roman"/>
          <w:i/>
          <w:sz w:val="24"/>
          <w:szCs w:val="24"/>
        </w:rPr>
      </w:pPr>
      <w:r w:rsidRPr="003F20F5">
        <w:rPr>
          <w:rFonts w:ascii="Times New Roman" w:eastAsia="Calibri" w:hAnsi="Times New Roman" w:cs="Times New Roman"/>
          <w:i/>
          <w:sz w:val="24"/>
          <w:szCs w:val="24"/>
        </w:rPr>
        <w:t>Татарский</w:t>
      </w:r>
      <w:r w:rsidRPr="0038091D">
        <w:rPr>
          <w:rFonts w:ascii="Times New Roman" w:eastAsia="Calibri" w:hAnsi="Times New Roman" w:cs="Times New Roman"/>
          <w:i/>
          <w:sz w:val="24"/>
          <w:szCs w:val="24"/>
        </w:rPr>
        <w:t xml:space="preserve"> </w:t>
      </w:r>
      <w:r w:rsidRPr="003F20F5">
        <w:rPr>
          <w:rFonts w:ascii="Times New Roman" w:eastAsia="Calibri" w:hAnsi="Times New Roman" w:cs="Times New Roman"/>
          <w:i/>
          <w:sz w:val="24"/>
          <w:szCs w:val="24"/>
        </w:rPr>
        <w:t>филиал ФГБНУ «ВНИРО»</w:t>
      </w:r>
      <w:r w:rsidR="003E008B">
        <w:rPr>
          <w:rFonts w:ascii="Times New Roman" w:eastAsia="Calibri" w:hAnsi="Times New Roman" w:cs="Times New Roman"/>
          <w:i/>
          <w:sz w:val="24"/>
          <w:szCs w:val="24"/>
        </w:rPr>
        <w:t>, Казань, Россия</w:t>
      </w:r>
      <w:r w:rsidRPr="003F20F5">
        <w:rPr>
          <w:rFonts w:ascii="Times New Roman" w:eastAsia="Calibri" w:hAnsi="Times New Roman" w:cs="Times New Roman"/>
          <w:i/>
          <w:sz w:val="24"/>
          <w:szCs w:val="24"/>
        </w:rPr>
        <w:t xml:space="preserve"> </w:t>
      </w:r>
    </w:p>
    <w:p w:rsidR="003F20F5" w:rsidRPr="00B53250" w:rsidRDefault="00B53250" w:rsidP="00371552">
      <w:pPr>
        <w:spacing w:after="0" w:line="360" w:lineRule="auto"/>
        <w:jc w:val="center"/>
        <w:rPr>
          <w:rFonts w:ascii="Times New Roman" w:eastAsia="Calibri" w:hAnsi="Times New Roman" w:cs="Times New Roman"/>
          <w:sz w:val="24"/>
          <w:szCs w:val="24"/>
        </w:rPr>
      </w:pPr>
      <w:r w:rsidRPr="00B53250">
        <w:rPr>
          <w:rFonts w:ascii="Times New Roman" w:eastAsia="Calibri" w:hAnsi="Times New Roman" w:cs="Times New Roman"/>
          <w:sz w:val="24"/>
          <w:szCs w:val="24"/>
          <w:lang w:val="en-US"/>
        </w:rPr>
        <w:t>E</w:t>
      </w:r>
      <w:r w:rsidRPr="002A2841">
        <w:rPr>
          <w:rFonts w:ascii="Times New Roman" w:eastAsia="Calibri" w:hAnsi="Times New Roman" w:cs="Times New Roman"/>
          <w:sz w:val="24"/>
          <w:szCs w:val="24"/>
        </w:rPr>
        <w:t>-</w:t>
      </w:r>
      <w:r w:rsidRPr="00B53250">
        <w:rPr>
          <w:rFonts w:ascii="Times New Roman" w:eastAsia="Calibri" w:hAnsi="Times New Roman" w:cs="Times New Roman"/>
          <w:sz w:val="24"/>
          <w:szCs w:val="24"/>
          <w:lang w:val="en-US"/>
        </w:rPr>
        <w:t>mail</w:t>
      </w:r>
      <w:r w:rsidRPr="002A2841">
        <w:rPr>
          <w:rFonts w:ascii="Times New Roman" w:eastAsia="Calibri" w:hAnsi="Times New Roman" w:cs="Times New Roman"/>
          <w:sz w:val="24"/>
          <w:szCs w:val="24"/>
        </w:rPr>
        <w:t xml:space="preserve">: </w:t>
      </w:r>
      <w:r w:rsidR="003F20F5" w:rsidRPr="00B53250">
        <w:rPr>
          <w:rFonts w:ascii="Times New Roman" w:eastAsia="Calibri" w:hAnsi="Times New Roman" w:cs="Times New Roman"/>
          <w:sz w:val="24"/>
          <w:szCs w:val="24"/>
          <w:lang w:val="en-US"/>
        </w:rPr>
        <w:t>tatarstanniro</w:t>
      </w:r>
      <w:r w:rsidR="003F20F5" w:rsidRPr="00B53250">
        <w:rPr>
          <w:rFonts w:ascii="Times New Roman" w:eastAsia="Calibri" w:hAnsi="Times New Roman" w:cs="Times New Roman"/>
          <w:sz w:val="24"/>
          <w:szCs w:val="24"/>
        </w:rPr>
        <w:t>@</w:t>
      </w:r>
      <w:r w:rsidR="003F20F5" w:rsidRPr="00B53250">
        <w:rPr>
          <w:rFonts w:ascii="Times New Roman" w:eastAsia="Calibri" w:hAnsi="Times New Roman" w:cs="Times New Roman"/>
          <w:sz w:val="24"/>
          <w:szCs w:val="24"/>
          <w:lang w:val="en-US"/>
        </w:rPr>
        <w:t>vniro</w:t>
      </w:r>
      <w:r w:rsidR="003F20F5" w:rsidRPr="00B53250">
        <w:rPr>
          <w:rFonts w:ascii="Times New Roman" w:eastAsia="Calibri" w:hAnsi="Times New Roman" w:cs="Times New Roman"/>
          <w:sz w:val="24"/>
          <w:szCs w:val="24"/>
        </w:rPr>
        <w:t>.</w:t>
      </w:r>
      <w:r w:rsidR="003F20F5" w:rsidRPr="00B53250">
        <w:rPr>
          <w:rFonts w:ascii="Times New Roman" w:eastAsia="Calibri" w:hAnsi="Times New Roman" w:cs="Times New Roman"/>
          <w:sz w:val="24"/>
          <w:szCs w:val="24"/>
          <w:lang w:val="en-US"/>
        </w:rPr>
        <w:t>ru</w:t>
      </w:r>
    </w:p>
    <w:p w:rsidR="003F20F5" w:rsidRPr="003F20F5" w:rsidRDefault="003F20F5" w:rsidP="003C7E43">
      <w:pPr>
        <w:spacing w:after="0" w:line="360" w:lineRule="auto"/>
        <w:jc w:val="both"/>
        <w:rPr>
          <w:rFonts w:ascii="Times New Roman" w:eastAsia="Calibri" w:hAnsi="Times New Roman" w:cs="Times New Roman"/>
          <w:sz w:val="24"/>
          <w:szCs w:val="24"/>
        </w:rPr>
      </w:pPr>
      <w:r w:rsidRPr="003C7E43">
        <w:rPr>
          <w:rFonts w:ascii="Times New Roman" w:eastAsia="Calibri" w:hAnsi="Times New Roman" w:cs="Times New Roman"/>
          <w:sz w:val="24"/>
          <w:szCs w:val="24"/>
        </w:rPr>
        <w:t>Ключевые слова:</w:t>
      </w:r>
      <w:r w:rsidRPr="003F20F5">
        <w:rPr>
          <w:rFonts w:ascii="Times New Roman" w:eastAsia="Calibri" w:hAnsi="Times New Roman" w:cs="Times New Roman"/>
          <w:sz w:val="24"/>
          <w:szCs w:val="24"/>
        </w:rPr>
        <w:t xml:space="preserve"> речной окунь, Куйбышевское водохранилище, промысловый запас, когортная математическая модель «КАФКА», рекомендованный вылов.</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Речной окунь (</w:t>
      </w:r>
      <w:r w:rsidRPr="003F20F5">
        <w:rPr>
          <w:rFonts w:ascii="Times New Roman" w:eastAsia="Calibri" w:hAnsi="Times New Roman" w:cs="Times New Roman"/>
          <w:i/>
          <w:iCs/>
          <w:sz w:val="24"/>
          <w:szCs w:val="24"/>
        </w:rPr>
        <w:t xml:space="preserve">Perca fluviatilis </w:t>
      </w:r>
      <w:r w:rsidRPr="003F20F5">
        <w:rPr>
          <w:rFonts w:ascii="Times New Roman" w:eastAsia="Calibri" w:hAnsi="Times New Roman" w:cs="Times New Roman"/>
          <w:sz w:val="24"/>
          <w:szCs w:val="24"/>
        </w:rPr>
        <w:t>L.) является одним из типичных и широко распространенных массовых видов рыб в Куйбышевском водохранилище, доля которого в уловах в последние годы достигла исторически максимальных значений.</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По фондовым данным Татарского филиала ФГБНУ «ВНИРО», с момента образования Куйбышевского водохранилища и до 2000 г</w:t>
      </w:r>
      <w:r w:rsidR="003E008B">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объемы промышленного вылова речного окуня варьировали по годам в пределах от 8,9 т до 109,8 т, тенденции в увеличении или уменьшении его вылова не отмечались. </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По данным официальной статистики Волго-Камского ТУ Росрыболовста, начиная с 2000 г, доля окуня в промысле ежегодно увеличивается и достигает максимальных значений в 2021 и 2022 гг., при величинах 236,3 т и 235,9 т, соответственно, составляя 5,5% и 5,1% от общей добычи рыбы в водохранилище. </w:t>
      </w:r>
      <w:proofErr w:type="gramStart"/>
      <w:r w:rsidRPr="003F20F5">
        <w:rPr>
          <w:rFonts w:ascii="Times New Roman" w:eastAsia="Calibri" w:hAnsi="Times New Roman" w:cs="Times New Roman"/>
          <w:sz w:val="24"/>
          <w:szCs w:val="24"/>
        </w:rPr>
        <w:t>Анализ промысловой статистики при помощи регрессионного анализа показал, что наблюдается достоверное увеличение уловов за последние 20 лет (r</w:t>
      </w:r>
      <w:r w:rsidRPr="003F20F5">
        <w:rPr>
          <w:rFonts w:ascii="Times New Roman" w:eastAsia="Calibri" w:hAnsi="Times New Roman" w:cs="Times New Roman"/>
          <w:sz w:val="24"/>
          <w:szCs w:val="24"/>
          <w:vertAlign w:val="superscript"/>
        </w:rPr>
        <w:t>2</w:t>
      </w:r>
      <w:r w:rsidR="00B53250" w:rsidRPr="00B53250">
        <w:rPr>
          <w:rFonts w:ascii="Times New Roman" w:eastAsia="Calibri" w:hAnsi="Times New Roman" w:cs="Times New Roman"/>
          <w:sz w:val="24"/>
          <w:szCs w:val="24"/>
          <w:vertAlign w:val="superscript"/>
        </w:rPr>
        <w:t xml:space="preserve"> </w:t>
      </w:r>
      <w:r w:rsidRPr="003F20F5">
        <w:rPr>
          <w:rFonts w:ascii="Times New Roman" w:eastAsia="Calibri" w:hAnsi="Times New Roman" w:cs="Times New Roman"/>
          <w:sz w:val="24"/>
          <w:szCs w:val="24"/>
        </w:rPr>
        <w:t>=</w:t>
      </w:r>
      <w:r w:rsidR="00B53250" w:rsidRPr="00B53250">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0,87; p</w:t>
      </w:r>
      <w:r w:rsidR="00B53250" w:rsidRPr="00B53250">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w:t>
      </w:r>
      <w:r w:rsidR="00B53250" w:rsidRPr="00B53250">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0,05).</w:t>
      </w:r>
      <w:proofErr w:type="gramEnd"/>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Рост вылова окуня может быть обусловлен двумя основными факторами: первым и, по-видимому, основным, является увеличение его запасов в водохранилище; вторым – изменение характера ведения промысла, а именно усиление вылова мелкого частика, в том числе и окуня.</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Провести оценку абсолютной численности популяции окуня в Куйбышевском водохранилище методами прямого учета практически невозможно, так как облов вида неводом и тралом затруднен из-за обитания основных скоплений вида в заросших растительностью мелководьях. В русловых траловых съемках особи окуня встречаются единично, что абсолютно не связано с состоянием его запасов в водохранилище [Рыбы Рыбинского водохранилища…, 2015].</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Наиболее адекватную оценку величины запаса рыб можно получить модельными методами и, прежде всего когортными моделями или их близкими аналогами [Шибаев 2014; Бабаян и др., 2018]. </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lastRenderedPageBreak/>
        <w:t>По мере накопления исходных данных нами впервые была применена когортная математическая модель «Когортный анализ с фильтром Калмана» (КАФКА) для окуня Куйбышевского водохранилища, внедренная для оценки структурированных по возрасту запасов гидробионтов [Михеев, 2016]. Согласно приказу Росрыболовства от 06.02.2015</w:t>
      </w:r>
      <w:r w:rsidR="003E008B">
        <w:rPr>
          <w:rFonts w:ascii="Times New Roman" w:eastAsia="Calibri" w:hAnsi="Times New Roman" w:cs="Times New Roman"/>
          <w:sz w:val="24"/>
          <w:szCs w:val="24"/>
        </w:rPr>
        <w:t xml:space="preserve"> г.</w:t>
      </w:r>
      <w:r w:rsidRPr="003F20F5">
        <w:rPr>
          <w:rFonts w:ascii="Times New Roman" w:eastAsia="Calibri" w:hAnsi="Times New Roman" w:cs="Times New Roman"/>
          <w:sz w:val="24"/>
          <w:szCs w:val="24"/>
        </w:rPr>
        <w:t xml:space="preserve"> № 104 данная модель предназначена для расчетов запасов, отнесенных к первому уровню информационного обеспечения. Для разделения стохастического шума в оцениваемой системной переменной (численности запаса) и случайных погрешностей в наблюдениях (уловах на усилие) использован фильтр Калмана (ФК) [Kalman, 1960].</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Исходными данными послужили уловы по годам и возрастам за 2012-2022 гг.; уловы на единицу промыслового усилия по данным промысловой статистики (млн. экз./усилие); векторы абсолютных значений промысловой численности (млн. экз.) оцененные по учетным орудиям лова; таблица среднемноголетних навесок по возрастам (</w:t>
      </w:r>
      <w:proofErr w:type="gramStart"/>
      <w:r w:rsidRPr="003F20F5">
        <w:rPr>
          <w:rFonts w:ascii="Times New Roman" w:eastAsia="Calibri" w:hAnsi="Times New Roman" w:cs="Times New Roman"/>
          <w:sz w:val="24"/>
          <w:szCs w:val="24"/>
        </w:rPr>
        <w:t>кг</w:t>
      </w:r>
      <w:proofErr w:type="gramEnd"/>
      <w:r w:rsidRPr="003F20F5">
        <w:rPr>
          <w:rFonts w:ascii="Times New Roman" w:eastAsia="Calibri" w:hAnsi="Times New Roman" w:cs="Times New Roman"/>
          <w:sz w:val="24"/>
          <w:szCs w:val="24"/>
        </w:rPr>
        <w:t xml:space="preserve">). В матрицу уловов вошли рыбы, в том возрасте, при котором они становятся доступными для орудий лова в 50% случаев, т.е. в расчеты вошли все рыбы в возрасте от 3+ до предельных возрастов (12+). </w:t>
      </w:r>
    </w:p>
    <w:p w:rsid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Процедура настройки модели заключалась во внесении в алгоритм расчетов следующих положений. Коэффициент естественной выживаемости (s) задан по умолчанию (от 0 до 1), параметр delta фиксирован также по умолчанию (1). Количество итераций для генетического алгоритма согласно рекомендациям [Бабаян и др., 2018] заданы в количестве 50, число начальных векторов – 1000, разрядность сетки – 16. Требуемая программой величина вылова за последний год для построения прогноза была внесена в виде значения в 235,9 т. Величина пополнения (R) не задавалась, а рассчитывалось собственно самой моделью.</w:t>
      </w:r>
    </w:p>
    <w:p w:rsidR="003E008B" w:rsidRDefault="003E008B" w:rsidP="003E008B">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В результате расчетов с помощью модели КАФКА (</w:t>
      </w:r>
      <w:r w:rsidR="00A93A5B">
        <w:rPr>
          <w:rFonts w:ascii="Times New Roman" w:eastAsia="Calibri" w:hAnsi="Times New Roman" w:cs="Times New Roman"/>
          <w:sz w:val="24"/>
          <w:szCs w:val="24"/>
        </w:rPr>
        <w:t>Р</w:t>
      </w:r>
      <w:r w:rsidRPr="003F20F5">
        <w:rPr>
          <w:rFonts w:ascii="Times New Roman" w:eastAsia="Calibri" w:hAnsi="Times New Roman" w:cs="Times New Roman"/>
          <w:sz w:val="24"/>
          <w:szCs w:val="24"/>
        </w:rPr>
        <w:t>ис. 1, 2), были получены прогнозные оценки промыслового запаса окуня, которые составили на 2023 г</w:t>
      </w:r>
      <w:r w:rsidR="00A93A5B">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 1,18 тыс. т, на 2024 г</w:t>
      </w:r>
      <w:r w:rsidR="000A77F9">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 1,23 тыс. т.</w:t>
      </w:r>
    </w:p>
    <w:p w:rsidR="00A93A5B" w:rsidRDefault="00A93A5B" w:rsidP="00A93A5B">
      <w:pPr>
        <w:spacing w:after="0" w:line="360" w:lineRule="auto"/>
        <w:ind w:firstLine="708"/>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08B4F6A" wp14:editId="1B7249CF">
            <wp:extent cx="2790908" cy="1782307"/>
            <wp:effectExtent l="0" t="0" r="0" b="8890"/>
            <wp:docPr id="61" name="Рисунок 61" descr="Численно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исленность 1"/>
                    <pic:cNvPicPr>
                      <a:picLocks noChangeAspect="1" noChangeArrowheads="1"/>
                    </pic:cNvPicPr>
                  </pic:nvPicPr>
                  <pic:blipFill>
                    <a:blip r:embed="rId38">
                      <a:extLst>
                        <a:ext uri="{28A0092B-C50C-407E-A947-70E740481C1C}">
                          <a14:useLocalDpi xmlns:a14="http://schemas.microsoft.com/office/drawing/2010/main" val="0"/>
                        </a:ext>
                      </a:extLst>
                    </a:blip>
                    <a:srcRect r="34671" b="25714"/>
                    <a:stretch>
                      <a:fillRect/>
                    </a:stretch>
                  </pic:blipFill>
                  <pic:spPr bwMode="auto">
                    <a:xfrm>
                      <a:off x="0" y="0"/>
                      <a:ext cx="2792227" cy="1783149"/>
                    </a:xfrm>
                    <a:prstGeom prst="rect">
                      <a:avLst/>
                    </a:prstGeom>
                    <a:noFill/>
                    <a:ln>
                      <a:noFill/>
                    </a:ln>
                  </pic:spPr>
                </pic:pic>
              </a:graphicData>
            </a:graphic>
          </wp:inline>
        </w:drawing>
      </w:r>
    </w:p>
    <w:p w:rsidR="00A93A5B" w:rsidRPr="003F20F5" w:rsidRDefault="00A93A5B" w:rsidP="00A93A5B">
      <w:pPr>
        <w:spacing w:after="0" w:line="360" w:lineRule="auto"/>
        <w:ind w:firstLine="708"/>
        <w:jc w:val="center"/>
        <w:rPr>
          <w:rFonts w:ascii="Times New Roman" w:eastAsia="Calibri" w:hAnsi="Times New Roman" w:cs="Times New Roman"/>
          <w:sz w:val="24"/>
          <w:szCs w:val="24"/>
        </w:rPr>
      </w:pPr>
      <w:r w:rsidRPr="00A93A5B">
        <w:rPr>
          <w:rFonts w:ascii="Times New Roman" w:eastAsia="Calibri" w:hAnsi="Times New Roman" w:cs="Times New Roman"/>
          <w:b/>
          <w:sz w:val="24"/>
          <w:szCs w:val="24"/>
        </w:rPr>
        <w:t>Рис. 1.</w:t>
      </w:r>
      <w:r w:rsidRPr="00A93A5B">
        <w:rPr>
          <w:rFonts w:ascii="Times New Roman" w:eastAsia="Calibri" w:hAnsi="Times New Roman" w:cs="Times New Roman"/>
          <w:sz w:val="24"/>
          <w:szCs w:val="24"/>
        </w:rPr>
        <w:t xml:space="preserve"> Динамика численности промыслового запаса окуня Куйбышевского водохранилища по оценкам модели КАФКА</w:t>
      </w:r>
    </w:p>
    <w:p w:rsidR="00A93A5B" w:rsidRDefault="00A93A5B" w:rsidP="00A93A5B">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0A865BCD" wp14:editId="5F7C7387">
            <wp:extent cx="2846566" cy="1826276"/>
            <wp:effectExtent l="0" t="0" r="0" b="2540"/>
            <wp:docPr id="62" name="Рисунок 62" descr="Биом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омасса"/>
                    <pic:cNvPicPr>
                      <a:picLocks noChangeAspect="1" noChangeArrowheads="1"/>
                    </pic:cNvPicPr>
                  </pic:nvPicPr>
                  <pic:blipFill>
                    <a:blip r:embed="rId39">
                      <a:extLst>
                        <a:ext uri="{28A0092B-C50C-407E-A947-70E740481C1C}">
                          <a14:useLocalDpi xmlns:a14="http://schemas.microsoft.com/office/drawing/2010/main" val="0"/>
                        </a:ext>
                      </a:extLst>
                    </a:blip>
                    <a:srcRect r="34671" b="25429"/>
                    <a:stretch>
                      <a:fillRect/>
                    </a:stretch>
                  </pic:blipFill>
                  <pic:spPr bwMode="auto">
                    <a:xfrm>
                      <a:off x="0" y="0"/>
                      <a:ext cx="2851868" cy="1829678"/>
                    </a:xfrm>
                    <a:prstGeom prst="rect">
                      <a:avLst/>
                    </a:prstGeom>
                    <a:noFill/>
                    <a:ln>
                      <a:noFill/>
                    </a:ln>
                  </pic:spPr>
                </pic:pic>
              </a:graphicData>
            </a:graphic>
          </wp:inline>
        </w:drawing>
      </w:r>
    </w:p>
    <w:p w:rsidR="00A93A5B" w:rsidRPr="003F20F5" w:rsidRDefault="00A93A5B" w:rsidP="00A93A5B">
      <w:pPr>
        <w:spacing w:after="0" w:line="360" w:lineRule="auto"/>
        <w:ind w:firstLine="708"/>
        <w:jc w:val="center"/>
        <w:rPr>
          <w:rFonts w:ascii="Times New Roman" w:eastAsia="Calibri" w:hAnsi="Times New Roman" w:cs="Times New Roman"/>
          <w:sz w:val="24"/>
          <w:szCs w:val="24"/>
        </w:rPr>
      </w:pPr>
      <w:r w:rsidRPr="00A93A5B">
        <w:rPr>
          <w:rFonts w:ascii="Times New Roman" w:eastAsia="Calibri" w:hAnsi="Times New Roman" w:cs="Times New Roman"/>
          <w:b/>
          <w:sz w:val="24"/>
          <w:szCs w:val="24"/>
        </w:rPr>
        <w:t>Рис. 2.</w:t>
      </w:r>
      <w:r w:rsidRPr="00A93A5B">
        <w:rPr>
          <w:rFonts w:ascii="Times New Roman" w:eastAsia="Calibri" w:hAnsi="Times New Roman" w:cs="Times New Roman"/>
          <w:sz w:val="24"/>
          <w:szCs w:val="24"/>
        </w:rPr>
        <w:t xml:space="preserve"> Динамика биомассы промыслового запаса окуня Куйбышевского водохранилища по оценкам модели КАФКА</w:t>
      </w:r>
    </w:p>
    <w:p w:rsidR="003F20F5" w:rsidRPr="003F20F5" w:rsidRDefault="003F20F5" w:rsidP="0014654F">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Для оценки величины рекомендованного вылова при отсутствии биологических ориентиров для управления запасом в качестве коэффициента изъятия можно воспользоваться правилом: </w:t>
      </w:r>
      <w:r w:rsidRPr="003F20F5">
        <w:rPr>
          <w:rFonts w:ascii="Times New Roman" w:eastAsia="Calibri" w:hAnsi="Times New Roman" w:cs="Times New Roman"/>
          <w:sz w:val="24"/>
          <w:szCs w:val="24"/>
          <w:lang w:val="en-US"/>
        </w:rPr>
        <w:t>Frec</w:t>
      </w:r>
      <w:r w:rsidRPr="003F20F5">
        <w:rPr>
          <w:rFonts w:ascii="Times New Roman" w:eastAsia="Calibri" w:hAnsi="Times New Roman" w:cs="Times New Roman"/>
          <w:sz w:val="24"/>
          <w:szCs w:val="24"/>
        </w:rPr>
        <w:t xml:space="preserve"> = </w:t>
      </w:r>
      <w:r w:rsidRPr="003F20F5">
        <w:rPr>
          <w:rFonts w:ascii="Times New Roman" w:eastAsia="Calibri" w:hAnsi="Times New Roman" w:cs="Times New Roman"/>
          <w:sz w:val="24"/>
          <w:szCs w:val="24"/>
          <w:lang w:val="en-US"/>
        </w:rPr>
        <w:t>M</w:t>
      </w:r>
      <w:r w:rsidRPr="003F20F5">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lang w:val="en-US"/>
        </w:rPr>
        <w:t>Caddy</w:t>
      </w:r>
      <w:r w:rsidRPr="003F20F5">
        <w:rPr>
          <w:rFonts w:ascii="Times New Roman" w:eastAsia="Calibri" w:hAnsi="Times New Roman" w:cs="Times New Roman"/>
          <w:sz w:val="24"/>
          <w:szCs w:val="24"/>
        </w:rPr>
        <w:t xml:space="preserve">, 1988]. Величина коэффициента естественной смертности (М) полученная по 15 эмпирическим моделям и рассчитанная на онлайн платформе The Barefoot Ecologist’s, в среднем составила 0,39. Тогда объемы РВ окуня </w:t>
      </w:r>
      <w:r w:rsidR="0014654F" w:rsidRPr="003F20F5">
        <w:rPr>
          <w:rFonts w:ascii="Times New Roman" w:eastAsia="Calibri" w:hAnsi="Times New Roman" w:cs="Times New Roman"/>
          <w:sz w:val="24"/>
          <w:szCs w:val="24"/>
        </w:rPr>
        <w:t xml:space="preserve">составят 0,46 тыс. т </w:t>
      </w:r>
      <w:r w:rsidRPr="003F20F5">
        <w:rPr>
          <w:rFonts w:ascii="Times New Roman" w:eastAsia="Calibri" w:hAnsi="Times New Roman" w:cs="Times New Roman"/>
          <w:sz w:val="24"/>
          <w:szCs w:val="24"/>
        </w:rPr>
        <w:t>на 2023 г</w:t>
      </w:r>
      <w:r w:rsidR="0014654F">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и </w:t>
      </w:r>
      <w:r w:rsidR="0014654F" w:rsidRPr="003F20F5">
        <w:rPr>
          <w:rFonts w:ascii="Times New Roman" w:eastAsia="Calibri" w:hAnsi="Times New Roman" w:cs="Times New Roman"/>
          <w:sz w:val="24"/>
          <w:szCs w:val="24"/>
        </w:rPr>
        <w:t>0,48 тыс. т.</w:t>
      </w:r>
      <w:r w:rsidR="0014654F">
        <w:rPr>
          <w:rFonts w:ascii="Times New Roman" w:eastAsia="Calibri" w:hAnsi="Times New Roman" w:cs="Times New Roman"/>
          <w:sz w:val="24"/>
          <w:szCs w:val="24"/>
        </w:rPr>
        <w:t xml:space="preserve"> на </w:t>
      </w:r>
      <w:r w:rsidRPr="003F20F5">
        <w:rPr>
          <w:rFonts w:ascii="Times New Roman" w:eastAsia="Calibri" w:hAnsi="Times New Roman" w:cs="Times New Roman"/>
          <w:sz w:val="24"/>
          <w:szCs w:val="24"/>
        </w:rPr>
        <w:t>2024 г</w:t>
      </w:r>
      <w:r w:rsidR="0014654F">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w:t>
      </w:r>
    </w:p>
    <w:p w:rsidR="003F20F5" w:rsidRPr="003F20F5" w:rsidRDefault="003F20F5" w:rsidP="00371552">
      <w:pPr>
        <w:spacing w:after="0" w:line="360" w:lineRule="auto"/>
        <w:ind w:firstLine="708"/>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Таким образом, при сложившимся </w:t>
      </w:r>
      <w:proofErr w:type="gramStart"/>
      <w:r w:rsidRPr="003F20F5">
        <w:rPr>
          <w:rFonts w:ascii="Times New Roman" w:eastAsia="Calibri" w:hAnsi="Times New Roman" w:cs="Times New Roman"/>
          <w:sz w:val="24"/>
          <w:szCs w:val="24"/>
        </w:rPr>
        <w:t>недоиспользовании</w:t>
      </w:r>
      <w:proofErr w:type="gramEnd"/>
      <w:r w:rsidRPr="003F20F5">
        <w:rPr>
          <w:rFonts w:ascii="Times New Roman" w:eastAsia="Calibri" w:hAnsi="Times New Roman" w:cs="Times New Roman"/>
          <w:sz w:val="24"/>
          <w:szCs w:val="24"/>
        </w:rPr>
        <w:t xml:space="preserve"> запасов окуня в Куйбышевском водохранилище рекомендуется усилить лов мелкоячейными ставными сетями (с ячеей 35-45 мм).</w:t>
      </w:r>
    </w:p>
    <w:p w:rsidR="003F20F5" w:rsidRPr="00371552" w:rsidRDefault="002F6F04" w:rsidP="002F6F0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Список литературы</w:t>
      </w:r>
    </w:p>
    <w:p w:rsidR="003F20F5" w:rsidRPr="003F20F5" w:rsidRDefault="003F20F5" w:rsidP="00B53250">
      <w:pPr>
        <w:spacing w:after="0" w:line="360" w:lineRule="auto"/>
        <w:ind w:left="709" w:hanging="709"/>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Бабаян В.К., Бобырев А.Е., Булгакова Т.И., Васильев Д.А., Ильин О.И., Ковалев Ю.А., Михайлов А.И., Михеев А.А., Петухова Н.Г., Сафаралиев И.А., Четыркин А.А., Шереметьев А.Д. </w:t>
      </w:r>
      <w:r w:rsidR="005B4991" w:rsidRPr="003F20F5">
        <w:rPr>
          <w:rFonts w:ascii="Times New Roman" w:eastAsia="Calibri" w:hAnsi="Times New Roman" w:cs="Times New Roman"/>
          <w:sz w:val="24"/>
          <w:szCs w:val="24"/>
        </w:rPr>
        <w:t xml:space="preserve">2018. </w:t>
      </w:r>
      <w:r w:rsidRPr="003F20F5">
        <w:rPr>
          <w:rFonts w:ascii="Times New Roman" w:eastAsia="Calibri" w:hAnsi="Times New Roman" w:cs="Times New Roman"/>
          <w:sz w:val="24"/>
          <w:szCs w:val="24"/>
        </w:rPr>
        <w:t>Методические рекомендации по оценке запасов приоритетных видов водных биологических ресурсов. М.: Изд-во ВНИРО. 312 с.</w:t>
      </w:r>
    </w:p>
    <w:p w:rsidR="003F20F5" w:rsidRPr="003F20F5" w:rsidRDefault="003F20F5" w:rsidP="00B53250">
      <w:pPr>
        <w:spacing w:after="0" w:line="360" w:lineRule="auto"/>
        <w:ind w:left="709" w:hanging="709"/>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Михеев А.А. </w:t>
      </w:r>
      <w:r w:rsidR="005B4991" w:rsidRPr="003F20F5">
        <w:rPr>
          <w:rFonts w:ascii="Times New Roman" w:eastAsia="Calibri" w:hAnsi="Times New Roman" w:cs="Times New Roman"/>
          <w:sz w:val="24"/>
          <w:szCs w:val="24"/>
        </w:rPr>
        <w:t xml:space="preserve">2016. </w:t>
      </w:r>
      <w:r w:rsidRPr="003F20F5">
        <w:rPr>
          <w:rFonts w:ascii="Times New Roman" w:eastAsia="Calibri" w:hAnsi="Times New Roman" w:cs="Times New Roman"/>
          <w:sz w:val="24"/>
          <w:szCs w:val="24"/>
        </w:rPr>
        <w:t>Применение фильтра Калмана в когортной модели для корректировки оценок запаса при наличии неучтенного вылова // Вопр. Рыболовства. Т. 17. № 1. С. 568</w:t>
      </w:r>
      <w:r w:rsidR="005B4991">
        <w:rPr>
          <w:rFonts w:ascii="Times New Roman" w:eastAsia="Calibri" w:hAnsi="Times New Roman" w:cs="Times New Roman"/>
          <w:sz w:val="24"/>
          <w:szCs w:val="24"/>
        </w:rPr>
        <w:t>–</w:t>
      </w:r>
      <w:r w:rsidRPr="003F20F5">
        <w:rPr>
          <w:rFonts w:ascii="Times New Roman" w:eastAsia="Calibri" w:hAnsi="Times New Roman" w:cs="Times New Roman"/>
          <w:sz w:val="24"/>
          <w:szCs w:val="24"/>
        </w:rPr>
        <w:t>589.</w:t>
      </w:r>
    </w:p>
    <w:p w:rsidR="003F20F5" w:rsidRPr="003F20F5" w:rsidRDefault="003F20F5" w:rsidP="00B53250">
      <w:pPr>
        <w:spacing w:after="0" w:line="360" w:lineRule="auto"/>
        <w:ind w:left="709" w:hanging="709"/>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Рыбы Рыбинского водохранилища: популяционная динамика и экология</w:t>
      </w:r>
      <w:r w:rsidR="005B4991">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w:t>
      </w:r>
      <w:r w:rsidR="005B4991" w:rsidRPr="003F20F5">
        <w:rPr>
          <w:rFonts w:ascii="Times New Roman" w:eastAsia="Calibri" w:hAnsi="Times New Roman" w:cs="Times New Roman"/>
          <w:sz w:val="24"/>
          <w:szCs w:val="24"/>
        </w:rPr>
        <w:t xml:space="preserve">2015 </w:t>
      </w:r>
      <w:r w:rsidR="005B4991">
        <w:rPr>
          <w:rFonts w:ascii="Times New Roman" w:eastAsia="Calibri" w:hAnsi="Times New Roman" w:cs="Times New Roman"/>
          <w:sz w:val="24"/>
          <w:szCs w:val="24"/>
        </w:rPr>
        <w:t>/ ред. Ю.</w:t>
      </w:r>
      <w:r w:rsidRPr="003F20F5">
        <w:rPr>
          <w:rFonts w:ascii="Times New Roman" w:eastAsia="Calibri" w:hAnsi="Times New Roman" w:cs="Times New Roman"/>
          <w:sz w:val="24"/>
          <w:szCs w:val="24"/>
        </w:rPr>
        <w:t>В. Герасимов // РАН, Ин-т биологии внутр. вод им. И. Д. Папанина. Ярославль: Филигрань</w:t>
      </w:r>
      <w:r w:rsidR="005B4991">
        <w:rPr>
          <w:rFonts w:ascii="Times New Roman" w:eastAsia="Calibri" w:hAnsi="Times New Roman" w:cs="Times New Roman"/>
          <w:sz w:val="24"/>
          <w:szCs w:val="24"/>
        </w:rPr>
        <w:t>.</w:t>
      </w:r>
      <w:r w:rsidRPr="003F20F5">
        <w:rPr>
          <w:rFonts w:ascii="Times New Roman" w:eastAsia="Calibri" w:hAnsi="Times New Roman" w:cs="Times New Roman"/>
          <w:sz w:val="24"/>
          <w:szCs w:val="24"/>
        </w:rPr>
        <w:t xml:space="preserve"> 418 с.</w:t>
      </w:r>
    </w:p>
    <w:p w:rsidR="003F20F5" w:rsidRPr="002A2841" w:rsidRDefault="003F20F5" w:rsidP="00B53250">
      <w:pPr>
        <w:spacing w:after="0" w:line="360" w:lineRule="auto"/>
        <w:jc w:val="both"/>
        <w:rPr>
          <w:rFonts w:ascii="Times New Roman" w:eastAsia="Calibri" w:hAnsi="Times New Roman" w:cs="Times New Roman"/>
          <w:sz w:val="24"/>
          <w:szCs w:val="24"/>
        </w:rPr>
      </w:pPr>
      <w:r w:rsidRPr="003F20F5">
        <w:rPr>
          <w:rFonts w:ascii="Times New Roman" w:eastAsia="Calibri" w:hAnsi="Times New Roman" w:cs="Times New Roman"/>
          <w:sz w:val="24"/>
          <w:szCs w:val="24"/>
        </w:rPr>
        <w:t xml:space="preserve">Шибаев С.В. </w:t>
      </w:r>
      <w:r w:rsidR="005B4991" w:rsidRPr="005B4991">
        <w:rPr>
          <w:rFonts w:ascii="Times New Roman" w:eastAsia="Calibri" w:hAnsi="Times New Roman" w:cs="Times New Roman"/>
          <w:sz w:val="24"/>
          <w:szCs w:val="24"/>
        </w:rPr>
        <w:t>2014.</w:t>
      </w:r>
      <w:r w:rsidR="005B4991">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Промысловая ихтиология. Калининград</w:t>
      </w:r>
      <w:r w:rsidRPr="002A2841">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ООО</w:t>
      </w:r>
      <w:r w:rsidRPr="002A2841">
        <w:rPr>
          <w:rFonts w:ascii="Times New Roman" w:eastAsia="Calibri" w:hAnsi="Times New Roman" w:cs="Times New Roman"/>
          <w:sz w:val="24"/>
          <w:szCs w:val="24"/>
        </w:rPr>
        <w:t xml:space="preserve"> «</w:t>
      </w:r>
      <w:r w:rsidRPr="003F20F5">
        <w:rPr>
          <w:rFonts w:ascii="Times New Roman" w:eastAsia="Calibri" w:hAnsi="Times New Roman" w:cs="Times New Roman"/>
          <w:sz w:val="24"/>
          <w:szCs w:val="24"/>
        </w:rPr>
        <w:t>Аксиос</w:t>
      </w:r>
      <w:r w:rsidRPr="002A2841">
        <w:rPr>
          <w:rFonts w:ascii="Times New Roman" w:eastAsia="Calibri" w:hAnsi="Times New Roman" w:cs="Times New Roman"/>
          <w:sz w:val="24"/>
          <w:szCs w:val="24"/>
        </w:rPr>
        <w:t>»</w:t>
      </w:r>
      <w:r w:rsidR="005B4991" w:rsidRPr="002A2841">
        <w:rPr>
          <w:rFonts w:ascii="Times New Roman" w:eastAsia="Calibri" w:hAnsi="Times New Roman" w:cs="Times New Roman"/>
          <w:sz w:val="24"/>
          <w:szCs w:val="24"/>
        </w:rPr>
        <w:t>.</w:t>
      </w:r>
      <w:r w:rsidRPr="002A2841">
        <w:rPr>
          <w:rFonts w:ascii="Times New Roman" w:eastAsia="Calibri" w:hAnsi="Times New Roman" w:cs="Times New Roman"/>
          <w:sz w:val="24"/>
          <w:szCs w:val="24"/>
        </w:rPr>
        <w:t xml:space="preserve"> 535 </w:t>
      </w:r>
      <w:r w:rsidRPr="003F20F5">
        <w:rPr>
          <w:rFonts w:ascii="Times New Roman" w:eastAsia="Calibri" w:hAnsi="Times New Roman" w:cs="Times New Roman"/>
          <w:sz w:val="24"/>
          <w:szCs w:val="24"/>
        </w:rPr>
        <w:t>с</w:t>
      </w:r>
      <w:r w:rsidRPr="002A2841">
        <w:rPr>
          <w:rFonts w:ascii="Times New Roman" w:eastAsia="Calibri" w:hAnsi="Times New Roman" w:cs="Times New Roman"/>
          <w:sz w:val="24"/>
          <w:szCs w:val="24"/>
        </w:rPr>
        <w:t>.</w:t>
      </w:r>
    </w:p>
    <w:p w:rsidR="003F20F5" w:rsidRPr="003F20F5" w:rsidRDefault="003F20F5" w:rsidP="00B53250">
      <w:pPr>
        <w:spacing w:after="0" w:line="360" w:lineRule="auto"/>
        <w:ind w:left="709" w:hanging="709"/>
        <w:jc w:val="both"/>
        <w:rPr>
          <w:rFonts w:ascii="Times New Roman" w:eastAsia="Calibri" w:hAnsi="Times New Roman" w:cs="Times New Roman"/>
          <w:sz w:val="24"/>
          <w:szCs w:val="24"/>
          <w:lang w:val="en-US"/>
        </w:rPr>
      </w:pPr>
      <w:r w:rsidRPr="003F20F5">
        <w:rPr>
          <w:rFonts w:ascii="Times New Roman" w:eastAsia="Calibri" w:hAnsi="Times New Roman" w:cs="Times New Roman"/>
          <w:sz w:val="24"/>
          <w:szCs w:val="24"/>
          <w:lang w:val="en-US"/>
        </w:rPr>
        <w:t>Caddy</w:t>
      </w:r>
      <w:r w:rsidRPr="00AC4A65">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J</w:t>
      </w:r>
      <w:r w:rsidR="005B4991" w:rsidRPr="00AC4A65">
        <w:rPr>
          <w:rFonts w:ascii="Times New Roman" w:eastAsia="Calibri" w:hAnsi="Times New Roman" w:cs="Times New Roman"/>
          <w:sz w:val="24"/>
          <w:szCs w:val="24"/>
          <w:lang w:val="en-US"/>
        </w:rPr>
        <w:t>.</w:t>
      </w:r>
      <w:r w:rsidRPr="003F20F5">
        <w:rPr>
          <w:rFonts w:ascii="Times New Roman" w:eastAsia="Calibri" w:hAnsi="Times New Roman" w:cs="Times New Roman"/>
          <w:sz w:val="24"/>
          <w:szCs w:val="24"/>
          <w:lang w:val="en-US"/>
        </w:rPr>
        <w:t>F</w:t>
      </w:r>
      <w:r w:rsidRPr="00AC4A65">
        <w:rPr>
          <w:rFonts w:ascii="Times New Roman" w:eastAsia="Calibri" w:hAnsi="Times New Roman" w:cs="Times New Roman"/>
          <w:sz w:val="24"/>
          <w:szCs w:val="24"/>
          <w:lang w:val="en-US"/>
        </w:rPr>
        <w:t xml:space="preserve">. </w:t>
      </w:r>
      <w:r w:rsidR="005B4991" w:rsidRPr="00AC4A65">
        <w:rPr>
          <w:rFonts w:ascii="Times New Roman" w:eastAsia="Calibri" w:hAnsi="Times New Roman" w:cs="Times New Roman"/>
          <w:sz w:val="24"/>
          <w:szCs w:val="24"/>
          <w:lang w:val="en-US"/>
        </w:rPr>
        <w:t xml:space="preserve">1998. </w:t>
      </w:r>
      <w:r w:rsidRPr="003F20F5">
        <w:rPr>
          <w:rFonts w:ascii="Times New Roman" w:eastAsia="Calibri" w:hAnsi="Times New Roman" w:cs="Times New Roman"/>
          <w:sz w:val="24"/>
          <w:szCs w:val="24"/>
          <w:lang w:val="en-US"/>
        </w:rPr>
        <w:t>A</w:t>
      </w:r>
      <w:r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short</w:t>
      </w:r>
      <w:r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review</w:t>
      </w:r>
      <w:r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of</w:t>
      </w:r>
      <w:r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precautionary</w:t>
      </w:r>
      <w:r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 xml:space="preserve">reference points and some proposals for their use in data-poor situations // FAO Fisheries Technical Paper, 379. </w:t>
      </w:r>
      <w:proofErr w:type="gramStart"/>
      <w:r w:rsidRPr="003F20F5">
        <w:rPr>
          <w:rFonts w:ascii="Times New Roman" w:eastAsia="Calibri" w:hAnsi="Times New Roman" w:cs="Times New Roman"/>
          <w:sz w:val="24"/>
          <w:szCs w:val="24"/>
          <w:lang w:val="en-US"/>
        </w:rPr>
        <w:t>30 pp.</w:t>
      </w:r>
      <w:proofErr w:type="gramEnd"/>
      <w:r w:rsidRPr="003F20F5">
        <w:rPr>
          <w:rFonts w:ascii="Times New Roman" w:eastAsia="Calibri" w:hAnsi="Times New Roman" w:cs="Times New Roman"/>
          <w:sz w:val="24"/>
          <w:szCs w:val="24"/>
          <w:lang w:val="en-US"/>
        </w:rPr>
        <w:t xml:space="preserve"> </w:t>
      </w:r>
    </w:p>
    <w:p w:rsidR="003F20F5" w:rsidRPr="0014654F" w:rsidRDefault="003F20F5" w:rsidP="0014654F">
      <w:pPr>
        <w:spacing w:after="0" w:line="360" w:lineRule="auto"/>
        <w:ind w:left="709" w:hanging="709"/>
        <w:jc w:val="both"/>
        <w:rPr>
          <w:rFonts w:ascii="Times New Roman" w:eastAsia="Calibri" w:hAnsi="Times New Roman" w:cs="Times New Roman"/>
          <w:sz w:val="24"/>
          <w:szCs w:val="24"/>
        </w:rPr>
      </w:pPr>
      <w:r w:rsidRPr="003F20F5">
        <w:rPr>
          <w:rFonts w:ascii="Times New Roman" w:eastAsia="Calibri" w:hAnsi="Times New Roman" w:cs="Times New Roman"/>
          <w:sz w:val="24"/>
          <w:szCs w:val="24"/>
          <w:lang w:val="en-US"/>
        </w:rPr>
        <w:t xml:space="preserve">Kalman R.E. </w:t>
      </w:r>
      <w:r w:rsidR="005B4991" w:rsidRPr="003F20F5">
        <w:rPr>
          <w:rFonts w:ascii="Times New Roman" w:eastAsia="Calibri" w:hAnsi="Times New Roman" w:cs="Times New Roman"/>
          <w:sz w:val="24"/>
          <w:szCs w:val="24"/>
          <w:lang w:val="en-US"/>
        </w:rPr>
        <w:t xml:space="preserve">1960. </w:t>
      </w:r>
      <w:r w:rsidRPr="003F20F5">
        <w:rPr>
          <w:rFonts w:ascii="Times New Roman" w:eastAsia="Calibri" w:hAnsi="Times New Roman" w:cs="Times New Roman"/>
          <w:sz w:val="24"/>
          <w:szCs w:val="24"/>
          <w:lang w:val="en-US"/>
        </w:rPr>
        <w:t>A</w:t>
      </w:r>
      <w:r w:rsidR="005B4991" w:rsidRPr="005B4991">
        <w:rPr>
          <w:rFonts w:ascii="Times New Roman" w:eastAsia="Calibri" w:hAnsi="Times New Roman" w:cs="Times New Roman"/>
          <w:sz w:val="24"/>
          <w:szCs w:val="24"/>
          <w:lang w:val="en-US"/>
        </w:rPr>
        <w:t xml:space="preserve"> </w:t>
      </w:r>
      <w:r w:rsidRPr="003F20F5">
        <w:rPr>
          <w:rFonts w:ascii="Times New Roman" w:eastAsia="Calibri" w:hAnsi="Times New Roman" w:cs="Times New Roman"/>
          <w:sz w:val="24"/>
          <w:szCs w:val="24"/>
          <w:lang w:val="en-US"/>
        </w:rPr>
        <w:t>new approach to linear filtering and prediction problems // J. Basic Eng. V. 82</w:t>
      </w:r>
      <w:r w:rsidR="005B4991" w:rsidRPr="005B4991">
        <w:rPr>
          <w:rFonts w:ascii="Times New Roman" w:eastAsia="Calibri" w:hAnsi="Times New Roman" w:cs="Times New Roman"/>
          <w:sz w:val="24"/>
          <w:szCs w:val="24"/>
          <w:lang w:val="en-US"/>
        </w:rPr>
        <w:t>.</w:t>
      </w:r>
      <w:r w:rsidRPr="003F20F5">
        <w:rPr>
          <w:rFonts w:ascii="Times New Roman" w:eastAsia="Calibri" w:hAnsi="Times New Roman" w:cs="Times New Roman"/>
          <w:sz w:val="24"/>
          <w:szCs w:val="24"/>
          <w:lang w:val="en-US"/>
        </w:rPr>
        <w:t xml:space="preserve"> P</w:t>
      </w:r>
      <w:r w:rsidRPr="007627D7">
        <w:rPr>
          <w:rFonts w:ascii="Times New Roman" w:eastAsia="Calibri" w:hAnsi="Times New Roman" w:cs="Times New Roman"/>
          <w:sz w:val="24"/>
          <w:szCs w:val="24"/>
        </w:rPr>
        <w:t>. 34</w:t>
      </w:r>
      <w:r w:rsidR="005B4991">
        <w:rPr>
          <w:rFonts w:ascii="Times New Roman" w:eastAsia="Calibri" w:hAnsi="Times New Roman" w:cs="Times New Roman"/>
          <w:sz w:val="24"/>
          <w:szCs w:val="24"/>
        </w:rPr>
        <w:t>–</w:t>
      </w:r>
      <w:r w:rsidRPr="007627D7">
        <w:rPr>
          <w:rFonts w:ascii="Times New Roman" w:eastAsia="Calibri" w:hAnsi="Times New Roman" w:cs="Times New Roman"/>
          <w:sz w:val="24"/>
          <w:szCs w:val="24"/>
        </w:rPr>
        <w:t>45.</w:t>
      </w:r>
    </w:p>
    <w:p w:rsidR="000D4907" w:rsidRPr="000D4907" w:rsidRDefault="000D4907" w:rsidP="001D246F">
      <w:pPr>
        <w:shd w:val="clear" w:color="auto" w:fill="FFFFFF"/>
        <w:spacing w:after="120" w:line="360" w:lineRule="auto"/>
        <w:jc w:val="right"/>
        <w:rPr>
          <w:rFonts w:ascii="Times New Roman" w:eastAsia="Times New Roman" w:hAnsi="Times New Roman" w:cs="Times New Roman"/>
          <w:color w:val="1A1A1A"/>
          <w:sz w:val="24"/>
          <w:szCs w:val="24"/>
          <w:lang w:eastAsia="ru-RU"/>
        </w:rPr>
      </w:pPr>
      <w:r w:rsidRPr="000D4907">
        <w:rPr>
          <w:rFonts w:ascii="Times New Roman" w:eastAsia="Times New Roman" w:hAnsi="Times New Roman" w:cs="Times New Roman"/>
          <w:color w:val="1A1A1A"/>
          <w:sz w:val="24"/>
          <w:szCs w:val="24"/>
          <w:lang w:eastAsia="ru-RU"/>
        </w:rPr>
        <w:lastRenderedPageBreak/>
        <w:t xml:space="preserve">УДК 639.22: 639.2.09 </w:t>
      </w:r>
    </w:p>
    <w:p w:rsidR="000D4907" w:rsidRPr="000D4907" w:rsidRDefault="003233F5" w:rsidP="006675B4">
      <w:pPr>
        <w:pStyle w:val="1"/>
        <w:jc w:val="center"/>
        <w:rPr>
          <w:rFonts w:ascii="Times New Roman" w:hAnsi="Times New Roman"/>
          <w:b w:val="0"/>
          <w:bCs w:val="0"/>
          <w:sz w:val="24"/>
          <w:szCs w:val="24"/>
        </w:rPr>
      </w:pPr>
      <w:bookmarkStart w:id="36" w:name="_Toc152674311"/>
      <w:r w:rsidRPr="00D45781">
        <w:rPr>
          <w:rFonts w:ascii="Times New Roman" w:eastAsia="Times New Roman" w:hAnsi="Times New Roman" w:cs="Times New Roman"/>
          <w:color w:val="auto"/>
          <w:sz w:val="24"/>
          <w:szCs w:val="24"/>
          <w:lang w:val="en-US" w:eastAsia="ru-RU"/>
        </w:rPr>
        <w:t>C</w:t>
      </w:r>
      <w:r w:rsidRPr="00D45781">
        <w:rPr>
          <w:rFonts w:ascii="Times New Roman" w:eastAsia="Times New Roman" w:hAnsi="Times New Roman" w:cs="Times New Roman"/>
          <w:color w:val="auto"/>
          <w:sz w:val="24"/>
          <w:szCs w:val="24"/>
          <w:lang w:eastAsia="ru-RU"/>
        </w:rPr>
        <w:t xml:space="preserve">ЕЗОННАЯ ДИНАМИКА ЗАРАЖЁННОСТИ НЕМАТОДОЙ </w:t>
      </w:r>
      <w:r w:rsidRPr="00D45781">
        <w:rPr>
          <w:rFonts w:ascii="Times New Roman" w:eastAsia="Times New Roman" w:hAnsi="Times New Roman" w:cs="Times New Roman"/>
          <w:i/>
          <w:iCs/>
          <w:color w:val="auto"/>
          <w:sz w:val="24"/>
          <w:szCs w:val="24"/>
          <w:lang w:eastAsia="ru-RU"/>
        </w:rPr>
        <w:t xml:space="preserve">H. </w:t>
      </w:r>
      <w:r w:rsidRPr="00D45781">
        <w:rPr>
          <w:rFonts w:ascii="Times New Roman" w:eastAsia="Times New Roman" w:hAnsi="Times New Roman" w:cs="Times New Roman"/>
          <w:i/>
          <w:iCs/>
          <w:color w:val="auto"/>
          <w:sz w:val="24"/>
          <w:szCs w:val="24"/>
          <w:lang w:val="en-US" w:eastAsia="ru-RU"/>
        </w:rPr>
        <w:t>A</w:t>
      </w:r>
      <w:r w:rsidRPr="00D45781">
        <w:rPr>
          <w:rFonts w:ascii="Times New Roman" w:eastAsia="Times New Roman" w:hAnsi="Times New Roman" w:cs="Times New Roman"/>
          <w:i/>
          <w:iCs/>
          <w:color w:val="auto"/>
          <w:sz w:val="24"/>
          <w:szCs w:val="24"/>
          <w:lang w:eastAsia="ru-RU"/>
        </w:rPr>
        <w:t>DUNCUM</w:t>
      </w:r>
      <w:r w:rsidRPr="00D45781">
        <w:rPr>
          <w:rFonts w:ascii="Times New Roman" w:eastAsia="Times New Roman" w:hAnsi="Times New Roman" w:cs="Times New Roman"/>
          <w:color w:val="auto"/>
          <w:sz w:val="24"/>
          <w:szCs w:val="24"/>
          <w:lang w:eastAsia="ru-RU"/>
        </w:rPr>
        <w:t xml:space="preserve"> НЕКОТОРЫХ ОСНОВНЫХ ПРОМЫСЛОВЫХ ВИДОВ РЫБ АЗОВО-ЧЕРНОМОРСКОГО БАССЕЙНА, СОВЕРШАЮЩИХ ПРЕДНЕРЕСТОВЫЕ И ПОСТНЕРЕСТОВЫЕ МИГРАЦИИ</w:t>
      </w:r>
      <w:r w:rsidR="00D633C7">
        <w:rPr>
          <w:rFonts w:ascii="Times New Roman" w:eastAsia="Times New Roman" w:hAnsi="Times New Roman" w:cs="Times New Roman"/>
          <w:color w:val="auto"/>
          <w:sz w:val="24"/>
          <w:szCs w:val="24"/>
          <w:lang w:eastAsia="ru-RU"/>
        </w:rPr>
        <w:br/>
      </w:r>
      <w:r w:rsidR="000D4907" w:rsidRPr="006675B4">
        <w:rPr>
          <w:rFonts w:ascii="Times New Roman" w:hAnsi="Times New Roman"/>
          <w:bCs w:val="0"/>
          <w:color w:val="auto"/>
          <w:sz w:val="24"/>
          <w:szCs w:val="24"/>
        </w:rPr>
        <w:t>А. В. Завьялов, Е. Н. Сибирцова</w:t>
      </w:r>
      <w:bookmarkEnd w:id="36"/>
    </w:p>
    <w:p w:rsidR="00DA1EF8" w:rsidRPr="00DF732A" w:rsidRDefault="000D4907" w:rsidP="00DA1EF8">
      <w:pPr>
        <w:spacing w:after="0" w:line="360" w:lineRule="auto"/>
        <w:ind w:right="567"/>
        <w:jc w:val="center"/>
        <w:rPr>
          <w:rFonts w:ascii="Times New Roman" w:hAnsi="Times New Roman"/>
          <w:i/>
          <w:sz w:val="24"/>
          <w:szCs w:val="24"/>
        </w:rPr>
      </w:pPr>
      <w:r w:rsidRPr="000D4907">
        <w:rPr>
          <w:rFonts w:ascii="Times New Roman" w:hAnsi="Times New Roman"/>
          <w:i/>
          <w:sz w:val="24"/>
          <w:szCs w:val="24"/>
        </w:rPr>
        <w:t xml:space="preserve">ФИЦ Институт биологии южных морей им. А.О. Ковалевского РАН, </w:t>
      </w:r>
    </w:p>
    <w:p w:rsidR="000D4907" w:rsidRPr="000D4907" w:rsidRDefault="000D4907" w:rsidP="00DA1EF8">
      <w:pPr>
        <w:spacing w:after="0" w:line="360" w:lineRule="auto"/>
        <w:ind w:right="567"/>
        <w:jc w:val="center"/>
        <w:rPr>
          <w:rFonts w:ascii="Times New Roman" w:hAnsi="Times New Roman"/>
          <w:i/>
          <w:sz w:val="24"/>
          <w:szCs w:val="24"/>
        </w:rPr>
      </w:pPr>
      <w:r w:rsidRPr="000D4907">
        <w:rPr>
          <w:rFonts w:ascii="Times New Roman" w:hAnsi="Times New Roman"/>
          <w:i/>
          <w:sz w:val="24"/>
          <w:szCs w:val="24"/>
        </w:rPr>
        <w:t>Севастополь, Россия</w:t>
      </w:r>
    </w:p>
    <w:p w:rsidR="000D4907" w:rsidRPr="00DF732A" w:rsidRDefault="000D4907" w:rsidP="00DA1EF8">
      <w:pPr>
        <w:spacing w:after="0" w:line="360" w:lineRule="auto"/>
        <w:ind w:right="567"/>
        <w:jc w:val="center"/>
        <w:rPr>
          <w:rFonts w:ascii="Times New Roman" w:hAnsi="Times New Roman"/>
          <w:sz w:val="24"/>
          <w:szCs w:val="24"/>
        </w:rPr>
      </w:pPr>
      <w:r w:rsidRPr="000D4907">
        <w:rPr>
          <w:rFonts w:ascii="Times New Roman" w:hAnsi="Times New Roman"/>
          <w:sz w:val="24"/>
          <w:szCs w:val="24"/>
          <w:lang w:val="en-US"/>
        </w:rPr>
        <w:t>E</w:t>
      </w:r>
      <w:r w:rsidRPr="00DF732A">
        <w:rPr>
          <w:rFonts w:ascii="Times New Roman" w:hAnsi="Times New Roman"/>
          <w:sz w:val="24"/>
          <w:szCs w:val="24"/>
        </w:rPr>
        <w:t>-</w:t>
      </w:r>
      <w:r w:rsidRPr="000D4907">
        <w:rPr>
          <w:rFonts w:ascii="Times New Roman" w:hAnsi="Times New Roman"/>
          <w:sz w:val="24"/>
          <w:szCs w:val="24"/>
          <w:lang w:val="en-US"/>
        </w:rPr>
        <w:t>mail</w:t>
      </w:r>
      <w:r w:rsidRPr="00DF732A">
        <w:rPr>
          <w:rFonts w:ascii="Times New Roman" w:hAnsi="Times New Roman"/>
          <w:sz w:val="24"/>
          <w:szCs w:val="24"/>
        </w:rPr>
        <w:t xml:space="preserve">: </w:t>
      </w:r>
      <w:r w:rsidRPr="00DA1EF8">
        <w:rPr>
          <w:rFonts w:ascii="Times New Roman" w:hAnsi="Times New Roman"/>
          <w:sz w:val="24"/>
          <w:szCs w:val="24"/>
          <w:lang w:val="en-US"/>
        </w:rPr>
        <w:t>elenasibircova</w:t>
      </w:r>
      <w:r w:rsidRPr="00DF732A">
        <w:rPr>
          <w:rFonts w:ascii="Times New Roman" w:hAnsi="Times New Roman"/>
          <w:sz w:val="24"/>
          <w:szCs w:val="24"/>
        </w:rPr>
        <w:t>@</w:t>
      </w:r>
      <w:r w:rsidRPr="00DA1EF8">
        <w:rPr>
          <w:rFonts w:ascii="Times New Roman" w:hAnsi="Times New Roman"/>
          <w:sz w:val="24"/>
          <w:szCs w:val="24"/>
          <w:lang w:val="en-US"/>
        </w:rPr>
        <w:t>yandex</w:t>
      </w:r>
      <w:r w:rsidRPr="00DF732A">
        <w:rPr>
          <w:rFonts w:ascii="Times New Roman" w:hAnsi="Times New Roman"/>
          <w:sz w:val="24"/>
          <w:szCs w:val="24"/>
        </w:rPr>
        <w:t>.</w:t>
      </w:r>
      <w:r w:rsidRPr="00DA1EF8">
        <w:rPr>
          <w:rFonts w:ascii="Times New Roman" w:hAnsi="Times New Roman"/>
          <w:sz w:val="24"/>
          <w:szCs w:val="24"/>
          <w:lang w:val="en-US"/>
        </w:rPr>
        <w:t>ru</w:t>
      </w:r>
    </w:p>
    <w:p w:rsidR="000D4907" w:rsidRPr="000D4907" w:rsidRDefault="000D4907" w:rsidP="00DA1EF8">
      <w:pPr>
        <w:spacing w:after="0" w:line="360" w:lineRule="auto"/>
        <w:jc w:val="both"/>
        <w:rPr>
          <w:rFonts w:ascii="Times New Roman" w:hAnsi="Times New Roman" w:cs="Times New Roman"/>
          <w:i/>
          <w:iCs/>
          <w:sz w:val="24"/>
          <w:szCs w:val="24"/>
        </w:rPr>
      </w:pPr>
      <w:r w:rsidRPr="000D4907">
        <w:rPr>
          <w:rFonts w:ascii="Times New Roman" w:hAnsi="Times New Roman" w:cs="Times New Roman"/>
          <w:sz w:val="24"/>
          <w:szCs w:val="24"/>
        </w:rPr>
        <w:t xml:space="preserve">Ключевые слова: </w:t>
      </w:r>
      <w:r w:rsidRPr="00B048C4">
        <w:rPr>
          <w:rFonts w:ascii="Times New Roman" w:hAnsi="Times New Roman" w:cs="Times New Roman"/>
          <w:iCs/>
          <w:sz w:val="24"/>
          <w:szCs w:val="24"/>
        </w:rPr>
        <w:t>планктофаг, ихтиофаг, личинки нематоды, экологические группы, нерестовые миграции</w:t>
      </w:r>
      <w:r w:rsidR="00B048C4">
        <w:rPr>
          <w:rFonts w:ascii="Times New Roman" w:hAnsi="Times New Roman" w:cs="Times New Roman"/>
          <w:iCs/>
          <w:sz w:val="24"/>
          <w:szCs w:val="24"/>
        </w:rPr>
        <w:t>.</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Анизакидная нематода </w:t>
      </w:r>
      <w:r w:rsidRPr="000D4907">
        <w:rPr>
          <w:rFonts w:ascii="Times New Roman" w:hAnsi="Times New Roman" w:cs="Times New Roman"/>
          <w:i/>
          <w:iCs/>
          <w:sz w:val="24"/>
          <w:szCs w:val="24"/>
        </w:rPr>
        <w:t xml:space="preserve">Hysterothylacium aduncum (Rudolphi, 1802) </w:t>
      </w:r>
      <w:r w:rsidRPr="000D4907">
        <w:rPr>
          <w:rFonts w:ascii="Times New Roman" w:hAnsi="Times New Roman" w:cs="Times New Roman"/>
          <w:sz w:val="24"/>
          <w:szCs w:val="24"/>
        </w:rPr>
        <w:t xml:space="preserve">– космополитный эндопаразит гидробионтов, обладает широкой специфичностью к хозяевам и уникальной экологической пластичностью [Гаевская, 2005], обитая в акваториях с разной солёностью и температурным режимом. Фиксируется как в половозрелой форме у ихтиофагов, так и в личиночной у планктофагов [Гаевская и др., 2010]. Паразитарная система (ПС) </w:t>
      </w:r>
      <w:r w:rsidRPr="000D4907">
        <w:rPr>
          <w:rFonts w:ascii="Times New Roman" w:hAnsi="Times New Roman" w:cs="Times New Roman"/>
          <w:i/>
          <w:iCs/>
          <w:sz w:val="24"/>
          <w:szCs w:val="24"/>
        </w:rPr>
        <w:t>H. aduncum</w:t>
      </w:r>
      <w:r w:rsidRPr="000D4907">
        <w:rPr>
          <w:rFonts w:ascii="Times New Roman" w:hAnsi="Times New Roman" w:cs="Times New Roman"/>
          <w:sz w:val="24"/>
          <w:szCs w:val="24"/>
        </w:rPr>
        <w:t xml:space="preserve">, являясь неотъемлемой частью многих водных биоценозов Азово-Черноморского </w:t>
      </w:r>
      <w:r w:rsidR="00B048C4">
        <w:rPr>
          <w:rFonts w:ascii="Times New Roman" w:hAnsi="Times New Roman" w:cs="Times New Roman"/>
          <w:sz w:val="24"/>
          <w:szCs w:val="24"/>
        </w:rPr>
        <w:t xml:space="preserve">рыбохозяйственного </w:t>
      </w:r>
      <w:r w:rsidRPr="000D4907">
        <w:rPr>
          <w:rFonts w:ascii="Times New Roman" w:hAnsi="Times New Roman" w:cs="Times New Roman"/>
          <w:sz w:val="24"/>
          <w:szCs w:val="24"/>
        </w:rPr>
        <w:t>бассейна [Завьялов, 2021], включает в данном регионе около 50 видов рыб в качестве хозяев [Мосесян и др., 2021].</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В данной работе </w:t>
      </w:r>
      <w:r w:rsidR="00B048C4">
        <w:rPr>
          <w:rFonts w:ascii="Times New Roman" w:hAnsi="Times New Roman" w:cs="Times New Roman"/>
          <w:sz w:val="24"/>
          <w:szCs w:val="24"/>
        </w:rPr>
        <w:t>авторы</w:t>
      </w:r>
      <w:r w:rsidRPr="000D4907">
        <w:rPr>
          <w:rFonts w:ascii="Times New Roman" w:hAnsi="Times New Roman" w:cs="Times New Roman"/>
          <w:sz w:val="24"/>
          <w:szCs w:val="24"/>
        </w:rPr>
        <w:t xml:space="preserve"> рассмотрели один из важнейших аспектов паразитохозяинных отношений, который влияет не только на показатели заражённости разных сочленов ПС паразита, но и радикально определяет особенности функционирования ПС в целом. Речь идёт о преднерестовых и постнерестовых миграциях пелагических рыб в Чёрном и Азовском морях.</w:t>
      </w:r>
    </w:p>
    <w:p w:rsidR="000D4907" w:rsidRPr="000D4907" w:rsidRDefault="000D4907" w:rsidP="00DA1EF8">
      <w:pPr>
        <w:spacing w:after="0" w:line="360" w:lineRule="auto"/>
        <w:ind w:firstLine="709"/>
        <w:jc w:val="both"/>
        <w:rPr>
          <w:rFonts w:ascii="Times New Roman" w:hAnsi="Times New Roman" w:cs="Times New Roman"/>
          <w:sz w:val="24"/>
          <w:szCs w:val="24"/>
        </w:rPr>
      </w:pPr>
      <w:proofErr w:type="gramStart"/>
      <w:r w:rsidRPr="000D4907">
        <w:rPr>
          <w:rFonts w:ascii="Times New Roman" w:hAnsi="Times New Roman" w:cs="Times New Roman"/>
          <w:sz w:val="24"/>
          <w:szCs w:val="24"/>
        </w:rPr>
        <w:t>Материал для исследования отбирался в разных районах у крымского побережья и в акватории Азовского моря в период 2015/2016 - 2022 гг. Объектами исследования являлись три промысловых вида рыб: хамса (</w:t>
      </w:r>
      <w:r w:rsidRPr="000D4907">
        <w:rPr>
          <w:rFonts w:ascii="Times New Roman" w:hAnsi="Times New Roman" w:cs="Times New Roman"/>
          <w:i/>
          <w:sz w:val="24"/>
          <w:szCs w:val="24"/>
        </w:rPr>
        <w:t>Engraulis encrasicholus ponticus</w:t>
      </w:r>
      <w:r w:rsidRPr="000D4907">
        <w:rPr>
          <w:rFonts w:ascii="Times New Roman" w:hAnsi="Times New Roman" w:cs="Times New Roman"/>
          <w:sz w:val="24"/>
          <w:szCs w:val="24"/>
        </w:rPr>
        <w:t xml:space="preserve"> Aleksandrov, 1927) в зимне-весенний период юго-западное побережье Крыма и Кавказа (Анапа, Геледжик), в летне-осенний период Азовское море и Керченское предпроливье;</w:t>
      </w:r>
      <w:proofErr w:type="gramEnd"/>
      <w:r w:rsidRPr="000D4907">
        <w:rPr>
          <w:rFonts w:ascii="Times New Roman" w:hAnsi="Times New Roman" w:cs="Times New Roman"/>
          <w:sz w:val="24"/>
          <w:szCs w:val="24"/>
        </w:rPr>
        <w:t xml:space="preserve"> ставрида (</w:t>
      </w:r>
      <w:r w:rsidRPr="000D4907">
        <w:rPr>
          <w:rFonts w:ascii="Times New Roman" w:hAnsi="Times New Roman" w:cs="Times New Roman"/>
          <w:i/>
          <w:sz w:val="24"/>
          <w:szCs w:val="24"/>
        </w:rPr>
        <w:t>Trachurus mediterraneus ponticus</w:t>
      </w:r>
      <w:r w:rsidRPr="000D4907">
        <w:rPr>
          <w:rFonts w:ascii="Times New Roman" w:hAnsi="Times New Roman" w:cs="Times New Roman"/>
          <w:sz w:val="24"/>
          <w:szCs w:val="24"/>
        </w:rPr>
        <w:t xml:space="preserve"> Aleev, 1956) в зимние-весенний период Южный берег Крыма (ЮБК) и юго-западное побережье Крыма, в летне-осенний период Азовское море; сельдь (</w:t>
      </w:r>
      <w:r w:rsidRPr="000D4907">
        <w:rPr>
          <w:rFonts w:ascii="Times New Roman" w:hAnsi="Times New Roman" w:cs="Times New Roman"/>
          <w:i/>
          <w:sz w:val="24"/>
          <w:szCs w:val="24"/>
        </w:rPr>
        <w:t>Alosa immaculat</w:t>
      </w:r>
      <w:proofErr w:type="gramStart"/>
      <w:r w:rsidRPr="000D4907">
        <w:rPr>
          <w:rFonts w:ascii="Times New Roman" w:hAnsi="Times New Roman" w:cs="Times New Roman"/>
          <w:i/>
          <w:sz w:val="24"/>
          <w:szCs w:val="24"/>
        </w:rPr>
        <w:t>а</w:t>
      </w:r>
      <w:proofErr w:type="gramEnd"/>
      <w:r w:rsidRPr="000D4907">
        <w:rPr>
          <w:rFonts w:ascii="Times New Roman" w:hAnsi="Times New Roman" w:cs="Times New Roman"/>
          <w:sz w:val="24"/>
          <w:szCs w:val="24"/>
        </w:rPr>
        <w:t xml:space="preserve"> Bennett, 1835) в зимне-весенний период у юго-западного побережья Крыма (район Севастополя), Каламитский залив и ЮБК, в летне-осенний период в Азовском море и Таганрогском заливе. Отбор проб в зимне-весеннее время соответствовал местам зимовки рыб.</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lastRenderedPageBreak/>
        <w:t>Пробы европейского анчоуса и ставриды в Чёрном море отбирались как из промысловых тралов, так и из орудий прибрежного лова (ставные неводы). В Азовском море пробы отбирались при лампарных съёмках с борта рыболовного судна «Илия». При отборе проб сельди для работы использовались одноразмерные особи, соответствующие возрасту полных пяти лет. Всего исследовали 2903 экземпляров рыб</w:t>
      </w:r>
      <w:r w:rsidR="00B048C4">
        <w:rPr>
          <w:rFonts w:ascii="Times New Roman" w:hAnsi="Times New Roman" w:cs="Times New Roman"/>
          <w:sz w:val="24"/>
          <w:szCs w:val="24"/>
        </w:rPr>
        <w:t>,</w:t>
      </w:r>
      <w:r w:rsidRPr="000D4907">
        <w:rPr>
          <w:rFonts w:ascii="Times New Roman" w:hAnsi="Times New Roman" w:cs="Times New Roman"/>
          <w:sz w:val="24"/>
          <w:szCs w:val="24"/>
        </w:rPr>
        <w:t xml:space="preserve"> </w:t>
      </w:r>
      <w:r w:rsidR="00B048C4">
        <w:rPr>
          <w:rFonts w:ascii="Times New Roman" w:hAnsi="Times New Roman" w:cs="Times New Roman"/>
          <w:sz w:val="24"/>
          <w:szCs w:val="24"/>
        </w:rPr>
        <w:t>и</w:t>
      </w:r>
      <w:r w:rsidRPr="000D4907">
        <w:rPr>
          <w:rFonts w:ascii="Times New Roman" w:hAnsi="Times New Roman" w:cs="Times New Roman"/>
          <w:sz w:val="24"/>
          <w:szCs w:val="24"/>
        </w:rPr>
        <w:t>з них:  хамсы – 1140 экз., ставриды - 1686 экз., сельди – 77 экз.</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Паразитологический анализ был проведен по методике </w:t>
      </w:r>
      <w:proofErr w:type="gramStart"/>
      <w:r w:rsidRPr="000D4907">
        <w:rPr>
          <w:rFonts w:ascii="Times New Roman" w:hAnsi="Times New Roman" w:cs="Times New Roman"/>
          <w:sz w:val="24"/>
          <w:szCs w:val="24"/>
        </w:rPr>
        <w:t>Быховской-Павловской</w:t>
      </w:r>
      <w:proofErr w:type="gramEnd"/>
      <w:r w:rsidRPr="000D4907">
        <w:rPr>
          <w:rFonts w:ascii="Times New Roman" w:hAnsi="Times New Roman" w:cs="Times New Roman"/>
          <w:sz w:val="24"/>
          <w:szCs w:val="24"/>
        </w:rPr>
        <w:t xml:space="preserve"> [Быховская-Павловская, 1985] с определением следующих показателей зараженности: интенсивность инвазии (ИИ), экстенсивность инвазии (ЭИ), индекс обилия (ИО). Статистический анализ проводили по Лакину [1973].</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Европейский анчоус (хамса) теплолюбивый мигрирующий планктофаг, будучи наиболее значимым промысловым видом Азово-Черноморского </w:t>
      </w:r>
      <w:r w:rsidR="00B048C4">
        <w:rPr>
          <w:rFonts w:ascii="Times New Roman" w:hAnsi="Times New Roman" w:cs="Times New Roman"/>
          <w:sz w:val="24"/>
          <w:szCs w:val="24"/>
        </w:rPr>
        <w:t xml:space="preserve">рыбохозяйственного </w:t>
      </w:r>
      <w:r w:rsidRPr="000D4907">
        <w:rPr>
          <w:rFonts w:ascii="Times New Roman" w:hAnsi="Times New Roman" w:cs="Times New Roman"/>
          <w:sz w:val="24"/>
          <w:szCs w:val="24"/>
        </w:rPr>
        <w:t xml:space="preserve">бассейна, является вторым основным промежуточным хозяином </w:t>
      </w:r>
      <w:r w:rsidRPr="000D4907">
        <w:rPr>
          <w:rFonts w:ascii="Times New Roman" w:hAnsi="Times New Roman" w:cs="Times New Roman"/>
          <w:i/>
          <w:sz w:val="24"/>
          <w:szCs w:val="24"/>
        </w:rPr>
        <w:t>H. Aduncum</w:t>
      </w:r>
      <w:r w:rsidRPr="000D4907">
        <w:rPr>
          <w:rFonts w:ascii="Times New Roman" w:hAnsi="Times New Roman" w:cs="Times New Roman"/>
          <w:sz w:val="24"/>
          <w:szCs w:val="24"/>
        </w:rPr>
        <w:t xml:space="preserve"> (личинки L3 встречаются в полости тела рыб). Весной европейский анчоус массово заходит из Чёрного моря в Азовское море через Керченский пролив [Чащин, Акселев, 1990; Васильева, 2007; Мосесян, 2021; Zuyev, Skuratovskaya., 2023]. При этом после зимовки показатели заражённости рыбы личинками </w:t>
      </w:r>
      <w:r w:rsidRPr="000D4907">
        <w:rPr>
          <w:rFonts w:ascii="Times New Roman" w:hAnsi="Times New Roman" w:cs="Times New Roman"/>
          <w:i/>
          <w:sz w:val="24"/>
          <w:szCs w:val="24"/>
        </w:rPr>
        <w:t>H. aduncum</w:t>
      </w:r>
      <w:r w:rsidRPr="000D4907">
        <w:rPr>
          <w:rFonts w:ascii="Times New Roman" w:hAnsi="Times New Roman" w:cs="Times New Roman"/>
          <w:sz w:val="24"/>
          <w:szCs w:val="24"/>
        </w:rPr>
        <w:t xml:space="preserve"> достаточно высоки (ИИ – 1-34 экз., ЭИ-35%, ИО – 3.80 ± 0.77 экз./особь), что также рассматривалось в работе [Завьялов и др., 2023] с акцентом на некоторые региональные отличия интенсивности инвазии на ЮБК и побережье Кавказа. В Азовском море происходит его нерест и нагул, но вместе с тем наблюдается и очищение организма рыб от личинок: параметры интенсивности и экстенсивности инвазии снижаются в 4,25 и 2,7 раза, соответственно, а показатели индекса обилия сокращаются почти в 5 раз.</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Следующим важнейшим фигурантом паразитарной системы </w:t>
      </w:r>
      <w:r w:rsidRPr="000D4907">
        <w:rPr>
          <w:rFonts w:ascii="Times New Roman" w:hAnsi="Times New Roman" w:cs="Times New Roman"/>
          <w:i/>
          <w:sz w:val="24"/>
          <w:szCs w:val="24"/>
        </w:rPr>
        <w:t>H. aduncum</w:t>
      </w:r>
      <w:r w:rsidRPr="000D4907">
        <w:rPr>
          <w:rFonts w:ascii="Times New Roman" w:hAnsi="Times New Roman" w:cs="Times New Roman"/>
          <w:sz w:val="24"/>
          <w:szCs w:val="24"/>
        </w:rPr>
        <w:t xml:space="preserve"> в Чёрном море является ставрида (</w:t>
      </w:r>
      <w:r w:rsidRPr="000D4907">
        <w:rPr>
          <w:rFonts w:ascii="Times New Roman" w:hAnsi="Times New Roman" w:cs="Times New Roman"/>
          <w:i/>
          <w:sz w:val="24"/>
          <w:szCs w:val="24"/>
        </w:rPr>
        <w:t>Trachurus ponticus</w:t>
      </w:r>
      <w:r w:rsidRPr="000D4907">
        <w:rPr>
          <w:rFonts w:ascii="Times New Roman" w:hAnsi="Times New Roman" w:cs="Times New Roman"/>
          <w:sz w:val="24"/>
          <w:szCs w:val="24"/>
        </w:rPr>
        <w:t xml:space="preserve">), как основной её сочлен, выполняющий функцию как промежуточного, так и окончательного хозяина [Николаева, 1963]. Так же, как и черноморский анчоус, ставрида теплолюбивый вид, нерестящийся летом. Ставрида северного стада зимует у ЮБК и у юго-западного побережья (район Севастополя) [Алеев, 1957], а также у берегов  Кавказа и выполняет функцию как промежуточного, так и окончательного хозяина </w:t>
      </w:r>
      <w:r w:rsidRPr="000D4907">
        <w:rPr>
          <w:rFonts w:ascii="Times New Roman" w:hAnsi="Times New Roman" w:cs="Times New Roman"/>
          <w:i/>
          <w:sz w:val="24"/>
          <w:szCs w:val="24"/>
        </w:rPr>
        <w:t>H. Aduncum</w:t>
      </w:r>
      <w:r w:rsidRPr="000D4907">
        <w:rPr>
          <w:rFonts w:ascii="Times New Roman" w:hAnsi="Times New Roman" w:cs="Times New Roman"/>
          <w:sz w:val="24"/>
          <w:szCs w:val="24"/>
        </w:rPr>
        <w:t xml:space="preserve"> [Николаева, 1963], но в отличие от ставриды Босфорского стада в подавляющем большинстве случаев заражена не взрослыми особями нематод, а их личинками. Во время зимовки ставрида питается слабо, но имеет высокие параметры заражённости (ИИ – 6-64 экз., ЭИ-82%, ИО – 24 ± 35 экз./особь). Часть популяции ставриды северного стада, так же, как и хамса</w:t>
      </w:r>
      <w:r w:rsidR="00B048C4">
        <w:rPr>
          <w:rFonts w:ascii="Times New Roman" w:hAnsi="Times New Roman" w:cs="Times New Roman"/>
          <w:sz w:val="24"/>
          <w:szCs w:val="24"/>
        </w:rPr>
        <w:t>,</w:t>
      </w:r>
      <w:r w:rsidRPr="000D4907">
        <w:rPr>
          <w:rFonts w:ascii="Times New Roman" w:hAnsi="Times New Roman" w:cs="Times New Roman"/>
          <w:sz w:val="24"/>
          <w:szCs w:val="24"/>
        </w:rPr>
        <w:t xml:space="preserve"> заходит в Азовское море, где в течение нагульного периода очищается от паразитов [Николаева, 1963, 1964]. В летне-</w:t>
      </w:r>
      <w:r w:rsidRPr="000D4907">
        <w:rPr>
          <w:rFonts w:ascii="Times New Roman" w:hAnsi="Times New Roman" w:cs="Times New Roman"/>
          <w:sz w:val="24"/>
          <w:szCs w:val="24"/>
        </w:rPr>
        <w:lastRenderedPageBreak/>
        <w:t xml:space="preserve">осенний период до постнерестовой миграции через Керченский пролив параметры интенсивности и экстенсивности инвазии снижаются в 6 и 51,25 раза, соответственно, а показатели индекса обилия сокращаются в 15 раз. </w:t>
      </w:r>
    </w:p>
    <w:p w:rsidR="000D4907" w:rsidRPr="000D4907"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Совершенно противоположная картина наблюдается при анализе заражённости ихтиофага – сельди (</w:t>
      </w:r>
      <w:r w:rsidRPr="000D4907">
        <w:rPr>
          <w:rFonts w:ascii="Times New Roman" w:hAnsi="Times New Roman" w:cs="Times New Roman"/>
          <w:i/>
          <w:sz w:val="24"/>
          <w:szCs w:val="24"/>
        </w:rPr>
        <w:t>Alosa immaculata</w:t>
      </w:r>
      <w:r w:rsidRPr="000D4907">
        <w:rPr>
          <w:rFonts w:ascii="Times New Roman" w:hAnsi="Times New Roman" w:cs="Times New Roman"/>
          <w:sz w:val="24"/>
          <w:szCs w:val="24"/>
        </w:rPr>
        <w:t xml:space="preserve">), как основного сочлена паразитарной системы нематоды. В данном случае следует уточнить, что речь идёт о сельди, мигрирующей в весенний период из Чёрного моря через Азовское море в р. Дон, и во втором случае о сельди, зимующей у ЮБК, северо-западных берегов Крыма (район Севастополя). Сельдь как окончательный хозяин паразита заражена взрослыми нематодами. </w:t>
      </w:r>
      <w:proofErr w:type="gramStart"/>
      <w:r w:rsidRPr="000D4907">
        <w:rPr>
          <w:rFonts w:ascii="Times New Roman" w:hAnsi="Times New Roman" w:cs="Times New Roman"/>
          <w:sz w:val="24"/>
          <w:szCs w:val="24"/>
        </w:rPr>
        <w:t>Рыба, которая идёт на зимовку из Дона и эстуарной зоны Днепра, Дуная, Буга, т. е. в период постнерестовой миграции, имеет высокие параметры заражённости  (ИИ – 18-86 экз., ЭИ-100%, ИО – 56 ± 0,11 экз./особь), но в течение 3-4 месяцев зимовки в Чёрном море происходит постепенное понижение показателей заражённости до значения преднерестовой миграции: параметры интенсивности и экстенсивности инвазии снижаются в 18 и 1,7</w:t>
      </w:r>
      <w:proofErr w:type="gramEnd"/>
      <w:r w:rsidRPr="000D4907">
        <w:rPr>
          <w:rFonts w:ascii="Times New Roman" w:hAnsi="Times New Roman" w:cs="Times New Roman"/>
          <w:sz w:val="24"/>
          <w:szCs w:val="24"/>
        </w:rPr>
        <w:t xml:space="preserve"> раза, соответственно, а показатели индекса обилия сокращаются 5,6 раз. Следовательно, в отличие от хамсы и ставриды, сельдь в период зимовки в Чёрном море очищается от паразита. Это происходит, как у юго-западного побережья Крыма, так и в </w:t>
      </w:r>
      <w:proofErr w:type="gramStart"/>
      <w:r w:rsidRPr="000D4907">
        <w:rPr>
          <w:rFonts w:ascii="Times New Roman" w:hAnsi="Times New Roman" w:cs="Times New Roman"/>
          <w:sz w:val="24"/>
          <w:szCs w:val="24"/>
        </w:rPr>
        <w:t>Керченском</w:t>
      </w:r>
      <w:proofErr w:type="gramEnd"/>
      <w:r w:rsidRPr="000D4907">
        <w:rPr>
          <w:rFonts w:ascii="Times New Roman" w:hAnsi="Times New Roman" w:cs="Times New Roman"/>
          <w:sz w:val="24"/>
          <w:szCs w:val="24"/>
        </w:rPr>
        <w:t xml:space="preserve"> предпроливье.</w:t>
      </w:r>
    </w:p>
    <w:p w:rsidR="000D4907" w:rsidRPr="00DF732A" w:rsidRDefault="000D4907" w:rsidP="00DA1EF8">
      <w:pPr>
        <w:spacing w:after="0" w:line="360" w:lineRule="auto"/>
        <w:ind w:firstLine="709"/>
        <w:jc w:val="both"/>
        <w:rPr>
          <w:rFonts w:ascii="Times New Roman" w:hAnsi="Times New Roman" w:cs="Times New Roman"/>
          <w:sz w:val="24"/>
          <w:szCs w:val="24"/>
        </w:rPr>
      </w:pPr>
      <w:r w:rsidRPr="000D4907">
        <w:rPr>
          <w:rFonts w:ascii="Times New Roman" w:hAnsi="Times New Roman" w:cs="Times New Roman"/>
          <w:sz w:val="24"/>
          <w:szCs w:val="24"/>
        </w:rPr>
        <w:t xml:space="preserve">Таким образом, в работе показана уникальная особенность динамики заражённости </w:t>
      </w:r>
      <w:r w:rsidRPr="000D4907">
        <w:rPr>
          <w:rFonts w:ascii="Times New Roman" w:hAnsi="Times New Roman" w:cs="Times New Roman"/>
          <w:i/>
          <w:sz w:val="24"/>
          <w:szCs w:val="24"/>
        </w:rPr>
        <w:t>H. Aduncum</w:t>
      </w:r>
      <w:r w:rsidRPr="000D4907">
        <w:rPr>
          <w:rFonts w:ascii="Times New Roman" w:hAnsi="Times New Roman" w:cs="Times New Roman"/>
          <w:sz w:val="24"/>
          <w:szCs w:val="24"/>
        </w:rPr>
        <w:t xml:space="preserve">, </w:t>
      </w:r>
      <w:proofErr w:type="gramStart"/>
      <w:r w:rsidRPr="000D4907">
        <w:rPr>
          <w:rFonts w:ascii="Times New Roman" w:hAnsi="Times New Roman" w:cs="Times New Roman"/>
          <w:sz w:val="24"/>
          <w:szCs w:val="24"/>
        </w:rPr>
        <w:t>заключающаяся</w:t>
      </w:r>
      <w:proofErr w:type="gramEnd"/>
      <w:r w:rsidRPr="000D4907">
        <w:rPr>
          <w:rFonts w:ascii="Times New Roman" w:hAnsi="Times New Roman" w:cs="Times New Roman"/>
          <w:sz w:val="24"/>
          <w:szCs w:val="24"/>
        </w:rPr>
        <w:t xml:space="preserve"> в антинаправленности величин показателей инвазии у ихтиофагов и планктофагов при их преднерестовых и постнерестовых миграциях в Азово-Черноморском </w:t>
      </w:r>
      <w:r w:rsidR="00B048C4">
        <w:rPr>
          <w:rFonts w:ascii="Times New Roman" w:hAnsi="Times New Roman" w:cs="Times New Roman"/>
          <w:sz w:val="24"/>
          <w:szCs w:val="24"/>
        </w:rPr>
        <w:t xml:space="preserve">рыбохозяйственном </w:t>
      </w:r>
      <w:r w:rsidRPr="000D4907">
        <w:rPr>
          <w:rFonts w:ascii="Times New Roman" w:hAnsi="Times New Roman" w:cs="Times New Roman"/>
          <w:sz w:val="24"/>
          <w:szCs w:val="24"/>
        </w:rPr>
        <w:t>бассейне. Выявление прямых и косвенных причин этого явления послужат задачами нашей дальнейшей работы.</w:t>
      </w:r>
    </w:p>
    <w:p w:rsidR="00DA1EF8" w:rsidRPr="000D4907" w:rsidRDefault="00DA1EF8" w:rsidP="00DA1EF8">
      <w:pPr>
        <w:spacing w:after="0" w:line="360" w:lineRule="auto"/>
        <w:ind w:firstLine="708"/>
        <w:jc w:val="both"/>
        <w:rPr>
          <w:rFonts w:ascii="Times New Roman" w:hAnsi="Times New Roman" w:cs="Times New Roman"/>
          <w:sz w:val="24"/>
          <w:szCs w:val="24"/>
        </w:rPr>
      </w:pPr>
      <w:r w:rsidRPr="000D4907">
        <w:rPr>
          <w:rFonts w:ascii="Times New Roman" w:hAnsi="Times New Roman" w:cs="Times New Roman"/>
          <w:sz w:val="24"/>
          <w:szCs w:val="24"/>
        </w:rPr>
        <w:t>Исследование выполнено в рамках НИР № гос. регистрации: 121030100028-0 и № гос. регистрации 121041400077-1.</w:t>
      </w:r>
    </w:p>
    <w:p w:rsidR="000D4907" w:rsidRPr="000D4907" w:rsidRDefault="000D4907" w:rsidP="00DA1EF8">
      <w:pPr>
        <w:spacing w:after="0" w:line="360" w:lineRule="auto"/>
        <w:jc w:val="center"/>
        <w:rPr>
          <w:rFonts w:ascii="Times New Roman" w:hAnsi="Times New Roman" w:cs="Times New Roman"/>
          <w:sz w:val="24"/>
          <w:szCs w:val="24"/>
        </w:rPr>
      </w:pPr>
      <w:r w:rsidRPr="000D4907">
        <w:rPr>
          <w:rFonts w:ascii="Times New Roman" w:hAnsi="Times New Roman" w:cs="Times New Roman"/>
          <w:sz w:val="24"/>
          <w:szCs w:val="24"/>
        </w:rPr>
        <w:t>Список литературы</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Алеев Ю.Г. 1957. Ставриды (</w:t>
      </w:r>
      <w:r w:rsidRPr="000D4907">
        <w:rPr>
          <w:rFonts w:ascii="Times New Roman" w:hAnsi="Times New Roman" w:cs="Times New Roman"/>
          <w:i/>
          <w:sz w:val="24"/>
          <w:szCs w:val="24"/>
        </w:rPr>
        <w:t>Trachurus</w:t>
      </w:r>
      <w:r w:rsidRPr="000D4907">
        <w:rPr>
          <w:rFonts w:ascii="Times New Roman" w:hAnsi="Times New Roman" w:cs="Times New Roman"/>
          <w:sz w:val="24"/>
          <w:szCs w:val="24"/>
        </w:rPr>
        <w:t>) морей СССР. Тр. Севастопольской биологической станции 9: 167–242.</w:t>
      </w:r>
    </w:p>
    <w:p w:rsidR="000D4907" w:rsidRPr="000D4907" w:rsidRDefault="000D4907" w:rsidP="00DA1EF8">
      <w:pPr>
        <w:spacing w:after="0" w:line="360" w:lineRule="auto"/>
        <w:ind w:left="709" w:hanging="709"/>
        <w:jc w:val="both"/>
        <w:rPr>
          <w:rFonts w:ascii="Times New Roman" w:hAnsi="Times New Roman" w:cs="Times New Roman"/>
          <w:sz w:val="24"/>
          <w:szCs w:val="24"/>
        </w:rPr>
      </w:pPr>
      <w:proofErr w:type="gramStart"/>
      <w:r w:rsidRPr="000D4907">
        <w:rPr>
          <w:rFonts w:ascii="Times New Roman" w:hAnsi="Times New Roman" w:cs="Times New Roman"/>
          <w:sz w:val="24"/>
          <w:szCs w:val="24"/>
        </w:rPr>
        <w:t>Быховская-Павловская</w:t>
      </w:r>
      <w:proofErr w:type="gramEnd"/>
      <w:r w:rsidRPr="000D4907">
        <w:rPr>
          <w:rFonts w:ascii="Times New Roman" w:hAnsi="Times New Roman" w:cs="Times New Roman"/>
          <w:sz w:val="24"/>
          <w:szCs w:val="24"/>
        </w:rPr>
        <w:t xml:space="preserve"> И.Е. 1985. Паразиты рыб: руководство по изучению. Л.: </w:t>
      </w:r>
      <w:r w:rsidR="001D246F">
        <w:rPr>
          <w:rFonts w:ascii="Times New Roman" w:hAnsi="Times New Roman" w:cs="Times New Roman"/>
          <w:sz w:val="24"/>
          <w:szCs w:val="24"/>
        </w:rPr>
        <w:t>И</w:t>
      </w:r>
      <w:r w:rsidRPr="000D4907">
        <w:rPr>
          <w:rFonts w:ascii="Times New Roman" w:hAnsi="Times New Roman" w:cs="Times New Roman"/>
          <w:sz w:val="24"/>
          <w:szCs w:val="24"/>
        </w:rPr>
        <w:t>зд-во «Наука»</w:t>
      </w:r>
      <w:r w:rsidR="001D246F">
        <w:rPr>
          <w:rFonts w:ascii="Times New Roman" w:hAnsi="Times New Roman" w:cs="Times New Roman"/>
          <w:sz w:val="24"/>
          <w:szCs w:val="24"/>
        </w:rPr>
        <w:t>.</w:t>
      </w:r>
      <w:r w:rsidRPr="000D4907">
        <w:rPr>
          <w:rFonts w:ascii="Times New Roman" w:hAnsi="Times New Roman" w:cs="Times New Roman"/>
          <w:sz w:val="24"/>
          <w:szCs w:val="24"/>
        </w:rPr>
        <w:t xml:space="preserve"> 123 с. </w:t>
      </w:r>
    </w:p>
    <w:p w:rsidR="000D4907" w:rsidRPr="000D4907" w:rsidRDefault="00DA1EF8" w:rsidP="00DA1EF8">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Васильева Е.</w:t>
      </w:r>
      <w:r w:rsidR="000D4907" w:rsidRPr="000D4907">
        <w:rPr>
          <w:rFonts w:ascii="Times New Roman" w:hAnsi="Times New Roman" w:cs="Times New Roman"/>
          <w:sz w:val="24"/>
          <w:szCs w:val="24"/>
        </w:rPr>
        <w:t xml:space="preserve">Д. 2007. Рыбы Чёрного моря: определитель морских, солоноватых, эвригалинных и проходных видов с цветными иллюстрациями, собранными С.В. Богородским. М.: </w:t>
      </w:r>
      <w:r w:rsidR="001D246F">
        <w:rPr>
          <w:rFonts w:ascii="Times New Roman" w:hAnsi="Times New Roman" w:cs="Times New Roman"/>
          <w:sz w:val="24"/>
          <w:szCs w:val="24"/>
        </w:rPr>
        <w:t>И</w:t>
      </w:r>
      <w:r w:rsidR="000D4907" w:rsidRPr="000D4907">
        <w:rPr>
          <w:rFonts w:ascii="Times New Roman" w:hAnsi="Times New Roman" w:cs="Times New Roman"/>
          <w:sz w:val="24"/>
          <w:szCs w:val="24"/>
        </w:rPr>
        <w:t>зд-во «ВНИРО»</w:t>
      </w:r>
      <w:r w:rsidRPr="00DF732A">
        <w:rPr>
          <w:rFonts w:ascii="Times New Roman" w:hAnsi="Times New Roman" w:cs="Times New Roman"/>
          <w:sz w:val="24"/>
          <w:szCs w:val="24"/>
        </w:rPr>
        <w:t>.</w:t>
      </w:r>
      <w:r w:rsidR="000D4907" w:rsidRPr="000D4907">
        <w:rPr>
          <w:rFonts w:ascii="Times New Roman" w:hAnsi="Times New Roman" w:cs="Times New Roman"/>
          <w:sz w:val="24"/>
          <w:szCs w:val="24"/>
        </w:rPr>
        <w:t xml:space="preserve"> 238 с.</w:t>
      </w:r>
    </w:p>
    <w:p w:rsidR="000D4907" w:rsidRPr="000D4907" w:rsidRDefault="00DA1EF8" w:rsidP="00DA1EF8">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Гаевская А.</w:t>
      </w:r>
      <w:r w:rsidR="000D4907" w:rsidRPr="000D4907">
        <w:rPr>
          <w:rFonts w:ascii="Times New Roman" w:hAnsi="Times New Roman" w:cs="Times New Roman"/>
          <w:sz w:val="24"/>
          <w:szCs w:val="24"/>
        </w:rPr>
        <w:t xml:space="preserve">В. 2005. Анизакидные нематоды и заболевания, вызываемые ими у животных и человека. Севастополь: </w:t>
      </w:r>
      <w:r w:rsidR="001D246F">
        <w:rPr>
          <w:rFonts w:ascii="Times New Roman" w:hAnsi="Times New Roman" w:cs="Times New Roman"/>
          <w:sz w:val="24"/>
          <w:szCs w:val="24"/>
        </w:rPr>
        <w:t>И</w:t>
      </w:r>
      <w:r w:rsidR="000D4907" w:rsidRPr="000D4907">
        <w:rPr>
          <w:rFonts w:ascii="Times New Roman" w:hAnsi="Times New Roman" w:cs="Times New Roman"/>
          <w:sz w:val="24"/>
          <w:szCs w:val="24"/>
        </w:rPr>
        <w:t>зд-во «ЭКОСИ-Гидрофизика»</w:t>
      </w:r>
      <w:r w:rsidR="001D246F">
        <w:rPr>
          <w:rFonts w:ascii="Times New Roman" w:hAnsi="Times New Roman" w:cs="Times New Roman"/>
          <w:sz w:val="24"/>
          <w:szCs w:val="24"/>
        </w:rPr>
        <w:t>.</w:t>
      </w:r>
      <w:r w:rsidR="000D4907" w:rsidRPr="000D4907">
        <w:rPr>
          <w:rFonts w:ascii="Times New Roman" w:hAnsi="Times New Roman" w:cs="Times New Roman"/>
          <w:sz w:val="24"/>
          <w:szCs w:val="24"/>
        </w:rPr>
        <w:t xml:space="preserve"> 223 с.</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lastRenderedPageBreak/>
        <w:t xml:space="preserve">Гаевская А.В., Корнийчук Ю.М., Мачкевский В.К., Пронькина Н.В., Полякова </w:t>
      </w:r>
      <w:r w:rsidR="00DA1EF8">
        <w:rPr>
          <w:rFonts w:ascii="Times New Roman" w:hAnsi="Times New Roman" w:cs="Times New Roman"/>
          <w:sz w:val="24"/>
          <w:szCs w:val="24"/>
        </w:rPr>
        <w:t>Т.</w:t>
      </w:r>
      <w:r w:rsidRPr="000D4907">
        <w:rPr>
          <w:rFonts w:ascii="Times New Roman" w:hAnsi="Times New Roman" w:cs="Times New Roman"/>
          <w:sz w:val="24"/>
          <w:szCs w:val="24"/>
        </w:rPr>
        <w:t xml:space="preserve">А., Мордвинова Т.Н., Попюк М.П. 2010. </w:t>
      </w:r>
      <w:proofErr w:type="gramStart"/>
      <w:r w:rsidRPr="000D4907">
        <w:rPr>
          <w:rFonts w:ascii="Times New Roman" w:hAnsi="Times New Roman" w:cs="Times New Roman"/>
          <w:sz w:val="24"/>
          <w:szCs w:val="24"/>
        </w:rPr>
        <w:t xml:space="preserve">Особенности функционирования паразитарной системы нематоды </w:t>
      </w:r>
      <w:r w:rsidRPr="000D4907">
        <w:rPr>
          <w:rFonts w:ascii="Times New Roman" w:hAnsi="Times New Roman" w:cs="Times New Roman"/>
          <w:i/>
          <w:sz w:val="24"/>
          <w:szCs w:val="24"/>
        </w:rPr>
        <w:t xml:space="preserve">Hysterothylacium aduncum </w:t>
      </w:r>
      <w:r w:rsidRPr="000D4907">
        <w:rPr>
          <w:rFonts w:ascii="Times New Roman" w:hAnsi="Times New Roman" w:cs="Times New Roman"/>
          <w:sz w:val="24"/>
          <w:szCs w:val="24"/>
        </w:rPr>
        <w:t>(Nematoda:</w:t>
      </w:r>
      <w:proofErr w:type="gramEnd"/>
      <w:r w:rsidRPr="000D4907">
        <w:rPr>
          <w:rFonts w:ascii="Times New Roman" w:hAnsi="Times New Roman" w:cs="Times New Roman"/>
          <w:sz w:val="24"/>
          <w:szCs w:val="24"/>
        </w:rPr>
        <w:t xml:space="preserve"> </w:t>
      </w:r>
      <w:proofErr w:type="gramStart"/>
      <w:r w:rsidRPr="000D4907">
        <w:rPr>
          <w:rFonts w:ascii="Times New Roman" w:hAnsi="Times New Roman" w:cs="Times New Roman"/>
          <w:sz w:val="24"/>
          <w:szCs w:val="24"/>
        </w:rPr>
        <w:t>А</w:t>
      </w:r>
      <w:proofErr w:type="gramEnd"/>
      <w:r w:rsidRPr="000D4907">
        <w:rPr>
          <w:rFonts w:ascii="Times New Roman" w:hAnsi="Times New Roman" w:cs="Times New Roman"/>
          <w:sz w:val="24"/>
          <w:szCs w:val="24"/>
        </w:rPr>
        <w:t>scaridata) в Чёрном море</w:t>
      </w:r>
      <w:r w:rsidR="00DA1EF8" w:rsidRPr="00DA1EF8">
        <w:rPr>
          <w:rFonts w:ascii="Times New Roman" w:hAnsi="Times New Roman" w:cs="Times New Roman"/>
          <w:sz w:val="24"/>
          <w:szCs w:val="24"/>
        </w:rPr>
        <w:t xml:space="preserve"> //</w:t>
      </w:r>
      <w:r w:rsidRPr="000D4907">
        <w:rPr>
          <w:rFonts w:ascii="Times New Roman" w:hAnsi="Times New Roman" w:cs="Times New Roman"/>
          <w:sz w:val="24"/>
          <w:szCs w:val="24"/>
        </w:rPr>
        <w:t xml:space="preserve"> Морск. экол. журн. </w:t>
      </w:r>
      <w:r w:rsidR="00DA1EF8">
        <w:rPr>
          <w:rFonts w:ascii="Times New Roman" w:hAnsi="Times New Roman" w:cs="Times New Roman"/>
          <w:sz w:val="24"/>
          <w:szCs w:val="24"/>
        </w:rPr>
        <w:t xml:space="preserve">№ </w:t>
      </w:r>
      <w:r w:rsidRPr="000D4907">
        <w:rPr>
          <w:rFonts w:ascii="Times New Roman" w:hAnsi="Times New Roman" w:cs="Times New Roman"/>
          <w:sz w:val="24"/>
          <w:szCs w:val="24"/>
        </w:rPr>
        <w:t>9(2)</w:t>
      </w:r>
      <w:r w:rsidR="00DA1EF8">
        <w:rPr>
          <w:rFonts w:ascii="Times New Roman" w:hAnsi="Times New Roman" w:cs="Times New Roman"/>
          <w:sz w:val="24"/>
          <w:szCs w:val="24"/>
        </w:rPr>
        <w:t>. С.</w:t>
      </w:r>
      <w:r w:rsidRPr="000D4907">
        <w:rPr>
          <w:rFonts w:ascii="Times New Roman" w:hAnsi="Times New Roman" w:cs="Times New Roman"/>
          <w:sz w:val="24"/>
          <w:szCs w:val="24"/>
        </w:rPr>
        <w:t xml:space="preserve"> 37–50. </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 xml:space="preserve">Завьялов А.В. 2021. Особенности функционирования паразитарной системы нематоды </w:t>
      </w:r>
      <w:r w:rsidRPr="000D4907">
        <w:rPr>
          <w:rFonts w:ascii="Times New Roman" w:hAnsi="Times New Roman" w:cs="Times New Roman"/>
          <w:i/>
          <w:sz w:val="24"/>
          <w:szCs w:val="24"/>
        </w:rPr>
        <w:t>Hysterothylacium aduncum</w:t>
      </w:r>
      <w:r w:rsidRPr="000D4907">
        <w:rPr>
          <w:rFonts w:ascii="Times New Roman" w:hAnsi="Times New Roman" w:cs="Times New Roman"/>
          <w:sz w:val="24"/>
          <w:szCs w:val="24"/>
        </w:rPr>
        <w:t xml:space="preserve"> (Rudolphi, 1802) в Чёрном море. Авторе</w:t>
      </w:r>
      <w:proofErr w:type="gramStart"/>
      <w:r w:rsidRPr="000D4907">
        <w:rPr>
          <w:rFonts w:ascii="Times New Roman" w:hAnsi="Times New Roman" w:cs="Times New Roman"/>
          <w:sz w:val="24"/>
          <w:szCs w:val="24"/>
        </w:rPr>
        <w:t>.</w:t>
      </w:r>
      <w:proofErr w:type="gramEnd"/>
      <w:r w:rsidRPr="000D4907">
        <w:rPr>
          <w:rFonts w:ascii="Times New Roman" w:hAnsi="Times New Roman" w:cs="Times New Roman"/>
          <w:sz w:val="24"/>
          <w:szCs w:val="24"/>
        </w:rPr>
        <w:t xml:space="preserve"> </w:t>
      </w:r>
      <w:proofErr w:type="gramStart"/>
      <w:r w:rsidRPr="000D4907">
        <w:rPr>
          <w:rFonts w:ascii="Times New Roman" w:hAnsi="Times New Roman" w:cs="Times New Roman"/>
          <w:sz w:val="24"/>
          <w:szCs w:val="24"/>
        </w:rPr>
        <w:t>д</w:t>
      </w:r>
      <w:proofErr w:type="gramEnd"/>
      <w:r w:rsidRPr="000D4907">
        <w:rPr>
          <w:rFonts w:ascii="Times New Roman" w:hAnsi="Times New Roman" w:cs="Times New Roman"/>
          <w:sz w:val="24"/>
          <w:szCs w:val="24"/>
        </w:rPr>
        <w:t>ис. Кан. Биол. Наук. Севастополь</w:t>
      </w:r>
      <w:proofErr w:type="gramStart"/>
      <w:r w:rsidRPr="000D4907">
        <w:rPr>
          <w:rFonts w:ascii="Times New Roman" w:hAnsi="Times New Roman" w:cs="Times New Roman"/>
          <w:sz w:val="24"/>
          <w:szCs w:val="24"/>
        </w:rPr>
        <w:t xml:space="preserve"> :</w:t>
      </w:r>
      <w:proofErr w:type="gramEnd"/>
      <w:r w:rsidRPr="000D4907">
        <w:rPr>
          <w:rFonts w:ascii="Times New Roman" w:hAnsi="Times New Roman" w:cs="Times New Roman"/>
          <w:sz w:val="24"/>
          <w:szCs w:val="24"/>
        </w:rPr>
        <w:t xml:space="preserve"> ФИЦ ИнБЮМ</w:t>
      </w:r>
      <w:r w:rsidR="001D246F">
        <w:rPr>
          <w:rFonts w:ascii="Times New Roman" w:hAnsi="Times New Roman" w:cs="Times New Roman"/>
          <w:sz w:val="24"/>
          <w:szCs w:val="24"/>
        </w:rPr>
        <w:t>.</w:t>
      </w:r>
      <w:r w:rsidRPr="000D4907">
        <w:rPr>
          <w:rFonts w:ascii="Times New Roman" w:hAnsi="Times New Roman" w:cs="Times New Roman"/>
          <w:sz w:val="24"/>
          <w:szCs w:val="24"/>
        </w:rPr>
        <w:t xml:space="preserve"> 25 с.</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 xml:space="preserve">Завьялов А.В., Кузьминова Н.С. 2011. Особенности заражённости мерланга </w:t>
      </w:r>
      <w:r w:rsidRPr="000D4907">
        <w:rPr>
          <w:rFonts w:ascii="Times New Roman" w:hAnsi="Times New Roman" w:cs="Times New Roman"/>
          <w:i/>
          <w:sz w:val="24"/>
          <w:szCs w:val="24"/>
        </w:rPr>
        <w:t>Merlangus merlangus euxinus</w:t>
      </w:r>
      <w:r w:rsidRPr="000D4907">
        <w:rPr>
          <w:rFonts w:ascii="Times New Roman" w:hAnsi="Times New Roman" w:cs="Times New Roman"/>
          <w:sz w:val="24"/>
          <w:szCs w:val="24"/>
        </w:rPr>
        <w:t xml:space="preserve"> нематодой </w:t>
      </w:r>
      <w:r w:rsidRPr="000D4907">
        <w:rPr>
          <w:rFonts w:ascii="Times New Roman" w:hAnsi="Times New Roman" w:cs="Times New Roman"/>
          <w:i/>
          <w:sz w:val="24"/>
          <w:szCs w:val="24"/>
        </w:rPr>
        <w:t>Hysterothylacium aduncum</w:t>
      </w:r>
      <w:r w:rsidRPr="000D4907">
        <w:rPr>
          <w:rFonts w:ascii="Times New Roman" w:hAnsi="Times New Roman" w:cs="Times New Roman"/>
          <w:sz w:val="24"/>
          <w:szCs w:val="24"/>
        </w:rPr>
        <w:t xml:space="preserve"> (Rud; 1802) у юго-западного побережья Крыма в различные годы</w:t>
      </w:r>
      <w:r w:rsidR="00DA1EF8">
        <w:rPr>
          <w:rFonts w:ascii="Times New Roman" w:hAnsi="Times New Roman" w:cs="Times New Roman"/>
          <w:sz w:val="24"/>
          <w:szCs w:val="24"/>
        </w:rPr>
        <w:t xml:space="preserve"> </w:t>
      </w:r>
      <w:r w:rsidR="00DA1EF8" w:rsidRPr="00DA1EF8">
        <w:rPr>
          <w:rFonts w:ascii="Times New Roman" w:hAnsi="Times New Roman" w:cs="Times New Roman"/>
          <w:sz w:val="24"/>
          <w:szCs w:val="24"/>
        </w:rPr>
        <w:t>//</w:t>
      </w:r>
      <w:r w:rsidRPr="000D4907">
        <w:rPr>
          <w:rFonts w:ascii="Times New Roman" w:hAnsi="Times New Roman" w:cs="Times New Roman"/>
          <w:sz w:val="24"/>
          <w:szCs w:val="24"/>
        </w:rPr>
        <w:t xml:space="preserve"> Рыбное хозяйство</w:t>
      </w:r>
      <w:r w:rsidR="00DA1EF8">
        <w:rPr>
          <w:rFonts w:ascii="Times New Roman" w:hAnsi="Times New Roman" w:cs="Times New Roman"/>
          <w:sz w:val="24"/>
          <w:szCs w:val="24"/>
        </w:rPr>
        <w:t>. №</w:t>
      </w:r>
      <w:r w:rsidRPr="000D4907">
        <w:rPr>
          <w:rFonts w:ascii="Times New Roman" w:hAnsi="Times New Roman" w:cs="Times New Roman"/>
          <w:sz w:val="24"/>
          <w:szCs w:val="24"/>
        </w:rPr>
        <w:t xml:space="preserve"> 1</w:t>
      </w:r>
      <w:r w:rsidR="00DA1EF8">
        <w:rPr>
          <w:rFonts w:ascii="Times New Roman" w:hAnsi="Times New Roman" w:cs="Times New Roman"/>
          <w:sz w:val="24"/>
          <w:szCs w:val="24"/>
        </w:rPr>
        <w:t>. С.</w:t>
      </w:r>
      <w:r w:rsidRPr="000D4907">
        <w:rPr>
          <w:rFonts w:ascii="Times New Roman" w:hAnsi="Times New Roman" w:cs="Times New Roman"/>
          <w:sz w:val="24"/>
          <w:szCs w:val="24"/>
        </w:rPr>
        <w:t xml:space="preserve"> 51–54.</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Завьялов А.</w:t>
      </w:r>
      <w:r w:rsidR="00DA1EF8">
        <w:rPr>
          <w:rFonts w:ascii="Times New Roman" w:hAnsi="Times New Roman" w:cs="Times New Roman"/>
          <w:sz w:val="24"/>
          <w:szCs w:val="24"/>
        </w:rPr>
        <w:t>В., Самотой Ю.В., Сибирцова Е.</w:t>
      </w:r>
      <w:r w:rsidRPr="000D4907">
        <w:rPr>
          <w:rFonts w:ascii="Times New Roman" w:hAnsi="Times New Roman" w:cs="Times New Roman"/>
          <w:sz w:val="24"/>
          <w:szCs w:val="24"/>
        </w:rPr>
        <w:t xml:space="preserve">Н. 2023. Региональные различия зараженности европейского анчоуса </w:t>
      </w:r>
      <w:r w:rsidRPr="000D4907">
        <w:rPr>
          <w:rFonts w:ascii="Times New Roman" w:hAnsi="Times New Roman" w:cs="Times New Roman"/>
          <w:i/>
          <w:sz w:val="24"/>
          <w:szCs w:val="24"/>
        </w:rPr>
        <w:t>Engraulis encrasicolus</w:t>
      </w:r>
      <w:r w:rsidRPr="000D4907">
        <w:rPr>
          <w:rFonts w:ascii="Times New Roman" w:hAnsi="Times New Roman" w:cs="Times New Roman"/>
          <w:sz w:val="24"/>
          <w:szCs w:val="24"/>
        </w:rPr>
        <w:t xml:space="preserve"> нематодой </w:t>
      </w:r>
      <w:r w:rsidRPr="000D4907">
        <w:rPr>
          <w:rFonts w:ascii="Times New Roman" w:hAnsi="Times New Roman" w:cs="Times New Roman"/>
          <w:i/>
          <w:sz w:val="24"/>
          <w:szCs w:val="24"/>
        </w:rPr>
        <w:t>Hysterothylacium aduncum</w:t>
      </w:r>
      <w:r w:rsidRPr="000D4907">
        <w:rPr>
          <w:rFonts w:ascii="Times New Roman" w:hAnsi="Times New Roman" w:cs="Times New Roman"/>
          <w:sz w:val="24"/>
          <w:szCs w:val="24"/>
        </w:rPr>
        <w:t xml:space="preserve"> в зимний период у берегов Крыма и Кавказа</w:t>
      </w:r>
      <w:r w:rsidR="00DA1EF8" w:rsidRPr="00DA1EF8">
        <w:rPr>
          <w:rFonts w:ascii="Times New Roman" w:hAnsi="Times New Roman" w:cs="Times New Roman"/>
          <w:sz w:val="24"/>
          <w:szCs w:val="24"/>
        </w:rPr>
        <w:t xml:space="preserve"> //</w:t>
      </w:r>
      <w:r w:rsidRPr="000D4907">
        <w:rPr>
          <w:rFonts w:ascii="Times New Roman" w:hAnsi="Times New Roman" w:cs="Times New Roman"/>
          <w:sz w:val="24"/>
          <w:szCs w:val="24"/>
        </w:rPr>
        <w:t xml:space="preserve"> Биология внутренних вод</w:t>
      </w:r>
      <w:r w:rsidR="00DA1EF8" w:rsidRPr="00DA1EF8">
        <w:rPr>
          <w:rFonts w:ascii="Times New Roman" w:hAnsi="Times New Roman" w:cs="Times New Roman"/>
          <w:sz w:val="24"/>
          <w:szCs w:val="24"/>
        </w:rPr>
        <w:t>.</w:t>
      </w:r>
      <w:r w:rsidRPr="000D4907">
        <w:rPr>
          <w:rFonts w:ascii="Times New Roman" w:hAnsi="Times New Roman" w:cs="Times New Roman"/>
          <w:sz w:val="24"/>
          <w:szCs w:val="24"/>
        </w:rPr>
        <w:t xml:space="preserve"> </w:t>
      </w:r>
      <w:r w:rsidR="00DA1EF8">
        <w:rPr>
          <w:rFonts w:ascii="Times New Roman" w:hAnsi="Times New Roman" w:cs="Times New Roman"/>
          <w:sz w:val="24"/>
          <w:szCs w:val="24"/>
        </w:rPr>
        <w:t xml:space="preserve">№ </w:t>
      </w:r>
      <w:r w:rsidRPr="000D4907">
        <w:rPr>
          <w:rFonts w:ascii="Times New Roman" w:hAnsi="Times New Roman" w:cs="Times New Roman"/>
          <w:sz w:val="24"/>
          <w:szCs w:val="24"/>
        </w:rPr>
        <w:t>4</w:t>
      </w:r>
      <w:r w:rsidR="00DA1EF8">
        <w:rPr>
          <w:rFonts w:ascii="Times New Roman" w:hAnsi="Times New Roman" w:cs="Times New Roman"/>
          <w:sz w:val="24"/>
          <w:szCs w:val="24"/>
        </w:rPr>
        <w:t>. С.</w:t>
      </w:r>
      <w:r w:rsidRPr="000D4907">
        <w:rPr>
          <w:rFonts w:ascii="Times New Roman" w:hAnsi="Times New Roman" w:cs="Times New Roman"/>
          <w:sz w:val="24"/>
          <w:szCs w:val="24"/>
        </w:rPr>
        <w:t xml:space="preserve"> 541–546.</w:t>
      </w:r>
    </w:p>
    <w:p w:rsidR="000D4907" w:rsidRPr="000D4907" w:rsidRDefault="000D4907" w:rsidP="00DA1EF8">
      <w:pPr>
        <w:spacing w:after="0" w:line="360" w:lineRule="auto"/>
        <w:jc w:val="both"/>
        <w:rPr>
          <w:rFonts w:ascii="Times New Roman" w:hAnsi="Times New Roman" w:cs="Times New Roman"/>
          <w:sz w:val="24"/>
          <w:szCs w:val="24"/>
        </w:rPr>
      </w:pPr>
      <w:r w:rsidRPr="000D4907">
        <w:rPr>
          <w:rFonts w:ascii="Times New Roman" w:hAnsi="Times New Roman" w:cs="Times New Roman"/>
          <w:sz w:val="24"/>
          <w:szCs w:val="24"/>
        </w:rPr>
        <w:t>Лакин Г.Ф. 1973. Биометрия. М.: «Высшая школа», 343 с.</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 xml:space="preserve">Мосесян Г.В., Дудкин С.И., Стрижакова Т.В. 2021. Оценка заражённости хамсы </w:t>
      </w:r>
      <w:r w:rsidRPr="000D4907">
        <w:rPr>
          <w:rFonts w:ascii="Times New Roman" w:hAnsi="Times New Roman" w:cs="Times New Roman"/>
          <w:i/>
          <w:sz w:val="24"/>
          <w:szCs w:val="24"/>
          <w:lang w:val="en-US"/>
        </w:rPr>
        <w:t>Engraulis</w:t>
      </w:r>
      <w:r w:rsidRPr="000D4907">
        <w:rPr>
          <w:rFonts w:ascii="Times New Roman" w:hAnsi="Times New Roman" w:cs="Times New Roman"/>
          <w:i/>
          <w:sz w:val="24"/>
          <w:szCs w:val="24"/>
        </w:rPr>
        <w:t xml:space="preserve"> </w:t>
      </w:r>
      <w:r w:rsidRPr="000D4907">
        <w:rPr>
          <w:rFonts w:ascii="Times New Roman" w:hAnsi="Times New Roman" w:cs="Times New Roman"/>
          <w:i/>
          <w:sz w:val="24"/>
          <w:szCs w:val="24"/>
          <w:lang w:val="en-US"/>
        </w:rPr>
        <w:t>encrasicolus</w:t>
      </w:r>
      <w:r w:rsidRPr="000D4907">
        <w:rPr>
          <w:rFonts w:ascii="Times New Roman" w:hAnsi="Times New Roman" w:cs="Times New Roman"/>
          <w:sz w:val="24"/>
          <w:szCs w:val="24"/>
        </w:rPr>
        <w:t xml:space="preserve"> нематодой </w:t>
      </w:r>
      <w:r w:rsidRPr="000D4907">
        <w:rPr>
          <w:rFonts w:ascii="Times New Roman" w:hAnsi="Times New Roman" w:cs="Times New Roman"/>
          <w:i/>
          <w:sz w:val="24"/>
          <w:szCs w:val="24"/>
          <w:lang w:val="en-US"/>
        </w:rPr>
        <w:t>Hysterothylacium</w:t>
      </w:r>
      <w:r w:rsidRPr="000D4907">
        <w:rPr>
          <w:rFonts w:ascii="Times New Roman" w:hAnsi="Times New Roman" w:cs="Times New Roman"/>
          <w:i/>
          <w:sz w:val="24"/>
          <w:szCs w:val="24"/>
        </w:rPr>
        <w:t xml:space="preserve"> </w:t>
      </w:r>
      <w:r w:rsidRPr="000D4907">
        <w:rPr>
          <w:rFonts w:ascii="Times New Roman" w:hAnsi="Times New Roman" w:cs="Times New Roman"/>
          <w:i/>
          <w:sz w:val="24"/>
          <w:szCs w:val="24"/>
          <w:lang w:val="en-US"/>
        </w:rPr>
        <w:t>aduncum</w:t>
      </w:r>
      <w:r w:rsidR="00DA1EF8" w:rsidRPr="00DA1EF8">
        <w:rPr>
          <w:rFonts w:ascii="Times New Roman" w:hAnsi="Times New Roman" w:cs="Times New Roman"/>
          <w:i/>
          <w:sz w:val="24"/>
          <w:szCs w:val="24"/>
        </w:rPr>
        <w:t xml:space="preserve"> </w:t>
      </w:r>
      <w:r w:rsidR="00DA1EF8" w:rsidRPr="00DA1EF8">
        <w:rPr>
          <w:rFonts w:ascii="Times New Roman" w:hAnsi="Times New Roman" w:cs="Times New Roman"/>
          <w:sz w:val="24"/>
          <w:szCs w:val="24"/>
        </w:rPr>
        <w:t>//</w:t>
      </w:r>
      <w:r w:rsidRPr="000D4907">
        <w:rPr>
          <w:rFonts w:ascii="Times New Roman" w:hAnsi="Times New Roman" w:cs="Times New Roman"/>
          <w:sz w:val="24"/>
          <w:szCs w:val="24"/>
        </w:rPr>
        <w:t xml:space="preserve"> Рыбное хозяйство</w:t>
      </w:r>
      <w:r w:rsidR="00DA1EF8" w:rsidRPr="00DA1EF8">
        <w:rPr>
          <w:rFonts w:ascii="Times New Roman" w:hAnsi="Times New Roman" w:cs="Times New Roman"/>
          <w:sz w:val="24"/>
          <w:szCs w:val="24"/>
        </w:rPr>
        <w:t>.</w:t>
      </w:r>
      <w:r w:rsidRPr="000D4907">
        <w:rPr>
          <w:rFonts w:ascii="Times New Roman" w:hAnsi="Times New Roman" w:cs="Times New Roman"/>
          <w:sz w:val="24"/>
          <w:szCs w:val="24"/>
        </w:rPr>
        <w:t xml:space="preserve"> </w:t>
      </w:r>
      <w:r w:rsidR="00DA1EF8">
        <w:rPr>
          <w:rFonts w:ascii="Times New Roman" w:hAnsi="Times New Roman" w:cs="Times New Roman"/>
          <w:sz w:val="24"/>
          <w:szCs w:val="24"/>
        </w:rPr>
        <w:t>№</w:t>
      </w:r>
      <w:r w:rsidRPr="000D4907">
        <w:rPr>
          <w:rFonts w:ascii="Times New Roman" w:hAnsi="Times New Roman" w:cs="Times New Roman"/>
          <w:sz w:val="24"/>
          <w:szCs w:val="24"/>
        </w:rPr>
        <w:t xml:space="preserve"> 6</w:t>
      </w:r>
      <w:r w:rsidR="00DA1EF8">
        <w:rPr>
          <w:rFonts w:ascii="Times New Roman" w:hAnsi="Times New Roman" w:cs="Times New Roman"/>
          <w:sz w:val="24"/>
          <w:szCs w:val="24"/>
        </w:rPr>
        <w:t>. С.</w:t>
      </w:r>
      <w:r w:rsidRPr="000D4907">
        <w:rPr>
          <w:rFonts w:ascii="Times New Roman" w:hAnsi="Times New Roman" w:cs="Times New Roman"/>
          <w:sz w:val="24"/>
          <w:szCs w:val="24"/>
        </w:rPr>
        <w:t xml:space="preserve"> 25–30.</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Николаева В.М. 1963. Паразитофауна локальных стад некоторых пелагических рыб Чёрного</w:t>
      </w:r>
      <w:proofErr w:type="gramStart"/>
      <w:r w:rsidR="00DA1EF8">
        <w:rPr>
          <w:rFonts w:ascii="Times New Roman" w:hAnsi="Times New Roman" w:cs="Times New Roman"/>
          <w:sz w:val="24"/>
          <w:szCs w:val="24"/>
        </w:rPr>
        <w:t xml:space="preserve"> </w:t>
      </w:r>
      <w:r w:rsidR="00DA1EF8" w:rsidRPr="00DA1EF8">
        <w:rPr>
          <w:rFonts w:ascii="Times New Roman" w:hAnsi="Times New Roman" w:cs="Times New Roman"/>
          <w:sz w:val="24"/>
          <w:szCs w:val="24"/>
        </w:rPr>
        <w:t>//</w:t>
      </w:r>
      <w:r w:rsidRPr="000D4907">
        <w:rPr>
          <w:rFonts w:ascii="Times New Roman" w:hAnsi="Times New Roman" w:cs="Times New Roman"/>
          <w:sz w:val="24"/>
          <w:szCs w:val="24"/>
        </w:rPr>
        <w:t xml:space="preserve"> Т</w:t>
      </w:r>
      <w:proofErr w:type="gramEnd"/>
      <w:r w:rsidRPr="000D4907">
        <w:rPr>
          <w:rFonts w:ascii="Times New Roman" w:hAnsi="Times New Roman" w:cs="Times New Roman"/>
          <w:sz w:val="24"/>
          <w:szCs w:val="24"/>
        </w:rPr>
        <w:t xml:space="preserve">р. Севастоп. биол. ст. </w:t>
      </w:r>
      <w:r w:rsidR="00DA1EF8">
        <w:rPr>
          <w:rFonts w:ascii="Times New Roman" w:hAnsi="Times New Roman" w:cs="Times New Roman"/>
          <w:sz w:val="24"/>
          <w:szCs w:val="24"/>
        </w:rPr>
        <w:t xml:space="preserve">№ </w:t>
      </w:r>
      <w:r w:rsidRPr="000D4907">
        <w:rPr>
          <w:rFonts w:ascii="Times New Roman" w:hAnsi="Times New Roman" w:cs="Times New Roman"/>
          <w:sz w:val="24"/>
          <w:szCs w:val="24"/>
        </w:rPr>
        <w:t>16</w:t>
      </w:r>
      <w:r w:rsidR="00DA1EF8">
        <w:rPr>
          <w:rFonts w:ascii="Times New Roman" w:hAnsi="Times New Roman" w:cs="Times New Roman"/>
          <w:sz w:val="24"/>
          <w:szCs w:val="24"/>
        </w:rPr>
        <w:t>. С.</w:t>
      </w:r>
      <w:r w:rsidRPr="000D4907">
        <w:rPr>
          <w:rFonts w:ascii="Times New Roman" w:hAnsi="Times New Roman" w:cs="Times New Roman"/>
          <w:sz w:val="24"/>
          <w:szCs w:val="24"/>
        </w:rPr>
        <w:t xml:space="preserve"> 387–438.</w:t>
      </w:r>
    </w:p>
    <w:p w:rsidR="000D4907" w:rsidRPr="000D4907" w:rsidRDefault="000D4907" w:rsidP="00DA1EF8">
      <w:pPr>
        <w:spacing w:after="0" w:line="360" w:lineRule="auto"/>
        <w:ind w:left="709" w:hanging="709"/>
        <w:jc w:val="both"/>
        <w:rPr>
          <w:rFonts w:ascii="Times New Roman" w:hAnsi="Times New Roman" w:cs="Times New Roman"/>
          <w:sz w:val="24"/>
          <w:szCs w:val="24"/>
        </w:rPr>
      </w:pPr>
      <w:r w:rsidRPr="000D4907">
        <w:rPr>
          <w:rFonts w:ascii="Times New Roman" w:hAnsi="Times New Roman" w:cs="Times New Roman"/>
          <w:sz w:val="24"/>
          <w:szCs w:val="24"/>
        </w:rPr>
        <w:t>Николаева В.М., Найденова Н.Н. 1964. Нематоды пелагических и придонно</w:t>
      </w:r>
      <w:r w:rsidR="001D246F">
        <w:rPr>
          <w:rFonts w:ascii="Times New Roman" w:hAnsi="Times New Roman" w:cs="Times New Roman"/>
          <w:sz w:val="24"/>
          <w:szCs w:val="24"/>
        </w:rPr>
        <w:t>-</w:t>
      </w:r>
      <w:r w:rsidRPr="000D4907">
        <w:rPr>
          <w:rFonts w:ascii="Times New Roman" w:hAnsi="Times New Roman" w:cs="Times New Roman"/>
          <w:sz w:val="24"/>
          <w:szCs w:val="24"/>
        </w:rPr>
        <w:t>пелагических рыб морей Средиземноморского бассейна</w:t>
      </w:r>
      <w:proofErr w:type="gramStart"/>
      <w:r w:rsidR="001D246F">
        <w:rPr>
          <w:rFonts w:ascii="Times New Roman" w:hAnsi="Times New Roman" w:cs="Times New Roman"/>
          <w:sz w:val="24"/>
          <w:szCs w:val="24"/>
        </w:rPr>
        <w:t xml:space="preserve"> </w:t>
      </w:r>
      <w:r w:rsidR="001D246F" w:rsidRPr="001D246F">
        <w:rPr>
          <w:rFonts w:ascii="Times New Roman" w:hAnsi="Times New Roman" w:cs="Times New Roman"/>
          <w:sz w:val="24"/>
          <w:szCs w:val="24"/>
        </w:rPr>
        <w:t>//</w:t>
      </w:r>
      <w:r w:rsidRPr="000D4907">
        <w:rPr>
          <w:rFonts w:ascii="Times New Roman" w:hAnsi="Times New Roman" w:cs="Times New Roman"/>
          <w:sz w:val="24"/>
          <w:szCs w:val="24"/>
        </w:rPr>
        <w:t xml:space="preserve"> Т</w:t>
      </w:r>
      <w:proofErr w:type="gramEnd"/>
      <w:r w:rsidRPr="000D4907">
        <w:rPr>
          <w:rFonts w:ascii="Times New Roman" w:hAnsi="Times New Roman" w:cs="Times New Roman"/>
          <w:sz w:val="24"/>
          <w:szCs w:val="24"/>
        </w:rPr>
        <w:t xml:space="preserve">р. Севастоп. биол. ст. </w:t>
      </w:r>
      <w:r w:rsidR="001D246F">
        <w:rPr>
          <w:rFonts w:ascii="Times New Roman" w:hAnsi="Times New Roman" w:cs="Times New Roman"/>
          <w:sz w:val="24"/>
          <w:szCs w:val="24"/>
        </w:rPr>
        <w:t xml:space="preserve">№ </w:t>
      </w:r>
      <w:r w:rsidRPr="000D4907">
        <w:rPr>
          <w:rFonts w:ascii="Times New Roman" w:hAnsi="Times New Roman" w:cs="Times New Roman"/>
          <w:sz w:val="24"/>
          <w:szCs w:val="24"/>
        </w:rPr>
        <w:t>17</w:t>
      </w:r>
      <w:r w:rsidR="001D246F">
        <w:rPr>
          <w:rFonts w:ascii="Times New Roman" w:hAnsi="Times New Roman" w:cs="Times New Roman"/>
          <w:sz w:val="24"/>
          <w:szCs w:val="24"/>
        </w:rPr>
        <w:t>. С.</w:t>
      </w:r>
      <w:r w:rsidRPr="000D4907">
        <w:rPr>
          <w:rFonts w:ascii="Times New Roman" w:hAnsi="Times New Roman" w:cs="Times New Roman"/>
          <w:sz w:val="24"/>
          <w:szCs w:val="24"/>
        </w:rPr>
        <w:t xml:space="preserve"> 125–158.</w:t>
      </w:r>
    </w:p>
    <w:p w:rsidR="000D4907" w:rsidRPr="00DF732A" w:rsidRDefault="000D4907" w:rsidP="00DA1EF8">
      <w:pPr>
        <w:spacing w:after="0" w:line="360" w:lineRule="auto"/>
        <w:ind w:left="709" w:hanging="709"/>
        <w:jc w:val="both"/>
        <w:rPr>
          <w:rFonts w:ascii="Times New Roman" w:hAnsi="Times New Roman" w:cs="Times New Roman"/>
          <w:sz w:val="24"/>
          <w:szCs w:val="24"/>
          <w:lang w:val="en-US"/>
        </w:rPr>
      </w:pPr>
      <w:r w:rsidRPr="000D4907">
        <w:rPr>
          <w:rFonts w:ascii="Times New Roman" w:hAnsi="Times New Roman" w:cs="Times New Roman"/>
          <w:sz w:val="24"/>
          <w:szCs w:val="24"/>
        </w:rPr>
        <w:t>Чащин А.К., Акселев О.И. 1990. Миграции скоплений и доступности черноморской хамсы для промысла в осенне-зимний период</w:t>
      </w:r>
      <w:proofErr w:type="gramStart"/>
      <w:r w:rsidR="00DA1EF8" w:rsidRPr="00DA1EF8">
        <w:rPr>
          <w:rFonts w:ascii="Times New Roman" w:hAnsi="Times New Roman" w:cs="Times New Roman"/>
          <w:sz w:val="24"/>
          <w:szCs w:val="24"/>
        </w:rPr>
        <w:t xml:space="preserve"> //</w:t>
      </w:r>
      <w:r w:rsidRPr="000D4907">
        <w:rPr>
          <w:rFonts w:ascii="Times New Roman" w:hAnsi="Times New Roman" w:cs="Times New Roman"/>
          <w:sz w:val="24"/>
          <w:szCs w:val="24"/>
        </w:rPr>
        <w:t xml:space="preserve"> С</w:t>
      </w:r>
      <w:proofErr w:type="gramEnd"/>
      <w:r w:rsidRPr="000D4907">
        <w:rPr>
          <w:rFonts w:ascii="Times New Roman" w:hAnsi="Times New Roman" w:cs="Times New Roman"/>
          <w:sz w:val="24"/>
          <w:szCs w:val="24"/>
        </w:rPr>
        <w:t>б. науч. трудов ВНИРО: Биол. ресурсы Черного моря</w:t>
      </w:r>
      <w:r w:rsidR="001D246F">
        <w:rPr>
          <w:rFonts w:ascii="Times New Roman" w:hAnsi="Times New Roman" w:cs="Times New Roman"/>
          <w:sz w:val="24"/>
          <w:szCs w:val="24"/>
        </w:rPr>
        <w:t>.</w:t>
      </w:r>
      <w:r w:rsidRPr="000D4907">
        <w:rPr>
          <w:rFonts w:ascii="Times New Roman" w:hAnsi="Times New Roman" w:cs="Times New Roman"/>
          <w:sz w:val="24"/>
          <w:szCs w:val="24"/>
        </w:rPr>
        <w:t xml:space="preserve"> </w:t>
      </w:r>
      <w:r w:rsidR="00DA1EF8">
        <w:rPr>
          <w:rFonts w:ascii="Times New Roman" w:hAnsi="Times New Roman" w:cs="Times New Roman"/>
          <w:sz w:val="24"/>
          <w:szCs w:val="24"/>
        </w:rPr>
        <w:t>С</w:t>
      </w:r>
      <w:r w:rsidR="00DA1EF8" w:rsidRPr="00DF732A">
        <w:rPr>
          <w:rFonts w:ascii="Times New Roman" w:hAnsi="Times New Roman" w:cs="Times New Roman"/>
          <w:sz w:val="24"/>
          <w:szCs w:val="24"/>
          <w:lang w:val="en-US"/>
        </w:rPr>
        <w:t xml:space="preserve">. </w:t>
      </w:r>
      <w:r w:rsidRPr="00DF732A">
        <w:rPr>
          <w:rFonts w:ascii="Times New Roman" w:hAnsi="Times New Roman" w:cs="Times New Roman"/>
          <w:sz w:val="24"/>
          <w:szCs w:val="24"/>
          <w:lang w:val="en-US"/>
        </w:rPr>
        <w:t>80–92.</w:t>
      </w:r>
    </w:p>
    <w:p w:rsidR="000D4907" w:rsidRPr="00DF732A" w:rsidRDefault="000D4907" w:rsidP="00DA1EF8">
      <w:pPr>
        <w:spacing w:after="0" w:line="360" w:lineRule="auto"/>
        <w:ind w:left="709" w:hanging="709"/>
        <w:jc w:val="both"/>
        <w:rPr>
          <w:rFonts w:ascii="Times New Roman" w:hAnsi="Times New Roman" w:cs="Times New Roman"/>
          <w:sz w:val="24"/>
          <w:szCs w:val="24"/>
          <w:lang w:val="en-US"/>
        </w:rPr>
      </w:pPr>
      <w:r w:rsidRPr="000D4907">
        <w:rPr>
          <w:rFonts w:ascii="Times New Roman" w:hAnsi="Times New Roman" w:cs="Times New Roman"/>
          <w:sz w:val="24"/>
          <w:szCs w:val="24"/>
          <w:lang w:val="en-US"/>
        </w:rPr>
        <w:t>Zuyev</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G</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Skuratovskaya</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E</w:t>
      </w:r>
      <w:r w:rsidRPr="00DF732A">
        <w:rPr>
          <w:rFonts w:ascii="Times New Roman" w:hAnsi="Times New Roman" w:cs="Times New Roman"/>
          <w:sz w:val="24"/>
          <w:szCs w:val="24"/>
          <w:lang w:val="en-US"/>
        </w:rPr>
        <w:t xml:space="preserve">. 2023. </w:t>
      </w:r>
      <w:r w:rsidRPr="000D4907">
        <w:rPr>
          <w:rFonts w:ascii="Times New Roman" w:hAnsi="Times New Roman" w:cs="Times New Roman"/>
          <w:sz w:val="24"/>
          <w:szCs w:val="24"/>
          <w:lang w:val="en-US"/>
        </w:rPr>
        <w:t xml:space="preserve">Population Structure of European Anchovy </w:t>
      </w:r>
      <w:r w:rsidRPr="000D4907">
        <w:rPr>
          <w:rFonts w:ascii="Times New Roman" w:hAnsi="Times New Roman" w:cs="Times New Roman"/>
          <w:i/>
          <w:sz w:val="24"/>
          <w:szCs w:val="24"/>
          <w:lang w:val="en-US"/>
        </w:rPr>
        <w:t>Engraulis encrasicolus</w:t>
      </w:r>
      <w:r w:rsidRPr="000D4907">
        <w:rPr>
          <w:rFonts w:ascii="Times New Roman" w:hAnsi="Times New Roman" w:cs="Times New Roman"/>
          <w:sz w:val="24"/>
          <w:szCs w:val="24"/>
          <w:lang w:val="en-US"/>
        </w:rPr>
        <w:t xml:space="preserve"> (L.) </w:t>
      </w:r>
      <w:proofErr w:type="gramStart"/>
      <w:r w:rsidRPr="00DF732A">
        <w:rPr>
          <w:rFonts w:ascii="Times New Roman" w:hAnsi="Times New Roman" w:cs="Times New Roman"/>
          <w:sz w:val="24"/>
          <w:szCs w:val="24"/>
          <w:lang w:val="en-US"/>
        </w:rPr>
        <w:t>(</w:t>
      </w:r>
      <w:r w:rsidRPr="000D4907">
        <w:rPr>
          <w:rFonts w:ascii="Times New Roman" w:hAnsi="Times New Roman" w:cs="Times New Roman"/>
          <w:sz w:val="24"/>
          <w:szCs w:val="24"/>
          <w:lang w:val="en-US"/>
        </w:rPr>
        <w:t>Engraulidae</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Pisces</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in</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the</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Azov</w:t>
      </w:r>
      <w:r w:rsidRPr="00DF732A">
        <w:rPr>
          <w:rFonts w:ascii="Times New Roman" w:hAnsi="Times New Roman" w:cs="Times New Roman"/>
          <w:sz w:val="24"/>
          <w:szCs w:val="24"/>
          <w:lang w:val="en-US"/>
        </w:rPr>
        <w:t>-</w:t>
      </w:r>
      <w:r w:rsidRPr="000D4907">
        <w:rPr>
          <w:rFonts w:ascii="Times New Roman" w:hAnsi="Times New Roman" w:cs="Times New Roman"/>
          <w:sz w:val="24"/>
          <w:szCs w:val="24"/>
          <w:lang w:val="en-US"/>
        </w:rPr>
        <w:t>Black</w:t>
      </w:r>
      <w:r w:rsidRPr="00DF732A">
        <w:rPr>
          <w:rFonts w:ascii="Times New Roman" w:hAnsi="Times New Roman" w:cs="Times New Roman"/>
          <w:sz w:val="24"/>
          <w:szCs w:val="24"/>
          <w:lang w:val="en-US"/>
        </w:rPr>
        <w:t xml:space="preserve"> </w:t>
      </w:r>
      <w:r w:rsidRPr="000D4907">
        <w:rPr>
          <w:rFonts w:ascii="Times New Roman" w:hAnsi="Times New Roman" w:cs="Times New Roman"/>
          <w:sz w:val="24"/>
          <w:szCs w:val="24"/>
          <w:lang w:val="en-US"/>
        </w:rPr>
        <w:t>Sea</w:t>
      </w:r>
      <w:r w:rsidRPr="00DF732A">
        <w:rPr>
          <w:rFonts w:ascii="Times New Roman" w:hAnsi="Times New Roman" w:cs="Times New Roman"/>
          <w:sz w:val="24"/>
          <w:szCs w:val="24"/>
          <w:lang w:val="en-US"/>
        </w:rPr>
        <w:t>.</w:t>
      </w:r>
      <w:proofErr w:type="gramEnd"/>
      <w:r w:rsidRPr="00DF732A">
        <w:rPr>
          <w:rFonts w:ascii="Times New Roman" w:hAnsi="Times New Roman" w:cs="Times New Roman"/>
          <w:sz w:val="24"/>
          <w:szCs w:val="24"/>
          <w:lang w:val="en-US"/>
        </w:rPr>
        <w:t xml:space="preserve"> </w:t>
      </w:r>
      <w:proofErr w:type="gramStart"/>
      <w:r w:rsidRPr="000D4907">
        <w:rPr>
          <w:rFonts w:ascii="Times New Roman" w:hAnsi="Times New Roman" w:cs="Times New Roman"/>
          <w:sz w:val="24"/>
          <w:szCs w:val="24"/>
          <w:lang w:val="en-US"/>
        </w:rPr>
        <w:t>Thalassas</w:t>
      </w:r>
      <w:r w:rsidRPr="00DF732A">
        <w:rPr>
          <w:rFonts w:ascii="Times New Roman" w:hAnsi="Times New Roman" w:cs="Times New Roman"/>
          <w:sz w:val="24"/>
          <w:szCs w:val="24"/>
          <w:lang w:val="en-US"/>
        </w:rPr>
        <w:t>.</w:t>
      </w:r>
      <w:proofErr w:type="gramEnd"/>
      <w:r w:rsidRPr="00DF732A">
        <w:rPr>
          <w:rFonts w:ascii="Times New Roman" w:hAnsi="Times New Roman" w:cs="Times New Roman"/>
          <w:sz w:val="24"/>
          <w:szCs w:val="24"/>
          <w:lang w:val="en-US"/>
        </w:rPr>
        <w:t xml:space="preserve"> </w:t>
      </w:r>
      <w:r w:rsidR="00DA1EF8">
        <w:rPr>
          <w:rFonts w:ascii="Times New Roman" w:hAnsi="Times New Roman" w:cs="Times New Roman"/>
          <w:sz w:val="24"/>
          <w:szCs w:val="24"/>
          <w:lang w:val="en-US"/>
        </w:rPr>
        <w:t>V</w:t>
      </w:r>
      <w:r w:rsidR="00DA1EF8" w:rsidRPr="00DF732A">
        <w:rPr>
          <w:rFonts w:ascii="Times New Roman" w:hAnsi="Times New Roman" w:cs="Times New Roman"/>
          <w:sz w:val="24"/>
          <w:szCs w:val="24"/>
          <w:lang w:val="en-US"/>
        </w:rPr>
        <w:t xml:space="preserve">. </w:t>
      </w:r>
      <w:r w:rsidRPr="00DF732A">
        <w:rPr>
          <w:rFonts w:ascii="Times New Roman" w:hAnsi="Times New Roman" w:cs="Times New Roman"/>
          <w:sz w:val="24"/>
          <w:szCs w:val="24"/>
          <w:lang w:val="en-US"/>
        </w:rPr>
        <w:t>39(1)</w:t>
      </w:r>
      <w:r w:rsidR="00DA1EF8" w:rsidRPr="00DF732A">
        <w:rPr>
          <w:rFonts w:ascii="Times New Roman" w:hAnsi="Times New Roman" w:cs="Times New Roman"/>
          <w:sz w:val="24"/>
          <w:szCs w:val="24"/>
          <w:lang w:val="en-US"/>
        </w:rPr>
        <w:t>.</w:t>
      </w:r>
      <w:r w:rsidRPr="00DF732A">
        <w:rPr>
          <w:rFonts w:ascii="Times New Roman" w:hAnsi="Times New Roman" w:cs="Times New Roman"/>
          <w:sz w:val="24"/>
          <w:szCs w:val="24"/>
          <w:lang w:val="en-US"/>
        </w:rPr>
        <w:t xml:space="preserve"> </w:t>
      </w:r>
      <w:r w:rsidR="00DA1EF8">
        <w:rPr>
          <w:rFonts w:ascii="Times New Roman" w:hAnsi="Times New Roman" w:cs="Times New Roman"/>
          <w:sz w:val="24"/>
          <w:szCs w:val="24"/>
          <w:lang w:val="en-US"/>
        </w:rPr>
        <w:t>P</w:t>
      </w:r>
      <w:r w:rsidR="00DA1EF8" w:rsidRPr="00DF732A">
        <w:rPr>
          <w:rFonts w:ascii="Times New Roman" w:hAnsi="Times New Roman" w:cs="Times New Roman"/>
          <w:sz w:val="24"/>
          <w:szCs w:val="24"/>
          <w:lang w:val="en-US"/>
        </w:rPr>
        <w:t xml:space="preserve">. </w:t>
      </w:r>
      <w:r w:rsidRPr="00DF732A">
        <w:rPr>
          <w:rFonts w:ascii="Times New Roman" w:hAnsi="Times New Roman" w:cs="Times New Roman"/>
          <w:sz w:val="24"/>
          <w:szCs w:val="24"/>
          <w:lang w:val="en-US"/>
        </w:rPr>
        <w:t>115–124.</w:t>
      </w:r>
    </w:p>
    <w:p w:rsidR="000D4907" w:rsidRPr="00DF732A" w:rsidRDefault="000D4907" w:rsidP="000D4907">
      <w:pPr>
        <w:spacing w:after="160" w:line="259" w:lineRule="auto"/>
        <w:ind w:firstLine="284"/>
        <w:jc w:val="both"/>
        <w:rPr>
          <w:rFonts w:ascii="Times New Roman" w:hAnsi="Times New Roman" w:cs="Times New Roman"/>
          <w:sz w:val="24"/>
          <w:szCs w:val="24"/>
          <w:lang w:val="en-US"/>
        </w:rPr>
      </w:pPr>
    </w:p>
    <w:p w:rsidR="000D4907" w:rsidRPr="00DF732A" w:rsidRDefault="000D4907" w:rsidP="00371552">
      <w:pPr>
        <w:spacing w:line="360" w:lineRule="auto"/>
        <w:rPr>
          <w:rFonts w:ascii="Times New Roman" w:eastAsia="SimSun" w:hAnsi="Times New Roman" w:cs="Times New Roman"/>
          <w:sz w:val="24"/>
          <w:szCs w:val="24"/>
          <w:lang w:val="en-US" w:eastAsia="zh-CN"/>
        </w:rPr>
      </w:pPr>
    </w:p>
    <w:p w:rsidR="000D4907" w:rsidRPr="00DF732A" w:rsidRDefault="000D4907">
      <w:pPr>
        <w:rPr>
          <w:rFonts w:ascii="Times New Roman" w:eastAsia="Calibri" w:hAnsi="Times New Roman" w:cs="Times New Roman"/>
          <w:sz w:val="24"/>
          <w:szCs w:val="24"/>
          <w:lang w:val="en-US"/>
        </w:rPr>
      </w:pPr>
      <w:r w:rsidRPr="00DF732A">
        <w:rPr>
          <w:rFonts w:ascii="Times New Roman" w:eastAsia="Calibri" w:hAnsi="Times New Roman" w:cs="Times New Roman"/>
          <w:sz w:val="24"/>
          <w:szCs w:val="24"/>
          <w:lang w:val="en-US"/>
        </w:rPr>
        <w:br w:type="page"/>
      </w:r>
    </w:p>
    <w:p w:rsidR="00E77D86" w:rsidRPr="00E77D86" w:rsidRDefault="00E77D86" w:rsidP="00E77D86">
      <w:pPr>
        <w:spacing w:line="360" w:lineRule="auto"/>
        <w:ind w:firstLine="708"/>
        <w:jc w:val="right"/>
        <w:rPr>
          <w:rFonts w:ascii="Times New Roman" w:eastAsia="Calibri" w:hAnsi="Times New Roman" w:cs="Times New Roman"/>
          <w:b/>
          <w:sz w:val="24"/>
          <w:szCs w:val="24"/>
        </w:rPr>
      </w:pPr>
      <w:r w:rsidRPr="00E77D86">
        <w:rPr>
          <w:rFonts w:ascii="Times New Roman" w:eastAsia="Calibri" w:hAnsi="Times New Roman" w:cs="Times New Roman"/>
          <w:sz w:val="24"/>
          <w:szCs w:val="24"/>
        </w:rPr>
        <w:lastRenderedPageBreak/>
        <w:t xml:space="preserve">УДК 597.555.51:639.2.053.7(265.52) </w:t>
      </w:r>
    </w:p>
    <w:p w:rsidR="00E77D86" w:rsidRPr="006675B4" w:rsidRDefault="00E77D86" w:rsidP="006675B4">
      <w:pPr>
        <w:pStyle w:val="1"/>
        <w:spacing w:before="0" w:line="360" w:lineRule="auto"/>
        <w:jc w:val="center"/>
        <w:rPr>
          <w:rFonts w:ascii="Times New Roman" w:eastAsia="Calibri" w:hAnsi="Times New Roman" w:cs="Times New Roman"/>
          <w:color w:val="auto"/>
          <w:sz w:val="24"/>
          <w:szCs w:val="24"/>
        </w:rPr>
      </w:pPr>
      <w:bookmarkStart w:id="37" w:name="_Toc152674312"/>
      <w:r w:rsidRPr="00E77D86">
        <w:rPr>
          <w:rFonts w:ascii="Times New Roman" w:eastAsia="Calibri" w:hAnsi="Times New Roman" w:cs="Times New Roman"/>
          <w:color w:val="auto"/>
          <w:sz w:val="24"/>
          <w:szCs w:val="24"/>
        </w:rPr>
        <w:t>К ОЦЕНКЕ ЗАПАСОВ ТРЕСКИ В ПЕТРОПАВЛОВСКО-КОМАНДОРСКОЙ ПОДЗОНЕ</w:t>
      </w:r>
      <w:r w:rsidR="00D633C7">
        <w:rPr>
          <w:rFonts w:ascii="Times New Roman" w:eastAsia="Calibri" w:hAnsi="Times New Roman" w:cs="Times New Roman"/>
          <w:color w:val="auto"/>
          <w:sz w:val="24"/>
          <w:szCs w:val="24"/>
        </w:rPr>
        <w:br/>
      </w:r>
      <w:r w:rsidR="0072610C" w:rsidRPr="006675B4">
        <w:rPr>
          <w:rFonts w:ascii="Times New Roman" w:eastAsia="Calibri" w:hAnsi="Times New Roman" w:cs="Times New Roman"/>
          <w:color w:val="auto"/>
          <w:sz w:val="24"/>
          <w:szCs w:val="24"/>
        </w:rPr>
        <w:t xml:space="preserve">О. И. </w:t>
      </w:r>
      <w:r w:rsidRPr="006675B4">
        <w:rPr>
          <w:rFonts w:ascii="Times New Roman" w:eastAsia="Calibri" w:hAnsi="Times New Roman" w:cs="Times New Roman"/>
          <w:color w:val="auto"/>
          <w:sz w:val="24"/>
          <w:szCs w:val="24"/>
        </w:rPr>
        <w:t>Ильин</w:t>
      </w:r>
      <w:bookmarkEnd w:id="37"/>
      <w:r w:rsidRPr="006675B4">
        <w:rPr>
          <w:rFonts w:ascii="Times New Roman" w:eastAsia="Calibri" w:hAnsi="Times New Roman" w:cs="Times New Roman"/>
          <w:color w:val="auto"/>
          <w:sz w:val="24"/>
          <w:szCs w:val="24"/>
        </w:rPr>
        <w:t xml:space="preserve"> </w:t>
      </w:r>
    </w:p>
    <w:p w:rsidR="00E77D86" w:rsidRPr="00E77D86" w:rsidRDefault="00E77D86" w:rsidP="0072610C">
      <w:pPr>
        <w:spacing w:after="0" w:line="360" w:lineRule="auto"/>
        <w:jc w:val="center"/>
        <w:rPr>
          <w:rFonts w:ascii="Times New Roman" w:eastAsia="Calibri" w:hAnsi="Times New Roman" w:cs="Times New Roman"/>
          <w:i/>
          <w:sz w:val="24"/>
          <w:szCs w:val="24"/>
        </w:rPr>
      </w:pPr>
      <w:r w:rsidRPr="00E77D86">
        <w:rPr>
          <w:rFonts w:ascii="Times New Roman" w:eastAsia="Calibri" w:hAnsi="Times New Roman" w:cs="Times New Roman"/>
          <w:i/>
          <w:sz w:val="24"/>
          <w:szCs w:val="24"/>
        </w:rPr>
        <w:t>Камчатский филиал ФГБНУ ВНИРО («КамчатНИРО»)</w:t>
      </w:r>
      <w:r w:rsidR="00B048C4">
        <w:rPr>
          <w:rFonts w:ascii="Times New Roman" w:eastAsia="Calibri" w:hAnsi="Times New Roman" w:cs="Times New Roman"/>
          <w:i/>
          <w:sz w:val="24"/>
          <w:szCs w:val="24"/>
        </w:rPr>
        <w:t>, Петропавловск-Камчатский, Россия</w:t>
      </w:r>
    </w:p>
    <w:p w:rsidR="00E77D86" w:rsidRPr="0072610C" w:rsidRDefault="0072610C" w:rsidP="0072610C">
      <w:pPr>
        <w:spacing w:after="0" w:line="360" w:lineRule="auto"/>
        <w:jc w:val="center"/>
        <w:rPr>
          <w:rFonts w:ascii="Times New Roman" w:eastAsia="Calibri" w:hAnsi="Times New Roman" w:cs="Times New Roman"/>
          <w:sz w:val="24"/>
          <w:szCs w:val="24"/>
          <w:lang w:val="en-US"/>
        </w:rPr>
      </w:pPr>
      <w:r w:rsidRPr="0072610C">
        <w:rPr>
          <w:rFonts w:ascii="Times New Roman" w:eastAsia="Calibri" w:hAnsi="Times New Roman" w:cs="Times New Roman"/>
          <w:sz w:val="24"/>
          <w:szCs w:val="24"/>
          <w:lang w:val="en-US"/>
        </w:rPr>
        <w:t xml:space="preserve">E-mail: </w:t>
      </w:r>
      <w:r w:rsidR="00E77D86" w:rsidRPr="0072610C">
        <w:rPr>
          <w:rFonts w:ascii="Times New Roman" w:eastAsia="Calibri" w:hAnsi="Times New Roman" w:cs="Times New Roman"/>
          <w:sz w:val="24"/>
          <w:szCs w:val="24"/>
          <w:lang w:val="en-US"/>
        </w:rPr>
        <w:t>ilin.o.i@kamniro.ru</w:t>
      </w:r>
    </w:p>
    <w:p w:rsidR="00E77D86" w:rsidRPr="00E77D86" w:rsidRDefault="00E77D86" w:rsidP="0072610C">
      <w:pPr>
        <w:spacing w:after="0" w:line="360" w:lineRule="auto"/>
        <w:jc w:val="both"/>
        <w:rPr>
          <w:rFonts w:ascii="Times New Roman" w:eastAsia="Calibri" w:hAnsi="Times New Roman" w:cs="Times New Roman"/>
          <w:sz w:val="24"/>
          <w:szCs w:val="24"/>
        </w:rPr>
      </w:pPr>
      <w:r w:rsidRPr="00E77D86">
        <w:rPr>
          <w:rFonts w:ascii="Times New Roman" w:eastAsia="Calibri" w:hAnsi="Times New Roman" w:cs="Times New Roman"/>
          <w:sz w:val="24"/>
          <w:szCs w:val="24"/>
        </w:rPr>
        <w:t>Ключевые слова: тихоокеанская треска, оценка запасов, когортная модель в пространстве состояний, модель истощения.</w:t>
      </w:r>
    </w:p>
    <w:p w:rsidR="00E77D86" w:rsidRPr="00E77D86" w:rsidRDefault="00E77D86" w:rsidP="00FB1CAD">
      <w:pPr>
        <w:spacing w:after="0" w:line="360" w:lineRule="auto"/>
        <w:ind w:firstLine="709"/>
        <w:jc w:val="both"/>
        <w:rPr>
          <w:rFonts w:ascii="Times New Roman" w:eastAsia="Calibri" w:hAnsi="Times New Roman" w:cs="Times New Roman"/>
          <w:sz w:val="24"/>
          <w:szCs w:val="24"/>
        </w:rPr>
      </w:pPr>
      <w:r w:rsidRPr="00E77D86">
        <w:rPr>
          <w:rFonts w:ascii="Times New Roman" w:eastAsia="Calibri" w:hAnsi="Times New Roman" w:cs="Times New Roman"/>
          <w:sz w:val="24"/>
          <w:szCs w:val="24"/>
        </w:rPr>
        <w:t xml:space="preserve">Ранее, в проведенном численном эксперименте (на искусственно сгенерированных данных) было показано [Ильин, 2022], что эффективность когортной модели в пространстве состояний со сглаживающим расширенным или </w:t>
      </w:r>
      <w:proofErr w:type="gramStart"/>
      <w:r w:rsidRPr="00E77D86">
        <w:rPr>
          <w:rFonts w:ascii="Times New Roman" w:eastAsia="Calibri" w:hAnsi="Times New Roman" w:cs="Times New Roman"/>
          <w:sz w:val="24"/>
          <w:szCs w:val="24"/>
        </w:rPr>
        <w:t>сигма-точечным</w:t>
      </w:r>
      <w:proofErr w:type="gramEnd"/>
      <w:r w:rsidRPr="00E77D86">
        <w:rPr>
          <w:rFonts w:ascii="Times New Roman" w:eastAsia="Calibri" w:hAnsi="Times New Roman" w:cs="Times New Roman"/>
          <w:sz w:val="24"/>
          <w:szCs w:val="24"/>
        </w:rPr>
        <w:t xml:space="preserve"> фильтром Калмана [</w:t>
      </w:r>
      <w:r w:rsidRPr="00E77D86">
        <w:rPr>
          <w:rFonts w:ascii="Times New Roman" w:eastAsia="Calibri" w:hAnsi="Times New Roman" w:cs="Times New Roman"/>
          <w:sz w:val="24"/>
          <w:szCs w:val="24"/>
          <w:lang w:val="en-US" w:eastAsia="ru-RU"/>
        </w:rPr>
        <w:t>S</w:t>
      </w:r>
      <w:r w:rsidRPr="00E77D86">
        <w:rPr>
          <w:rFonts w:ascii="Times New Roman" w:eastAsia="Calibri" w:hAnsi="Times New Roman" w:cs="Times New Roman"/>
          <w:sz w:val="24"/>
          <w:szCs w:val="24"/>
          <w:lang w:eastAsia="ru-RU"/>
        </w:rPr>
        <w:t>ä</w:t>
      </w:r>
      <w:r w:rsidRPr="00E77D86">
        <w:rPr>
          <w:rFonts w:ascii="Times New Roman" w:eastAsia="Calibri" w:hAnsi="Times New Roman" w:cs="Times New Roman"/>
          <w:sz w:val="24"/>
          <w:szCs w:val="24"/>
          <w:lang w:val="en-US" w:eastAsia="ru-RU"/>
        </w:rPr>
        <w:t>rkk</w:t>
      </w:r>
      <w:r w:rsidRPr="00E77D86">
        <w:rPr>
          <w:rFonts w:ascii="Times New Roman" w:eastAsia="Calibri" w:hAnsi="Times New Roman" w:cs="Times New Roman"/>
          <w:sz w:val="24"/>
          <w:szCs w:val="24"/>
          <w:lang w:eastAsia="ru-RU"/>
        </w:rPr>
        <w:t xml:space="preserve">ä, </w:t>
      </w:r>
      <w:r w:rsidRPr="00E77D86">
        <w:rPr>
          <w:rFonts w:ascii="Times New Roman" w:eastAsia="Calibri" w:hAnsi="Times New Roman" w:cs="Times New Roman"/>
          <w:sz w:val="24"/>
          <w:szCs w:val="24"/>
          <w:lang w:val="en-US" w:eastAsia="ru-RU"/>
        </w:rPr>
        <w:t>Hartikainen</w:t>
      </w:r>
      <w:r w:rsidRPr="00E77D86">
        <w:rPr>
          <w:rFonts w:ascii="Times New Roman" w:eastAsia="Calibri" w:hAnsi="Times New Roman" w:cs="Times New Roman"/>
          <w:sz w:val="24"/>
          <w:szCs w:val="24"/>
          <w:lang w:eastAsia="ru-RU"/>
        </w:rPr>
        <w:t>, 2010]</w:t>
      </w:r>
      <w:r w:rsidRPr="00E77D86">
        <w:rPr>
          <w:rFonts w:ascii="Times New Roman" w:eastAsia="Calibri" w:hAnsi="Times New Roman" w:cs="Times New Roman"/>
          <w:sz w:val="24"/>
          <w:szCs w:val="24"/>
        </w:rPr>
        <w:t xml:space="preserve"> выше, чем у когортной модели «Синтез» [Ильин и др., 2014], по критерию накопленной среднеквадратической ошибки (</w:t>
      </w:r>
      <w:r w:rsidRPr="00E77D86">
        <w:rPr>
          <w:rFonts w:ascii="Times New Roman" w:eastAsia="Calibri" w:hAnsi="Times New Roman" w:cs="Times New Roman"/>
          <w:sz w:val="24"/>
          <w:szCs w:val="24"/>
          <w:lang w:val="en-US"/>
        </w:rPr>
        <w:t>ARMSE</w:t>
      </w:r>
      <w:r w:rsidRPr="00E77D86">
        <w:rPr>
          <w:rFonts w:ascii="Times New Roman" w:eastAsia="Calibri" w:hAnsi="Times New Roman" w:cs="Times New Roman"/>
          <w:sz w:val="24"/>
          <w:szCs w:val="24"/>
        </w:rPr>
        <w:t xml:space="preserve">). В связи с этим представляет интерес применение когортной модели в пространстве состояний со сглаживающим фильтром Калмана для оценки запасов морских промысловых объектов, в том числе тихоокеанской трески в прикамчатских водах. В настоящей работе был использован предыдущий опыт моделирования динамики запасов морских промысловых гидробионтов в пространстве состояний из опубликованных работ [Ильин и др., 2016; Ильин и др., 2022]. Представлены результаты применения когортной модели в пространстве состояний со сглаживающим </w:t>
      </w:r>
      <w:proofErr w:type="gramStart"/>
      <w:r w:rsidRPr="00E77D86">
        <w:rPr>
          <w:rFonts w:ascii="Times New Roman" w:eastAsia="Calibri" w:hAnsi="Times New Roman" w:cs="Times New Roman"/>
          <w:sz w:val="24"/>
          <w:szCs w:val="24"/>
        </w:rPr>
        <w:t>сигма-точечным</w:t>
      </w:r>
      <w:proofErr w:type="gramEnd"/>
      <w:r w:rsidRPr="00E77D86">
        <w:rPr>
          <w:rFonts w:ascii="Times New Roman" w:eastAsia="Calibri" w:hAnsi="Times New Roman" w:cs="Times New Roman"/>
          <w:sz w:val="24"/>
          <w:szCs w:val="24"/>
        </w:rPr>
        <w:t xml:space="preserve"> фильтром Калмана для оценки запасов и популяционных параметров трески в Петропавловско-Командорской подзоне (</w:t>
      </w:r>
      <w:r w:rsidR="00B048C4">
        <w:rPr>
          <w:rFonts w:ascii="Times New Roman" w:eastAsia="Calibri" w:hAnsi="Times New Roman" w:cs="Times New Roman"/>
          <w:sz w:val="24"/>
          <w:szCs w:val="24"/>
        </w:rPr>
        <w:t>Р</w:t>
      </w:r>
      <w:r w:rsidRPr="00E77D86">
        <w:rPr>
          <w:rFonts w:ascii="Times New Roman" w:eastAsia="Calibri" w:hAnsi="Times New Roman" w:cs="Times New Roman"/>
          <w:sz w:val="24"/>
          <w:szCs w:val="24"/>
        </w:rPr>
        <w:t>ис. 1). Проведен ряд численных экспериментов с различными вариантами настройки модели. Выполнено сравнение полученных оценок с имеющимися данными об уровне запасов.</w:t>
      </w:r>
    </w:p>
    <w:p w:rsidR="00E77D86" w:rsidRPr="00E77D86" w:rsidRDefault="00E77D86" w:rsidP="00FB1CAD">
      <w:pPr>
        <w:spacing w:after="120" w:line="360" w:lineRule="auto"/>
        <w:ind w:firstLine="709"/>
        <w:jc w:val="both"/>
        <w:rPr>
          <w:rFonts w:ascii="Times New Roman" w:eastAsia="Calibri" w:hAnsi="Times New Roman" w:cs="Times New Roman"/>
          <w:sz w:val="24"/>
          <w:szCs w:val="24"/>
        </w:rPr>
      </w:pPr>
      <w:r w:rsidRPr="00E77D86">
        <w:rPr>
          <w:rFonts w:ascii="Times New Roman" w:eastAsia="Calibri" w:hAnsi="Times New Roman" w:cs="Times New Roman"/>
          <w:sz w:val="24"/>
          <w:szCs w:val="24"/>
        </w:rPr>
        <w:t xml:space="preserve">Проведены исследования с целью выяснения возможного использования моделей истощения для оценки локальных запасов морских промысловых видов рыб, добываемых снюрреводом в заливах Восточной Камчатки. Проанализированы данные отраслевой системы мониторинга водных биологических ресурсов, наблюдения и </w:t>
      </w:r>
      <w:proofErr w:type="gramStart"/>
      <w:r w:rsidRPr="00E77D86">
        <w:rPr>
          <w:rFonts w:ascii="Times New Roman" w:eastAsia="Calibri" w:hAnsi="Times New Roman" w:cs="Times New Roman"/>
          <w:sz w:val="24"/>
          <w:szCs w:val="24"/>
        </w:rPr>
        <w:t>контроля за</w:t>
      </w:r>
      <w:proofErr w:type="gramEnd"/>
      <w:r w:rsidRPr="00E77D86">
        <w:rPr>
          <w:rFonts w:ascii="Times New Roman" w:eastAsia="Calibri" w:hAnsi="Times New Roman" w:cs="Times New Roman"/>
          <w:sz w:val="24"/>
          <w:szCs w:val="24"/>
        </w:rPr>
        <w:t xml:space="preserve"> деятельностью промысловых судов Росрыболовства (ОСМ) о суточных уловах и промысловых усилиях трески в 2011-2019 гг. в Авачинском заливе, где ведется регулярный снюрреводный промысел.</w:t>
      </w:r>
    </w:p>
    <w:p w:rsidR="00E77D86" w:rsidRPr="00E77D86" w:rsidRDefault="00E77D86" w:rsidP="00E77D86">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4468FAC1" wp14:editId="0A68897F">
            <wp:extent cx="5931535" cy="42462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E77D86" w:rsidRPr="00E77D86" w:rsidRDefault="00E77D86" w:rsidP="00B048C4">
      <w:pPr>
        <w:spacing w:line="360" w:lineRule="auto"/>
        <w:jc w:val="center"/>
        <w:rPr>
          <w:rFonts w:ascii="Times New Roman" w:eastAsia="Calibri" w:hAnsi="Times New Roman" w:cs="Times New Roman"/>
          <w:sz w:val="24"/>
          <w:szCs w:val="24"/>
        </w:rPr>
      </w:pPr>
      <w:r w:rsidRPr="00B048C4">
        <w:rPr>
          <w:rFonts w:ascii="Times New Roman" w:eastAsia="Calibri" w:hAnsi="Times New Roman" w:cs="Times New Roman"/>
          <w:b/>
          <w:sz w:val="24"/>
          <w:szCs w:val="24"/>
        </w:rPr>
        <w:t>Рис. 1.</w:t>
      </w:r>
      <w:r w:rsidRPr="00E77D86">
        <w:rPr>
          <w:rFonts w:ascii="Times New Roman" w:eastAsia="Calibri" w:hAnsi="Times New Roman" w:cs="Times New Roman"/>
          <w:sz w:val="24"/>
          <w:szCs w:val="24"/>
        </w:rPr>
        <w:t xml:space="preserve"> Модельные оценки нерестовой биомассы (А), общей биомассы в возрасте 2-12лет (Б) и промысловой биомассы (В), пополнения (Г), коэффициента промысловой смертности (Д), терминальной численности запаса по возрастам (Е) трески Петропавловско-Командорской подзоны. Серым цветом выделены 90% доверительные интервалы.</w:t>
      </w:r>
    </w:p>
    <w:p w:rsidR="00E77D86" w:rsidRPr="00E77D86" w:rsidRDefault="00E77D86" w:rsidP="00E77D86">
      <w:pPr>
        <w:spacing w:line="360" w:lineRule="auto"/>
        <w:ind w:firstLine="708"/>
        <w:jc w:val="both"/>
        <w:rPr>
          <w:rFonts w:ascii="Times New Roman" w:eastAsia="Calibri" w:hAnsi="Times New Roman" w:cs="Times New Roman"/>
          <w:sz w:val="24"/>
          <w:szCs w:val="24"/>
        </w:rPr>
      </w:pPr>
      <w:r w:rsidRPr="00E77D86">
        <w:rPr>
          <w:rFonts w:ascii="Times New Roman" w:eastAsia="Calibri" w:hAnsi="Times New Roman" w:cs="Times New Roman"/>
          <w:sz w:val="24"/>
          <w:szCs w:val="24"/>
        </w:rPr>
        <w:t xml:space="preserve">Согласно среднемноголетним данным, начиная с сентября-октября, уловы трески на усилие в Авачинском заливе увеличиваются, растет число судосуток на промысле. </w:t>
      </w:r>
      <w:r w:rsidRPr="00E77D86">
        <w:rPr>
          <w:rFonts w:ascii="Times New Roman" w:eastAsia="Calibri" w:hAnsi="Times New Roman" w:cs="Times New Roman"/>
          <w:color w:val="000000"/>
          <w:sz w:val="24"/>
          <w:szCs w:val="24"/>
          <w:lang w:eastAsia="ru-RU"/>
        </w:rPr>
        <w:t xml:space="preserve">Образование нерестовых скоплений трески ведет к увеличению ее плотности на нерестилищах. Промысел начинает смещаться в места большей концентрации трески, на нерестилища, что приводит к увеличению уловов на единицу промыслового усилия. </w:t>
      </w:r>
      <w:r w:rsidRPr="00E77D86">
        <w:rPr>
          <w:rFonts w:ascii="Times New Roman" w:eastAsia="Calibri" w:hAnsi="Times New Roman" w:cs="Times New Roman"/>
          <w:sz w:val="24"/>
          <w:szCs w:val="24"/>
        </w:rPr>
        <w:t xml:space="preserve">В апреле происходит снижение уловов на усилие, т.к. после нереста скопления трески разреживаются, она начинает рассредоточиваться. </w:t>
      </w:r>
      <w:r w:rsidRPr="00E77D86">
        <w:rPr>
          <w:rFonts w:ascii="Times New Roman" w:eastAsia="Calibri" w:hAnsi="Times New Roman" w:cs="Times New Roman"/>
          <w:color w:val="000000"/>
          <w:sz w:val="24"/>
          <w:szCs w:val="24"/>
          <w:lang w:eastAsia="ru-RU"/>
        </w:rPr>
        <w:t xml:space="preserve">Предполагается, что на протяжении периода истощения эмиграционный и иммиграционный потоки трески через границы Авачинского залива приблизительно равны между собой, а пополнение промыслового запаса происходит уже после этого периода. При этом предположении увеличение производительности промысла выражается в увеличении коэффициента улавливаемости. </w:t>
      </w:r>
      <w:r w:rsidRPr="00E77D86">
        <w:rPr>
          <w:rFonts w:ascii="Times New Roman" w:eastAsia="Calibri" w:hAnsi="Times New Roman" w:cs="Times New Roman"/>
          <w:sz w:val="24"/>
          <w:szCs w:val="24"/>
        </w:rPr>
        <w:t>С помощью модели истощения [</w:t>
      </w:r>
      <w:r w:rsidRPr="00E77D86">
        <w:rPr>
          <w:rFonts w:ascii="Times New Roman" w:eastAsia="Calibri" w:hAnsi="Times New Roman" w:cs="Times New Roman"/>
          <w:sz w:val="24"/>
          <w:szCs w:val="24"/>
          <w:lang w:val="en-US" w:eastAsia="ru-RU"/>
        </w:rPr>
        <w:t>Holden</w:t>
      </w:r>
      <w:r w:rsidRPr="00E77D86">
        <w:rPr>
          <w:rFonts w:ascii="Times New Roman" w:eastAsia="Calibri" w:hAnsi="Times New Roman" w:cs="Times New Roman"/>
          <w:sz w:val="24"/>
          <w:szCs w:val="24"/>
          <w:lang w:eastAsia="ru-RU"/>
        </w:rPr>
        <w:t>, 1995]</w:t>
      </w:r>
      <w:r w:rsidRPr="00E77D86">
        <w:rPr>
          <w:rFonts w:ascii="Times New Roman" w:eastAsia="Calibri" w:hAnsi="Times New Roman" w:cs="Times New Roman"/>
          <w:sz w:val="24"/>
          <w:szCs w:val="24"/>
        </w:rPr>
        <w:t xml:space="preserve">, модифицированной с учетом особенностей </w:t>
      </w:r>
      <w:r w:rsidRPr="00E77D86">
        <w:rPr>
          <w:rFonts w:ascii="Times New Roman" w:eastAsia="Calibri" w:hAnsi="Times New Roman" w:cs="Times New Roman"/>
          <w:sz w:val="24"/>
          <w:szCs w:val="24"/>
        </w:rPr>
        <w:lastRenderedPageBreak/>
        <w:t>промысла трески в Авачинском заливе (</w:t>
      </w:r>
      <w:r w:rsidR="00B048C4">
        <w:rPr>
          <w:rFonts w:ascii="Times New Roman" w:eastAsia="Calibri" w:hAnsi="Times New Roman" w:cs="Times New Roman"/>
          <w:sz w:val="24"/>
          <w:szCs w:val="24"/>
        </w:rPr>
        <w:t>Р</w:t>
      </w:r>
      <w:r w:rsidRPr="00E77D86">
        <w:rPr>
          <w:rFonts w:ascii="Times New Roman" w:eastAsia="Calibri" w:hAnsi="Times New Roman" w:cs="Times New Roman"/>
          <w:sz w:val="24"/>
          <w:szCs w:val="24"/>
        </w:rPr>
        <w:t xml:space="preserve">ис. 2), нами был получен ряд оценок промысловой биомассы на указанной акватории за исследуемый период времени. </w:t>
      </w:r>
    </w:p>
    <w:p w:rsidR="00E77D86" w:rsidRPr="00E77D86" w:rsidRDefault="00E77D86" w:rsidP="00E77D86">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76F7645" wp14:editId="3A192A8E">
            <wp:extent cx="5939790" cy="1757045"/>
            <wp:effectExtent l="0" t="0" r="3810" b="0"/>
            <wp:docPr id="29" name="Рисунок 29"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1757045"/>
                    </a:xfrm>
                    <a:prstGeom prst="rect">
                      <a:avLst/>
                    </a:prstGeom>
                    <a:noFill/>
                    <a:ln>
                      <a:noFill/>
                    </a:ln>
                  </pic:spPr>
                </pic:pic>
              </a:graphicData>
            </a:graphic>
          </wp:inline>
        </w:drawing>
      </w:r>
    </w:p>
    <w:p w:rsidR="00E77D86" w:rsidRDefault="00E77D86" w:rsidP="00B048C4">
      <w:pPr>
        <w:spacing w:line="360" w:lineRule="auto"/>
        <w:jc w:val="center"/>
        <w:rPr>
          <w:rFonts w:ascii="Times New Roman" w:eastAsia="Calibri" w:hAnsi="Times New Roman" w:cs="Times New Roman"/>
          <w:sz w:val="24"/>
          <w:szCs w:val="24"/>
        </w:rPr>
      </w:pPr>
      <w:r w:rsidRPr="00B048C4">
        <w:rPr>
          <w:rFonts w:ascii="Times New Roman" w:eastAsia="Calibri" w:hAnsi="Times New Roman" w:cs="Times New Roman"/>
          <w:b/>
          <w:sz w:val="24"/>
          <w:szCs w:val="24"/>
        </w:rPr>
        <w:t>Рис</w:t>
      </w:r>
      <w:r w:rsidR="00B048C4" w:rsidRPr="00B048C4">
        <w:rPr>
          <w:rFonts w:ascii="Times New Roman" w:eastAsia="Calibri" w:hAnsi="Times New Roman" w:cs="Times New Roman"/>
          <w:b/>
          <w:sz w:val="24"/>
          <w:szCs w:val="24"/>
        </w:rPr>
        <w:t>.</w:t>
      </w:r>
      <w:r w:rsidRPr="00B048C4">
        <w:rPr>
          <w:rFonts w:ascii="Times New Roman" w:eastAsia="Calibri" w:hAnsi="Times New Roman" w:cs="Times New Roman"/>
          <w:b/>
          <w:sz w:val="24"/>
          <w:szCs w:val="24"/>
        </w:rPr>
        <w:t xml:space="preserve"> 2.</w:t>
      </w:r>
      <w:r w:rsidRPr="00E77D86">
        <w:rPr>
          <w:rFonts w:ascii="Times New Roman" w:eastAsia="Calibri" w:hAnsi="Times New Roman" w:cs="Times New Roman"/>
          <w:sz w:val="24"/>
          <w:szCs w:val="24"/>
        </w:rPr>
        <w:t xml:space="preserve"> Зависимость улова на усилие трески Петропавловско-Командорской подзоны от аккумулированного улова </w:t>
      </w:r>
      <w:r w:rsidRPr="00E77D86">
        <w:rPr>
          <w:rFonts w:ascii="Times New Roman" w:eastAsia="Calibri" w:hAnsi="Times New Roman" w:cs="Times New Roman"/>
          <w:sz w:val="24"/>
          <w:szCs w:val="24"/>
          <w:lang w:val="en-US"/>
        </w:rPr>
        <w:t>c</w:t>
      </w:r>
      <w:r w:rsidRPr="00E77D86">
        <w:rPr>
          <w:rFonts w:ascii="Times New Roman" w:eastAsia="Calibri" w:hAnsi="Times New Roman" w:cs="Times New Roman"/>
          <w:sz w:val="24"/>
          <w:szCs w:val="24"/>
        </w:rPr>
        <w:t xml:space="preserve"> 90% доверительными границами (</w:t>
      </w:r>
      <w:r w:rsidRPr="00E77D86">
        <w:rPr>
          <w:rFonts w:ascii="Times New Roman" w:eastAsia="Calibri" w:hAnsi="Times New Roman" w:cs="Times New Roman"/>
          <w:sz w:val="24"/>
          <w:szCs w:val="24"/>
          <w:lang w:val="en-US"/>
        </w:rPr>
        <w:t>A</w:t>
      </w:r>
      <w:r w:rsidRPr="00E77D86">
        <w:rPr>
          <w:rFonts w:ascii="Times New Roman" w:eastAsia="Calibri" w:hAnsi="Times New Roman" w:cs="Times New Roman"/>
          <w:sz w:val="24"/>
          <w:szCs w:val="24"/>
        </w:rPr>
        <w:t>), динамика улова на усилие (</w:t>
      </w:r>
      <w:r w:rsidRPr="00E77D86">
        <w:rPr>
          <w:rFonts w:ascii="Times New Roman" w:eastAsia="Calibri" w:hAnsi="Times New Roman" w:cs="Times New Roman"/>
          <w:sz w:val="24"/>
          <w:szCs w:val="24"/>
          <w:lang w:val="en-US"/>
        </w:rPr>
        <w:t>B</w:t>
      </w:r>
      <w:r w:rsidRPr="00E77D86">
        <w:rPr>
          <w:rFonts w:ascii="Times New Roman" w:eastAsia="Calibri" w:hAnsi="Times New Roman" w:cs="Times New Roman"/>
          <w:sz w:val="24"/>
          <w:szCs w:val="24"/>
        </w:rPr>
        <w:t>), модельные остатки (</w:t>
      </w:r>
      <w:r w:rsidRPr="00E77D86">
        <w:rPr>
          <w:rFonts w:ascii="Times New Roman" w:eastAsia="Calibri" w:hAnsi="Times New Roman" w:cs="Times New Roman"/>
          <w:sz w:val="24"/>
          <w:szCs w:val="24"/>
          <w:lang w:val="en-US"/>
        </w:rPr>
        <w:t>C</w:t>
      </w:r>
      <w:r w:rsidRPr="00E77D86">
        <w:rPr>
          <w:rFonts w:ascii="Times New Roman" w:eastAsia="Calibri" w:hAnsi="Times New Roman" w:cs="Times New Roman"/>
          <w:sz w:val="24"/>
          <w:szCs w:val="24"/>
        </w:rPr>
        <w:t>), априорное и апостериорное распределения оценки начальной промысловой биомассы (</w:t>
      </w:r>
      <w:r w:rsidRPr="00E77D86">
        <w:rPr>
          <w:rFonts w:ascii="Times New Roman" w:eastAsia="Calibri" w:hAnsi="Times New Roman" w:cs="Times New Roman"/>
          <w:sz w:val="24"/>
          <w:szCs w:val="24"/>
          <w:lang w:val="en-US"/>
        </w:rPr>
        <w:t>D</w:t>
      </w:r>
      <w:r w:rsidRPr="00E77D86">
        <w:rPr>
          <w:rFonts w:ascii="Times New Roman" w:eastAsia="Calibri" w:hAnsi="Times New Roman" w:cs="Times New Roman"/>
          <w:sz w:val="24"/>
          <w:szCs w:val="24"/>
        </w:rPr>
        <w:t>) в 2019 г.</w:t>
      </w:r>
    </w:p>
    <w:p w:rsidR="00B048C4" w:rsidRPr="00E77D86" w:rsidRDefault="00B048C4" w:rsidP="00B048C4">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было в</w:t>
      </w:r>
      <w:r w:rsidRPr="00E77D86">
        <w:rPr>
          <w:rFonts w:ascii="Times New Roman" w:eastAsia="Calibri" w:hAnsi="Times New Roman" w:cs="Times New Roman"/>
          <w:sz w:val="24"/>
          <w:szCs w:val="24"/>
        </w:rPr>
        <w:t>ыполнено сравнение с имеющимися данными об уровне запасов, полученными в результате проведения учетных траловых съемок.</w:t>
      </w:r>
    </w:p>
    <w:p w:rsidR="00E77D86" w:rsidRPr="00E77D86" w:rsidRDefault="00E77D86" w:rsidP="00AE48FF">
      <w:pPr>
        <w:spacing w:after="0" w:line="360" w:lineRule="auto"/>
        <w:jc w:val="center"/>
        <w:rPr>
          <w:rFonts w:ascii="Times New Roman" w:eastAsia="Academy-Regular" w:hAnsi="Times New Roman" w:cs="Times New Roman"/>
          <w:sz w:val="24"/>
          <w:szCs w:val="24"/>
          <w:lang w:val="en-US" w:eastAsia="ru-RU"/>
        </w:rPr>
      </w:pPr>
      <w:r w:rsidRPr="00E77D86">
        <w:rPr>
          <w:rFonts w:ascii="Times New Roman" w:eastAsia="Academy-Regular" w:hAnsi="Times New Roman" w:cs="Times New Roman"/>
          <w:sz w:val="24"/>
          <w:szCs w:val="24"/>
          <w:lang w:eastAsia="ru-RU"/>
        </w:rPr>
        <w:t>Список</w:t>
      </w:r>
      <w:r w:rsidRPr="00E77D86">
        <w:rPr>
          <w:rFonts w:ascii="Times New Roman" w:eastAsia="Academy-Regular" w:hAnsi="Times New Roman" w:cs="Times New Roman"/>
          <w:sz w:val="24"/>
          <w:szCs w:val="24"/>
          <w:lang w:val="en-US" w:eastAsia="ru-RU"/>
        </w:rPr>
        <w:t xml:space="preserve"> </w:t>
      </w:r>
      <w:r w:rsidRPr="00E77D86">
        <w:rPr>
          <w:rFonts w:ascii="Times New Roman" w:eastAsia="Academy-Regular" w:hAnsi="Times New Roman" w:cs="Times New Roman"/>
          <w:sz w:val="24"/>
          <w:szCs w:val="24"/>
          <w:lang w:eastAsia="ru-RU"/>
        </w:rPr>
        <w:t>литературы</w:t>
      </w:r>
    </w:p>
    <w:p w:rsidR="00E77D86" w:rsidRPr="00E77D86" w:rsidRDefault="00E77D86" w:rsidP="00AE48FF">
      <w:pPr>
        <w:spacing w:after="0" w:line="360" w:lineRule="auto"/>
        <w:ind w:left="709" w:hanging="709"/>
        <w:jc w:val="both"/>
        <w:rPr>
          <w:rFonts w:ascii="Times New Roman" w:eastAsia="Calibri" w:hAnsi="Times New Roman" w:cs="Times New Roman"/>
          <w:sz w:val="24"/>
          <w:szCs w:val="24"/>
          <w:lang w:val="en-US" w:eastAsia="ru-RU"/>
        </w:rPr>
      </w:pPr>
      <w:proofErr w:type="gramStart"/>
      <w:r w:rsidRPr="00E77D86">
        <w:rPr>
          <w:rFonts w:ascii="Times New Roman" w:eastAsia="Calibri" w:hAnsi="Times New Roman" w:cs="Times New Roman"/>
          <w:sz w:val="24"/>
          <w:szCs w:val="24"/>
          <w:lang w:val="en-US" w:eastAsia="ru-RU"/>
        </w:rPr>
        <w:t>Holden S., Kirkwood G., Bravington M.V., 1995.</w:t>
      </w:r>
      <w:proofErr w:type="gramEnd"/>
      <w:r w:rsidRPr="00E77D86">
        <w:rPr>
          <w:rFonts w:ascii="Times New Roman" w:eastAsia="Calibri" w:hAnsi="Times New Roman" w:cs="Times New Roman"/>
          <w:sz w:val="24"/>
          <w:szCs w:val="24"/>
          <w:lang w:val="en-US" w:eastAsia="ru-RU"/>
        </w:rPr>
        <w:t xml:space="preserve"> Catch Effort Data Analysis. </w:t>
      </w:r>
      <w:proofErr w:type="gramStart"/>
      <w:r w:rsidRPr="00E77D86">
        <w:rPr>
          <w:rFonts w:ascii="Times New Roman" w:eastAsia="Calibri" w:hAnsi="Times New Roman" w:cs="Times New Roman"/>
          <w:sz w:val="24"/>
          <w:szCs w:val="24"/>
          <w:lang w:val="en-US" w:eastAsia="ru-RU"/>
        </w:rPr>
        <w:t>The CEDA Package Version 2.01.</w:t>
      </w:r>
      <w:proofErr w:type="gramEnd"/>
      <w:r w:rsidRPr="00E77D86">
        <w:rPr>
          <w:rFonts w:ascii="Times New Roman" w:eastAsia="Calibri" w:hAnsi="Times New Roman" w:cs="Times New Roman"/>
          <w:sz w:val="24"/>
          <w:szCs w:val="24"/>
          <w:lang w:val="en-US" w:eastAsia="ru-RU"/>
        </w:rPr>
        <w:t xml:space="preserve"> MRAG Ltd., London.</w:t>
      </w:r>
    </w:p>
    <w:p w:rsidR="00E77D86" w:rsidRPr="00E77D86" w:rsidRDefault="00E77D86" w:rsidP="00AE48FF">
      <w:pPr>
        <w:spacing w:after="0" w:line="360" w:lineRule="auto"/>
        <w:ind w:left="709" w:hanging="709"/>
        <w:jc w:val="both"/>
        <w:rPr>
          <w:rFonts w:ascii="Times New Roman" w:eastAsia="Calibri" w:hAnsi="Times New Roman" w:cs="Times New Roman"/>
          <w:sz w:val="24"/>
          <w:szCs w:val="24"/>
          <w:lang w:eastAsia="ru-RU"/>
        </w:rPr>
      </w:pPr>
      <w:r w:rsidRPr="00E77D86">
        <w:rPr>
          <w:rFonts w:ascii="Times New Roman" w:eastAsia="Calibri" w:hAnsi="Times New Roman" w:cs="Times New Roman"/>
          <w:sz w:val="24"/>
          <w:szCs w:val="24"/>
          <w:lang w:val="en-US" w:eastAsia="ru-RU"/>
        </w:rPr>
        <w:t xml:space="preserve">Särkkä S., Hartikainen J. 2010. </w:t>
      </w:r>
      <w:proofErr w:type="gramStart"/>
      <w:r w:rsidRPr="00E77D86">
        <w:rPr>
          <w:rFonts w:ascii="Times New Roman" w:eastAsia="Calibri" w:hAnsi="Times New Roman" w:cs="Times New Roman"/>
          <w:sz w:val="24"/>
          <w:szCs w:val="24"/>
          <w:lang w:val="en-US" w:eastAsia="ru-RU"/>
        </w:rPr>
        <w:t>On Gaussian optimal smoothing of nonlinear state space models.</w:t>
      </w:r>
      <w:proofErr w:type="gramEnd"/>
      <w:r w:rsidRPr="00E77D86">
        <w:rPr>
          <w:rFonts w:ascii="Times New Roman" w:eastAsia="Calibri" w:hAnsi="Times New Roman" w:cs="Times New Roman"/>
          <w:sz w:val="24"/>
          <w:szCs w:val="24"/>
          <w:lang w:val="en-US" w:eastAsia="ru-RU"/>
        </w:rPr>
        <w:t xml:space="preserve"> </w:t>
      </w:r>
      <w:proofErr w:type="gramStart"/>
      <w:r w:rsidRPr="00E77D86">
        <w:rPr>
          <w:rFonts w:ascii="Times New Roman" w:eastAsia="Calibri" w:hAnsi="Times New Roman" w:cs="Times New Roman"/>
          <w:sz w:val="24"/>
          <w:szCs w:val="24"/>
          <w:lang w:val="en-US" w:eastAsia="ru-RU"/>
        </w:rPr>
        <w:t>IEEE</w:t>
      </w:r>
      <w:r w:rsidRPr="00E77D86">
        <w:rPr>
          <w:rFonts w:ascii="Times New Roman" w:eastAsia="Calibri" w:hAnsi="Times New Roman" w:cs="Times New Roman"/>
          <w:sz w:val="24"/>
          <w:szCs w:val="24"/>
          <w:lang w:eastAsia="ru-RU"/>
        </w:rPr>
        <w:t xml:space="preserve"> </w:t>
      </w:r>
      <w:r w:rsidRPr="00E77D86">
        <w:rPr>
          <w:rFonts w:ascii="Times New Roman" w:eastAsia="Calibri" w:hAnsi="Times New Roman" w:cs="Times New Roman"/>
          <w:sz w:val="24"/>
          <w:szCs w:val="24"/>
          <w:lang w:val="en-US" w:eastAsia="ru-RU"/>
        </w:rPr>
        <w:t>Transactions</w:t>
      </w:r>
      <w:r w:rsidRPr="00E77D86">
        <w:rPr>
          <w:rFonts w:ascii="Times New Roman" w:eastAsia="Calibri" w:hAnsi="Times New Roman" w:cs="Times New Roman"/>
          <w:sz w:val="24"/>
          <w:szCs w:val="24"/>
          <w:lang w:eastAsia="ru-RU"/>
        </w:rPr>
        <w:t xml:space="preserve"> </w:t>
      </w:r>
      <w:r w:rsidRPr="00E77D86">
        <w:rPr>
          <w:rFonts w:ascii="Times New Roman" w:eastAsia="Calibri" w:hAnsi="Times New Roman" w:cs="Times New Roman"/>
          <w:sz w:val="24"/>
          <w:szCs w:val="24"/>
          <w:lang w:val="en-US" w:eastAsia="ru-RU"/>
        </w:rPr>
        <w:t>on</w:t>
      </w:r>
      <w:r w:rsidRPr="00E77D86">
        <w:rPr>
          <w:rFonts w:ascii="Times New Roman" w:eastAsia="Calibri" w:hAnsi="Times New Roman" w:cs="Times New Roman"/>
          <w:sz w:val="24"/>
          <w:szCs w:val="24"/>
          <w:lang w:eastAsia="ru-RU"/>
        </w:rPr>
        <w:t xml:space="preserve"> </w:t>
      </w:r>
      <w:r w:rsidRPr="00E77D86">
        <w:rPr>
          <w:rFonts w:ascii="Times New Roman" w:eastAsia="Calibri" w:hAnsi="Times New Roman" w:cs="Times New Roman"/>
          <w:sz w:val="24"/>
          <w:szCs w:val="24"/>
          <w:lang w:val="en-US" w:eastAsia="ru-RU"/>
        </w:rPr>
        <w:t>Automatic</w:t>
      </w:r>
      <w:r w:rsidRPr="00E77D86">
        <w:rPr>
          <w:rFonts w:ascii="Times New Roman" w:eastAsia="Calibri" w:hAnsi="Times New Roman" w:cs="Times New Roman"/>
          <w:sz w:val="24"/>
          <w:szCs w:val="24"/>
          <w:lang w:eastAsia="ru-RU"/>
        </w:rPr>
        <w:t xml:space="preserve"> </w:t>
      </w:r>
      <w:r w:rsidRPr="00E77D86">
        <w:rPr>
          <w:rFonts w:ascii="Times New Roman" w:eastAsia="Calibri" w:hAnsi="Times New Roman" w:cs="Times New Roman"/>
          <w:sz w:val="24"/>
          <w:szCs w:val="24"/>
          <w:lang w:val="en-US" w:eastAsia="ru-RU"/>
        </w:rPr>
        <w:t>Control</w:t>
      </w:r>
      <w:r w:rsidRPr="00E77D86">
        <w:rPr>
          <w:rFonts w:ascii="Times New Roman" w:eastAsia="Calibri" w:hAnsi="Times New Roman" w:cs="Times New Roman"/>
          <w:sz w:val="24"/>
          <w:szCs w:val="24"/>
          <w:lang w:eastAsia="ru-RU"/>
        </w:rPr>
        <w:t>, 55(8), 1938– 1941.</w:t>
      </w:r>
      <w:proofErr w:type="gramEnd"/>
    </w:p>
    <w:p w:rsidR="00E77D86" w:rsidRPr="00E77D86" w:rsidRDefault="00E77D86" w:rsidP="00AE48FF">
      <w:pPr>
        <w:spacing w:after="0" w:line="360" w:lineRule="auto"/>
        <w:ind w:left="709" w:hanging="709"/>
        <w:jc w:val="both"/>
        <w:rPr>
          <w:rFonts w:ascii="Times New Roman" w:eastAsia="Calibri" w:hAnsi="Times New Roman" w:cs="Times New Roman"/>
          <w:bCs/>
          <w:sz w:val="24"/>
          <w:szCs w:val="24"/>
        </w:rPr>
      </w:pPr>
      <w:r w:rsidRPr="00E77D86">
        <w:rPr>
          <w:rFonts w:ascii="Times New Roman" w:eastAsia="Calibri" w:hAnsi="Times New Roman" w:cs="Times New Roman"/>
          <w:bCs/>
          <w:sz w:val="24"/>
          <w:szCs w:val="24"/>
        </w:rPr>
        <w:t>Ильин</w:t>
      </w:r>
      <w:r w:rsidR="00AE48FF">
        <w:rPr>
          <w:rFonts w:ascii="Times New Roman" w:eastAsia="Calibri" w:hAnsi="Times New Roman" w:cs="Times New Roman"/>
          <w:bCs/>
          <w:sz w:val="24"/>
          <w:szCs w:val="24"/>
        </w:rPr>
        <w:t xml:space="preserve"> О.</w:t>
      </w:r>
      <w:r w:rsidRPr="00E77D86">
        <w:rPr>
          <w:rFonts w:ascii="Times New Roman" w:eastAsia="Calibri" w:hAnsi="Times New Roman" w:cs="Times New Roman"/>
          <w:bCs/>
          <w:sz w:val="24"/>
          <w:szCs w:val="24"/>
        </w:rPr>
        <w:t xml:space="preserve">И. 2022. О применении фильтров Калмана в когортных моделях // Известия ТИНРО. Т. 202, № 3. – С. 601-622. – </w:t>
      </w:r>
      <w:proofErr w:type="gramStart"/>
      <w:r w:rsidRPr="00E77D86">
        <w:rPr>
          <w:rFonts w:ascii="Times New Roman" w:eastAsia="Calibri" w:hAnsi="Times New Roman" w:cs="Times New Roman"/>
          <w:bCs/>
          <w:sz w:val="24"/>
          <w:szCs w:val="24"/>
          <w:lang w:val="en-US"/>
        </w:rPr>
        <w:t>DOI</w:t>
      </w:r>
      <w:r w:rsidRPr="00E77D86">
        <w:rPr>
          <w:rFonts w:ascii="Times New Roman" w:eastAsia="Calibri" w:hAnsi="Times New Roman" w:cs="Times New Roman"/>
          <w:bCs/>
          <w:sz w:val="24"/>
          <w:szCs w:val="24"/>
        </w:rPr>
        <w:t xml:space="preserve"> 10.26428/1606-9919-2022-202-601-622.</w:t>
      </w:r>
      <w:proofErr w:type="gramEnd"/>
      <w:r w:rsidRPr="00E77D86">
        <w:rPr>
          <w:rFonts w:ascii="Times New Roman" w:eastAsia="Calibri" w:hAnsi="Times New Roman" w:cs="Times New Roman"/>
          <w:bCs/>
          <w:sz w:val="24"/>
          <w:szCs w:val="24"/>
        </w:rPr>
        <w:t xml:space="preserve"> – </w:t>
      </w:r>
      <w:r w:rsidRPr="00E77D86">
        <w:rPr>
          <w:rFonts w:ascii="Times New Roman" w:eastAsia="Calibri" w:hAnsi="Times New Roman" w:cs="Times New Roman"/>
          <w:bCs/>
          <w:sz w:val="24"/>
          <w:szCs w:val="24"/>
          <w:lang w:val="en-US"/>
        </w:rPr>
        <w:t>EDN</w:t>
      </w:r>
      <w:r w:rsidRPr="00E77D86">
        <w:rPr>
          <w:rFonts w:ascii="Times New Roman" w:eastAsia="Calibri" w:hAnsi="Times New Roman" w:cs="Times New Roman"/>
          <w:bCs/>
          <w:sz w:val="24"/>
          <w:szCs w:val="24"/>
        </w:rPr>
        <w:t xml:space="preserve"> </w:t>
      </w:r>
      <w:r w:rsidRPr="00E77D86">
        <w:rPr>
          <w:rFonts w:ascii="Times New Roman" w:eastAsia="Calibri" w:hAnsi="Times New Roman" w:cs="Times New Roman"/>
          <w:bCs/>
          <w:sz w:val="24"/>
          <w:szCs w:val="24"/>
          <w:lang w:val="en-US"/>
        </w:rPr>
        <w:t>FWGTMH</w:t>
      </w:r>
      <w:r w:rsidRPr="00E77D86">
        <w:rPr>
          <w:rFonts w:ascii="Times New Roman" w:eastAsia="Calibri" w:hAnsi="Times New Roman" w:cs="Times New Roman"/>
          <w:bCs/>
          <w:sz w:val="24"/>
          <w:szCs w:val="24"/>
        </w:rPr>
        <w:t>.</w:t>
      </w:r>
    </w:p>
    <w:p w:rsidR="00E77D86" w:rsidRPr="00E77D86" w:rsidRDefault="00E77D86" w:rsidP="00EA7593">
      <w:pPr>
        <w:spacing w:after="0" w:line="360" w:lineRule="auto"/>
        <w:ind w:left="709" w:hanging="709"/>
        <w:jc w:val="both"/>
        <w:rPr>
          <w:rFonts w:ascii="Times New Roman" w:eastAsia="Calibri" w:hAnsi="Times New Roman" w:cs="Times New Roman"/>
          <w:sz w:val="24"/>
          <w:szCs w:val="24"/>
        </w:rPr>
      </w:pPr>
      <w:r w:rsidRPr="00E77D86">
        <w:rPr>
          <w:rFonts w:ascii="Times New Roman" w:eastAsia="Calibri" w:hAnsi="Times New Roman" w:cs="Times New Roman"/>
          <w:sz w:val="24"/>
          <w:szCs w:val="24"/>
        </w:rPr>
        <w:t xml:space="preserve">Ильин О.И., Варкентин А.И., Смирнов А.В. 2016. Об одном модельном подходе к оценке состояния запасов минтая </w:t>
      </w:r>
      <w:r w:rsidRPr="00E77D86">
        <w:rPr>
          <w:rFonts w:ascii="Times New Roman" w:eastAsia="Calibri" w:hAnsi="Times New Roman" w:cs="Times New Roman"/>
          <w:i/>
          <w:iCs/>
          <w:sz w:val="24"/>
          <w:szCs w:val="24"/>
          <w:lang w:val="en-US"/>
        </w:rPr>
        <w:t>Theragra</w:t>
      </w:r>
      <w:r w:rsidRPr="00E77D86">
        <w:rPr>
          <w:rFonts w:ascii="Times New Roman" w:eastAsia="Calibri" w:hAnsi="Times New Roman" w:cs="Times New Roman"/>
          <w:i/>
          <w:iCs/>
          <w:sz w:val="24"/>
          <w:szCs w:val="24"/>
        </w:rPr>
        <w:t xml:space="preserve"> </w:t>
      </w:r>
      <w:r w:rsidRPr="00E77D86">
        <w:rPr>
          <w:rFonts w:ascii="Times New Roman" w:eastAsia="Calibri" w:hAnsi="Times New Roman" w:cs="Times New Roman"/>
          <w:i/>
          <w:iCs/>
          <w:sz w:val="24"/>
          <w:szCs w:val="24"/>
          <w:lang w:val="en-US"/>
        </w:rPr>
        <w:t>chalcogramma</w:t>
      </w:r>
      <w:r w:rsidRPr="00E77D86">
        <w:rPr>
          <w:rFonts w:ascii="Times New Roman" w:eastAsia="Calibri" w:hAnsi="Times New Roman" w:cs="Times New Roman"/>
          <w:sz w:val="24"/>
          <w:szCs w:val="24"/>
        </w:rPr>
        <w:t xml:space="preserve"> в северной части Охотского моря // Известия ТИНРО.  т. 186. С. 107–117.</w:t>
      </w:r>
    </w:p>
    <w:p w:rsidR="00E77D86" w:rsidRDefault="00E77D86" w:rsidP="00EA7593">
      <w:pPr>
        <w:spacing w:line="360" w:lineRule="auto"/>
        <w:ind w:left="709" w:hanging="709"/>
        <w:jc w:val="both"/>
        <w:rPr>
          <w:rFonts w:ascii="Times New Roman" w:eastAsia="Calibri" w:hAnsi="Times New Roman" w:cs="Times New Roman"/>
          <w:bCs/>
          <w:sz w:val="24"/>
          <w:szCs w:val="24"/>
        </w:rPr>
      </w:pPr>
      <w:r w:rsidRPr="00E77D86">
        <w:rPr>
          <w:rFonts w:ascii="Times New Roman" w:eastAsia="Calibri" w:hAnsi="Times New Roman" w:cs="Times New Roman"/>
          <w:bCs/>
          <w:sz w:val="24"/>
          <w:szCs w:val="24"/>
        </w:rPr>
        <w:t>Ильин О.И., Сергеева Н.П., Варкентин А.И. 2014. Оценка запасов и прогнозирование ОДУ восточнокамчатского минтая (</w:t>
      </w:r>
      <w:r w:rsidRPr="00E77D86">
        <w:rPr>
          <w:rFonts w:ascii="Times New Roman" w:eastAsia="Calibri" w:hAnsi="Times New Roman" w:cs="Times New Roman"/>
          <w:bCs/>
          <w:i/>
          <w:sz w:val="24"/>
          <w:szCs w:val="24"/>
          <w:lang w:val="en-US"/>
        </w:rPr>
        <w:t>Theragra</w:t>
      </w:r>
      <w:r w:rsidRPr="00E77D86">
        <w:rPr>
          <w:rFonts w:ascii="Times New Roman" w:eastAsia="Calibri" w:hAnsi="Times New Roman" w:cs="Times New Roman"/>
          <w:bCs/>
          <w:i/>
          <w:sz w:val="24"/>
          <w:szCs w:val="24"/>
        </w:rPr>
        <w:t xml:space="preserve"> </w:t>
      </w:r>
      <w:r w:rsidRPr="00E77D86">
        <w:rPr>
          <w:rFonts w:ascii="Times New Roman" w:eastAsia="Calibri" w:hAnsi="Times New Roman" w:cs="Times New Roman"/>
          <w:bCs/>
          <w:i/>
          <w:sz w:val="24"/>
          <w:szCs w:val="24"/>
          <w:lang w:val="en-US"/>
        </w:rPr>
        <w:t>chalcogramma</w:t>
      </w:r>
      <w:r w:rsidRPr="00E77D86">
        <w:rPr>
          <w:rFonts w:ascii="Times New Roman" w:eastAsia="Calibri" w:hAnsi="Times New Roman" w:cs="Times New Roman"/>
          <w:bCs/>
          <w:sz w:val="24"/>
          <w:szCs w:val="24"/>
        </w:rPr>
        <w:t>) на основе предосторожного подхода // Сборник научных трудов ВНИРО.</w:t>
      </w:r>
      <w:r w:rsidR="00EA7593">
        <w:rPr>
          <w:rFonts w:ascii="Times New Roman" w:eastAsia="Calibri" w:hAnsi="Times New Roman" w:cs="Times New Roman"/>
          <w:bCs/>
          <w:sz w:val="24"/>
          <w:szCs w:val="24"/>
        </w:rPr>
        <w:t xml:space="preserve"> </w:t>
      </w:r>
      <w:r w:rsidRPr="00E77D86">
        <w:rPr>
          <w:rFonts w:ascii="Times New Roman" w:eastAsia="Calibri" w:hAnsi="Times New Roman" w:cs="Times New Roman"/>
          <w:bCs/>
          <w:sz w:val="24"/>
          <w:szCs w:val="24"/>
        </w:rPr>
        <w:t>Т. 151.</w:t>
      </w:r>
      <w:r w:rsidR="00EA7593">
        <w:rPr>
          <w:rFonts w:ascii="Times New Roman" w:eastAsia="Calibri" w:hAnsi="Times New Roman" w:cs="Times New Roman"/>
          <w:bCs/>
          <w:sz w:val="24"/>
          <w:szCs w:val="24"/>
        </w:rPr>
        <w:t xml:space="preserve"> </w:t>
      </w:r>
      <w:r w:rsidRPr="00E77D86">
        <w:rPr>
          <w:rFonts w:ascii="Times New Roman" w:eastAsia="Calibri" w:hAnsi="Times New Roman" w:cs="Times New Roman"/>
          <w:bCs/>
          <w:sz w:val="24"/>
          <w:szCs w:val="24"/>
        </w:rPr>
        <w:t>С.</w:t>
      </w:r>
      <w:r w:rsidR="00EA7593">
        <w:rPr>
          <w:rFonts w:ascii="Times New Roman" w:eastAsia="Calibri" w:hAnsi="Times New Roman" w:cs="Times New Roman"/>
          <w:bCs/>
          <w:sz w:val="24"/>
          <w:szCs w:val="24"/>
        </w:rPr>
        <w:t xml:space="preserve"> </w:t>
      </w:r>
      <w:r w:rsidRPr="00E77D86">
        <w:rPr>
          <w:rFonts w:ascii="Times New Roman" w:eastAsia="Calibri" w:hAnsi="Times New Roman" w:cs="Times New Roman"/>
          <w:bCs/>
          <w:sz w:val="24"/>
          <w:szCs w:val="24"/>
        </w:rPr>
        <w:t>62</w:t>
      </w:r>
      <w:r w:rsidR="00EA7593">
        <w:rPr>
          <w:rFonts w:ascii="Times New Roman" w:eastAsia="Calibri" w:hAnsi="Times New Roman" w:cs="Times New Roman"/>
          <w:bCs/>
          <w:sz w:val="24"/>
          <w:szCs w:val="24"/>
        </w:rPr>
        <w:t>–</w:t>
      </w:r>
      <w:r w:rsidRPr="00E77D86">
        <w:rPr>
          <w:rFonts w:ascii="Times New Roman" w:eastAsia="Calibri" w:hAnsi="Times New Roman" w:cs="Times New Roman"/>
          <w:bCs/>
          <w:sz w:val="24"/>
          <w:szCs w:val="24"/>
        </w:rPr>
        <w:t>74.</w:t>
      </w:r>
    </w:p>
    <w:p w:rsidR="00E77D86" w:rsidRPr="003E4798" w:rsidRDefault="00E77D86">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88706A" w:rsidRPr="0088706A" w:rsidRDefault="0088706A" w:rsidP="00371552">
      <w:pPr>
        <w:spacing w:after="160" w:line="360" w:lineRule="auto"/>
        <w:ind w:firstLine="709"/>
        <w:jc w:val="right"/>
        <w:rPr>
          <w:rFonts w:ascii="Times New Roman" w:eastAsia="Calibri" w:hAnsi="Times New Roman" w:cs="Times New Roman"/>
          <w:b/>
          <w:caps/>
          <w:sz w:val="24"/>
          <w:szCs w:val="24"/>
        </w:rPr>
      </w:pPr>
      <w:r w:rsidRPr="0088706A">
        <w:rPr>
          <w:rFonts w:ascii="Times New Roman" w:eastAsia="Calibri" w:hAnsi="Times New Roman" w:cs="Times New Roman"/>
          <w:sz w:val="24"/>
          <w:szCs w:val="24"/>
          <w:lang w:eastAsia="ru-RU"/>
        </w:rPr>
        <w:lastRenderedPageBreak/>
        <w:t>УДК [004.9+004.89]639.2/.3</w:t>
      </w:r>
    </w:p>
    <w:p w:rsidR="0088706A" w:rsidRPr="006675B4" w:rsidRDefault="003233F5" w:rsidP="006675B4">
      <w:pPr>
        <w:pStyle w:val="1"/>
        <w:spacing w:before="120" w:line="360" w:lineRule="auto"/>
        <w:jc w:val="center"/>
        <w:rPr>
          <w:rFonts w:ascii="Times New Roman" w:eastAsia="Calibri" w:hAnsi="Times New Roman" w:cs="Times New Roman"/>
          <w:color w:val="auto"/>
          <w:sz w:val="24"/>
          <w:szCs w:val="24"/>
        </w:rPr>
      </w:pPr>
      <w:bookmarkStart w:id="38" w:name="_Toc152674313"/>
      <w:r w:rsidRPr="0088706A">
        <w:rPr>
          <w:rFonts w:ascii="Times New Roman" w:eastAsia="Calibri" w:hAnsi="Times New Roman" w:cs="Times New Roman"/>
          <w:color w:val="auto"/>
          <w:sz w:val="24"/>
          <w:szCs w:val="24"/>
        </w:rPr>
        <w:t>ИНТЕЛЛЕКТУАЛЬНЫЙ</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АНАЛИЗ</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ПРОМЫСЛОВО-БИОЛОГИЧЕСКИХ</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ДАННЫХ</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В</w:t>
      </w:r>
      <w:r w:rsidRPr="0088706A">
        <w:rPr>
          <w:rFonts w:ascii="Times New Roman" w:eastAsia="Calibri" w:hAnsi="Times New Roman" w:cs="Times New Roman"/>
          <w:b w:val="0"/>
          <w:color w:val="auto"/>
          <w:sz w:val="24"/>
          <w:szCs w:val="24"/>
        </w:rPr>
        <w:t xml:space="preserve"> </w:t>
      </w:r>
      <w:r w:rsidRPr="0088706A">
        <w:rPr>
          <w:rFonts w:ascii="Times New Roman" w:eastAsia="Calibri" w:hAnsi="Times New Roman" w:cs="Times New Roman"/>
          <w:color w:val="auto"/>
          <w:sz w:val="24"/>
          <w:szCs w:val="24"/>
        </w:rPr>
        <w:t>ГЕОГРАФИЧЕСКОЙ</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ИНФОРМАЦИОННОЙ</w:t>
      </w:r>
      <w:r w:rsidRPr="008449F3">
        <w:rPr>
          <w:rFonts w:ascii="Times New Roman" w:eastAsia="Calibri" w:hAnsi="Times New Roman" w:cs="Times New Roman"/>
          <w:color w:val="auto"/>
          <w:sz w:val="24"/>
          <w:szCs w:val="24"/>
        </w:rPr>
        <w:t xml:space="preserve"> </w:t>
      </w:r>
      <w:r w:rsidRPr="0088706A">
        <w:rPr>
          <w:rFonts w:ascii="Times New Roman" w:eastAsia="Calibri" w:hAnsi="Times New Roman" w:cs="Times New Roman"/>
          <w:color w:val="auto"/>
          <w:sz w:val="24"/>
          <w:szCs w:val="24"/>
        </w:rPr>
        <w:t>СИСТЕМЕ АТЛАНТНИРО</w:t>
      </w:r>
      <w:r w:rsidR="00D633C7">
        <w:rPr>
          <w:rFonts w:ascii="Times New Roman" w:eastAsia="Calibri" w:hAnsi="Times New Roman" w:cs="Times New Roman"/>
          <w:caps/>
          <w:color w:val="auto"/>
          <w:sz w:val="24"/>
          <w:szCs w:val="24"/>
        </w:rPr>
        <w:br/>
      </w:r>
      <w:r w:rsidR="0088706A" w:rsidRPr="006675B4">
        <w:rPr>
          <w:rFonts w:ascii="Times New Roman" w:eastAsia="Calibri" w:hAnsi="Times New Roman" w:cs="Times New Roman"/>
          <w:color w:val="auto"/>
          <w:sz w:val="24"/>
          <w:szCs w:val="24"/>
        </w:rPr>
        <w:t>Ф. В. Коломейко</w:t>
      </w:r>
      <w:bookmarkEnd w:id="38"/>
    </w:p>
    <w:p w:rsidR="0088706A" w:rsidRPr="0088706A" w:rsidRDefault="0088706A" w:rsidP="00CA048B">
      <w:pPr>
        <w:spacing w:after="0" w:line="360" w:lineRule="auto"/>
        <w:jc w:val="center"/>
        <w:rPr>
          <w:rFonts w:ascii="Times New Roman" w:eastAsia="Calibri" w:hAnsi="Times New Roman" w:cs="Times New Roman"/>
          <w:i/>
          <w:sz w:val="24"/>
          <w:szCs w:val="24"/>
        </w:rPr>
      </w:pPr>
      <w:r w:rsidRPr="0088706A">
        <w:rPr>
          <w:rFonts w:ascii="Times New Roman" w:eastAsia="Calibri" w:hAnsi="Times New Roman" w:cs="Times New Roman"/>
          <w:i/>
          <w:sz w:val="24"/>
          <w:szCs w:val="24"/>
        </w:rPr>
        <w:t>Атлантический филиал ФГБНУ «ВНИРО» («АтлантНИРО»), Калининград</w:t>
      </w:r>
      <w:r w:rsidR="00CA048B">
        <w:rPr>
          <w:rFonts w:ascii="Times New Roman" w:eastAsia="Calibri" w:hAnsi="Times New Roman" w:cs="Times New Roman"/>
          <w:i/>
          <w:sz w:val="24"/>
          <w:szCs w:val="24"/>
        </w:rPr>
        <w:t>, Россия</w:t>
      </w:r>
    </w:p>
    <w:p w:rsidR="0088706A" w:rsidRPr="002A2841" w:rsidRDefault="0088706A" w:rsidP="00371552">
      <w:pPr>
        <w:spacing w:after="0" w:line="360" w:lineRule="auto"/>
        <w:jc w:val="center"/>
        <w:rPr>
          <w:rFonts w:ascii="Calibri" w:eastAsia="Calibri" w:hAnsi="Calibri" w:cs="Times New Roman"/>
          <w:sz w:val="24"/>
          <w:szCs w:val="24"/>
        </w:rPr>
      </w:pPr>
      <w:r w:rsidRPr="008449F3">
        <w:rPr>
          <w:rFonts w:ascii="Times New Roman" w:eastAsia="Calibri" w:hAnsi="Times New Roman" w:cs="Times New Roman"/>
          <w:sz w:val="24"/>
          <w:szCs w:val="24"/>
          <w:lang w:val="en-US"/>
        </w:rPr>
        <w:t>E</w:t>
      </w:r>
      <w:r w:rsidRPr="002A2841">
        <w:rPr>
          <w:rFonts w:ascii="Times New Roman" w:eastAsia="Calibri" w:hAnsi="Times New Roman" w:cs="Times New Roman"/>
          <w:sz w:val="24"/>
          <w:szCs w:val="24"/>
        </w:rPr>
        <w:t>-</w:t>
      </w:r>
      <w:r w:rsidRPr="008449F3">
        <w:rPr>
          <w:rFonts w:ascii="Times New Roman" w:eastAsia="Calibri" w:hAnsi="Times New Roman" w:cs="Times New Roman"/>
          <w:sz w:val="24"/>
          <w:szCs w:val="24"/>
          <w:lang w:val="en-US"/>
        </w:rPr>
        <w:t>mail</w:t>
      </w:r>
      <w:r w:rsidRPr="002A2841">
        <w:rPr>
          <w:rFonts w:ascii="Times New Roman" w:eastAsia="Calibri" w:hAnsi="Times New Roman" w:cs="Times New Roman"/>
          <w:sz w:val="24"/>
          <w:szCs w:val="24"/>
        </w:rPr>
        <w:t xml:space="preserve">: </w:t>
      </w:r>
      <w:r w:rsidRPr="008449F3">
        <w:rPr>
          <w:rFonts w:ascii="Times New Roman" w:eastAsia="Calibri" w:hAnsi="Times New Roman" w:cs="Times New Roman"/>
          <w:sz w:val="24"/>
          <w:szCs w:val="24"/>
          <w:lang w:val="en-US"/>
        </w:rPr>
        <w:t>fed</w:t>
      </w:r>
      <w:r w:rsidRPr="002A2841">
        <w:rPr>
          <w:rFonts w:ascii="Times New Roman" w:eastAsia="Calibri" w:hAnsi="Times New Roman" w:cs="Times New Roman"/>
          <w:sz w:val="24"/>
          <w:szCs w:val="24"/>
        </w:rPr>
        <w:t>@</w:t>
      </w:r>
      <w:r w:rsidRPr="008449F3">
        <w:rPr>
          <w:rFonts w:ascii="Times New Roman" w:eastAsia="Calibri" w:hAnsi="Times New Roman" w:cs="Times New Roman"/>
          <w:sz w:val="24"/>
          <w:szCs w:val="24"/>
          <w:lang w:val="en-US"/>
        </w:rPr>
        <w:t>atlantniro</w:t>
      </w:r>
      <w:r w:rsidRPr="002A2841">
        <w:rPr>
          <w:rFonts w:ascii="Times New Roman" w:eastAsia="Calibri" w:hAnsi="Times New Roman" w:cs="Times New Roman"/>
          <w:sz w:val="24"/>
          <w:szCs w:val="24"/>
        </w:rPr>
        <w:t>.</w:t>
      </w:r>
      <w:r w:rsidRPr="008449F3">
        <w:rPr>
          <w:rFonts w:ascii="Times New Roman" w:eastAsia="Calibri" w:hAnsi="Times New Roman" w:cs="Times New Roman"/>
          <w:sz w:val="24"/>
          <w:szCs w:val="24"/>
          <w:lang w:val="en-US"/>
        </w:rPr>
        <w:t>ru</w:t>
      </w:r>
    </w:p>
    <w:p w:rsidR="0088706A" w:rsidRPr="0088706A" w:rsidRDefault="0088706A" w:rsidP="00371552">
      <w:pPr>
        <w:spacing w:after="0" w:line="360" w:lineRule="auto"/>
        <w:jc w:val="both"/>
        <w:rPr>
          <w:rFonts w:ascii="Times New Roman" w:eastAsia="Calibri" w:hAnsi="Times New Roman" w:cs="Times New Roman"/>
          <w:sz w:val="24"/>
          <w:szCs w:val="24"/>
        </w:rPr>
      </w:pPr>
      <w:proofErr w:type="gramStart"/>
      <w:r w:rsidRPr="0088706A">
        <w:rPr>
          <w:rFonts w:ascii="Times New Roman" w:eastAsia="Calibri" w:hAnsi="Times New Roman" w:cs="Times New Roman"/>
          <w:sz w:val="24"/>
          <w:szCs w:val="24"/>
        </w:rPr>
        <w:t>Ключевые слова: информационные технологии, автоматизация, информатизация, программное обеспечение, водные биоресурсы, базы данных, базы знаний, географическая информационная система, интеллектуальный анализ данных, нейронные сети.</w:t>
      </w:r>
      <w:proofErr w:type="gramEnd"/>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Для организации эффективного научного обеспечения рыболовства необходимо применение и постоянное совершенствование современных информационных технологий (</w:t>
      </w:r>
      <w:proofErr w:type="gramStart"/>
      <w:r w:rsidRPr="0088706A">
        <w:rPr>
          <w:rFonts w:ascii="Times New Roman" w:eastAsia="Calibri" w:hAnsi="Times New Roman" w:cs="Times New Roman"/>
          <w:sz w:val="24"/>
          <w:szCs w:val="24"/>
        </w:rPr>
        <w:t>ИТ</w:t>
      </w:r>
      <w:proofErr w:type="gramEnd"/>
      <w:r w:rsidRPr="0088706A">
        <w:rPr>
          <w:rFonts w:ascii="Times New Roman" w:eastAsia="Calibri" w:hAnsi="Times New Roman" w:cs="Times New Roman"/>
          <w:sz w:val="24"/>
          <w:szCs w:val="24"/>
        </w:rPr>
        <w:t>), прежде всего</w:t>
      </w:r>
      <w:r w:rsidR="00CA048B">
        <w:rPr>
          <w:rFonts w:ascii="Times New Roman" w:eastAsia="Calibri" w:hAnsi="Times New Roman" w:cs="Times New Roman"/>
          <w:sz w:val="24"/>
          <w:szCs w:val="24"/>
        </w:rPr>
        <w:t>,</w:t>
      </w:r>
      <w:r w:rsidRPr="0088706A">
        <w:rPr>
          <w:rFonts w:ascii="Times New Roman" w:eastAsia="Calibri" w:hAnsi="Times New Roman" w:cs="Times New Roman"/>
          <w:sz w:val="24"/>
          <w:szCs w:val="24"/>
        </w:rPr>
        <w:t xml:space="preserve"> информатизации и автоматизации научных исследований водных биоресурсов (ВБР). Эти технологии сейчас имеют определяющее значение для создания новых и совершенствования существующих методов исследований и прогнозирования состояния сырьевой базы ВБР. Требуется постоянное повышение уровня автоматизации процессов сбора, хранения, анализа и визуализации полученной информации о промысле, биологии объектов промысла и среде их обитания. Автоматизация указанных процессов испытывает потребность в специализированном программном обеспечении (ПО), которое наиболее продуктивно, если его разрабатывают ИТ-специалисты рыбохозяйственной науки на основе опыта работы в отрасли. Такой подход ведет к уменьшению использования в рыбохозяйственном комплексе неспециализированного стороннего, иностранного и коммерческого </w:t>
      </w:r>
      <w:proofErr w:type="gramStart"/>
      <w:r w:rsidRPr="0088706A">
        <w:rPr>
          <w:rFonts w:ascii="Times New Roman" w:eastAsia="Calibri" w:hAnsi="Times New Roman" w:cs="Times New Roman"/>
          <w:sz w:val="24"/>
          <w:szCs w:val="24"/>
        </w:rPr>
        <w:t>ПО</w:t>
      </w:r>
      <w:proofErr w:type="gramEnd"/>
      <w:r w:rsidRPr="0088706A">
        <w:rPr>
          <w:rFonts w:ascii="Times New Roman" w:eastAsia="Calibri" w:hAnsi="Times New Roman" w:cs="Times New Roman"/>
          <w:sz w:val="24"/>
          <w:szCs w:val="24"/>
        </w:rPr>
        <w:t xml:space="preserve"> при экономии соответствующих средств.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Для повышения скорости и глубины анализа данных и точности математических моделей динамики популяций ВБР и промысловых прогнозов в настоящее время необходимо внедрять современные методы автоматизированного интеллектуального анализа данных. Цель работы – показать возможность создания </w:t>
      </w:r>
      <w:proofErr w:type="gramStart"/>
      <w:r w:rsidRPr="0088706A">
        <w:rPr>
          <w:rFonts w:ascii="Times New Roman" w:eastAsia="Calibri" w:hAnsi="Times New Roman" w:cs="Times New Roman"/>
          <w:sz w:val="24"/>
          <w:szCs w:val="24"/>
        </w:rPr>
        <w:t>отраслевыми</w:t>
      </w:r>
      <w:proofErr w:type="gramEnd"/>
      <w:r w:rsidRPr="0088706A">
        <w:rPr>
          <w:rFonts w:ascii="Times New Roman" w:eastAsia="Calibri" w:hAnsi="Times New Roman" w:cs="Times New Roman"/>
          <w:sz w:val="24"/>
          <w:szCs w:val="24"/>
        </w:rPr>
        <w:t xml:space="preserve"> ИТ-специалистами</w:t>
      </w:r>
      <w:r w:rsidRPr="0088706A">
        <w:rPr>
          <w:rFonts w:ascii="Times New Roman" w:eastAsia="Calibri" w:hAnsi="Times New Roman" w:cs="Times New Roman"/>
          <w:strike/>
          <w:sz w:val="24"/>
          <w:szCs w:val="24"/>
        </w:rPr>
        <w:t xml:space="preserve"> </w:t>
      </w:r>
      <w:r w:rsidRPr="0088706A">
        <w:rPr>
          <w:rFonts w:ascii="Times New Roman" w:eastAsia="Calibri" w:hAnsi="Times New Roman" w:cs="Times New Roman"/>
          <w:sz w:val="24"/>
          <w:szCs w:val="24"/>
        </w:rPr>
        <w:t xml:space="preserve">программного обеспечения для автоматизации и информатизации научных исследований с применением интеллектуального анализа на примере разработки и применения подобного ПО в «АтлантНИРО».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Пространственно-временные характеристики параметров среды и состояния ВБР содержатся в промыслово-биологических, гидрологических и гидробиологических базах данных (БД). Одним из наиболее эффективных способов работы с БД являются </w:t>
      </w:r>
      <w:r w:rsidRPr="0088706A">
        <w:rPr>
          <w:rFonts w:ascii="Times New Roman" w:eastAsia="Calibri" w:hAnsi="Times New Roman" w:cs="Times New Roman"/>
          <w:sz w:val="24"/>
          <w:szCs w:val="24"/>
        </w:rPr>
        <w:lastRenderedPageBreak/>
        <w:t>информационные системы.  Результатом совместной работы инженеров-программистов, биологов, океанологов, промрыбаков и других специалистов рыбохозяйственной науки стало то, что к настоящему времени в «АтлантНИРО» для работы с научными данными созданы несколько информационных систем [Коломейко, 2020]. Одна из них — это Географическая информационная система «АтлантНИРО» (ГИС).</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roofErr w:type="gramStart"/>
      <w:r w:rsidRPr="0088706A">
        <w:rPr>
          <w:rFonts w:ascii="Times New Roman" w:eastAsia="Calibri" w:hAnsi="Times New Roman" w:cs="Times New Roman"/>
          <w:sz w:val="24"/>
          <w:szCs w:val="24"/>
        </w:rPr>
        <w:t>ГИС используется непосредственно в качестве инструмента для пространственного анализа, визуализации данных и моделирования, и предоставляет результаты обработки информации по запросу пользователя в картографической форме, в виде таблиц, графиков, применяется для работы с растровыми (png, jpeg, tiff, arcgrid и т.п.) и векторными (shapefile, KML, GML, CSV и т.п.) форматами данных.</w:t>
      </w:r>
      <w:proofErr w:type="gramEnd"/>
      <w:r w:rsidRPr="0088706A">
        <w:rPr>
          <w:rFonts w:ascii="Times New Roman" w:eastAsia="Calibri" w:hAnsi="Times New Roman" w:cs="Times New Roman"/>
          <w:sz w:val="24"/>
          <w:szCs w:val="24"/>
        </w:rPr>
        <w:t xml:space="preserve"> ГИС «АтлантНИРО» (Рис</w:t>
      </w:r>
      <w:r w:rsidR="00CA048B">
        <w:rPr>
          <w:rFonts w:ascii="Times New Roman" w:eastAsia="Calibri" w:hAnsi="Times New Roman" w:cs="Times New Roman"/>
          <w:sz w:val="24"/>
          <w:szCs w:val="24"/>
        </w:rPr>
        <w:t>.</w:t>
      </w:r>
      <w:r w:rsidRPr="0088706A">
        <w:rPr>
          <w:rFonts w:ascii="Times New Roman" w:eastAsia="Calibri" w:hAnsi="Times New Roman" w:cs="Times New Roman"/>
          <w:sz w:val="24"/>
          <w:szCs w:val="24"/>
        </w:rPr>
        <w:t xml:space="preserve"> 1) позволяет осуществлять выборки (с учетом разграничения доступа) напрямую из централизованных БД, работает с сервером научных БД внутри локальной вычислительной сети (ЛВС) «АтлантНИРО» с помощью веб-браузера без внешнего доступа к ЛВС. Для разработки применяли ПО с открытыми исходными кодами [Коломейко, 2019], включая технологии xml, html5, css и языки программирования JavaScript, PHP, Python с учетом требований ГОСТ </w:t>
      </w:r>
      <w:proofErr w:type="gramStart"/>
      <w:r w:rsidRPr="0088706A">
        <w:rPr>
          <w:rFonts w:ascii="Times New Roman" w:eastAsia="Calibri" w:hAnsi="Times New Roman" w:cs="Times New Roman"/>
          <w:sz w:val="24"/>
          <w:szCs w:val="24"/>
        </w:rPr>
        <w:t>Р</w:t>
      </w:r>
      <w:proofErr w:type="gramEnd"/>
      <w:r w:rsidRPr="0088706A">
        <w:rPr>
          <w:rFonts w:ascii="Times New Roman" w:eastAsia="Calibri" w:hAnsi="Times New Roman" w:cs="Times New Roman"/>
          <w:sz w:val="24"/>
          <w:szCs w:val="24"/>
        </w:rPr>
        <w:t xml:space="preserve"> 56939-2016 «Защита информации. Разработка безопасного программного обеспечения».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
    <w:p w:rsidR="0088706A" w:rsidRPr="0088706A" w:rsidRDefault="00F567DA" w:rsidP="00371552">
      <w:pPr>
        <w:tabs>
          <w:tab w:val="left" w:pos="851"/>
        </w:tabs>
        <w:spacing w:after="0" w:line="360" w:lineRule="auto"/>
        <w:jc w:val="center"/>
        <w:rPr>
          <w:rFonts w:ascii="Times New Roman" w:eastAsia="Calibri" w:hAnsi="Times New Roman" w:cs="Times New Roman"/>
          <w:sz w:val="24"/>
          <w:szCs w:val="24"/>
        </w:rPr>
      </w:pPr>
      <w:r>
        <w:rPr>
          <w:rFonts w:ascii="Times New Roman" w:hAnsi="Times New Roman"/>
          <w:noProof/>
          <w:sz w:val="24"/>
          <w:szCs w:val="24"/>
          <w:lang w:eastAsia="ru-RU"/>
        </w:rPr>
        <w:drawing>
          <wp:inline distT="0" distB="0" distL="0" distR="0" wp14:anchorId="72825C3B" wp14:editId="0E192AB0">
            <wp:extent cx="5940425" cy="3624571"/>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624571"/>
                    </a:xfrm>
                    <a:prstGeom prst="rect">
                      <a:avLst/>
                    </a:prstGeom>
                    <a:noFill/>
                    <a:ln>
                      <a:noFill/>
                    </a:ln>
                  </pic:spPr>
                </pic:pic>
              </a:graphicData>
            </a:graphic>
          </wp:inline>
        </w:drawing>
      </w:r>
    </w:p>
    <w:p w:rsidR="0088706A" w:rsidRPr="0088706A" w:rsidRDefault="0088706A" w:rsidP="00CA048B">
      <w:pPr>
        <w:spacing w:after="0" w:line="360" w:lineRule="auto"/>
        <w:jc w:val="center"/>
        <w:rPr>
          <w:rFonts w:ascii="Times New Roman" w:eastAsia="Calibri" w:hAnsi="Times New Roman" w:cs="Times New Roman"/>
          <w:sz w:val="24"/>
          <w:szCs w:val="24"/>
        </w:rPr>
      </w:pPr>
      <w:r w:rsidRPr="00CA048B">
        <w:rPr>
          <w:rFonts w:ascii="Times New Roman" w:eastAsia="Calibri" w:hAnsi="Times New Roman" w:cs="Times New Roman"/>
          <w:b/>
          <w:sz w:val="24"/>
          <w:szCs w:val="24"/>
        </w:rPr>
        <w:t>Рис</w:t>
      </w:r>
      <w:r w:rsidR="00CA048B" w:rsidRPr="00CA048B">
        <w:rPr>
          <w:rFonts w:ascii="Times New Roman" w:eastAsia="Calibri" w:hAnsi="Times New Roman" w:cs="Times New Roman"/>
          <w:b/>
          <w:sz w:val="24"/>
          <w:szCs w:val="24"/>
        </w:rPr>
        <w:t>.</w:t>
      </w:r>
      <w:r w:rsidRPr="00CA048B">
        <w:rPr>
          <w:rFonts w:ascii="Times New Roman" w:eastAsia="Calibri" w:hAnsi="Times New Roman" w:cs="Times New Roman"/>
          <w:b/>
          <w:sz w:val="24"/>
          <w:szCs w:val="24"/>
        </w:rPr>
        <w:t xml:space="preserve"> 1</w:t>
      </w:r>
      <w:r w:rsidR="00F05067" w:rsidRPr="00CA048B">
        <w:rPr>
          <w:rFonts w:ascii="Times New Roman" w:eastAsia="Calibri" w:hAnsi="Times New Roman" w:cs="Times New Roman"/>
          <w:b/>
          <w:sz w:val="24"/>
          <w:szCs w:val="24"/>
        </w:rPr>
        <w:t>.</w:t>
      </w:r>
      <w:r w:rsidRPr="0088706A">
        <w:rPr>
          <w:rFonts w:ascii="Times New Roman" w:eastAsia="Calibri" w:hAnsi="Times New Roman" w:cs="Times New Roman"/>
          <w:sz w:val="24"/>
          <w:szCs w:val="24"/>
        </w:rPr>
        <w:t xml:space="preserve"> Интерфейс ГИС «АтлантНИРО» с результатами интерполяции температуры поверхности Земли (включая поверхностный слой Мирового океана) за январь 2023 г.</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lastRenderedPageBreak/>
        <w:t xml:space="preserve">В целом ГИС помогает решать широкий круг задач по направлениям: гидрологическая ситуация, биологическое состояние ВБР, пространственно-временной мониторинг промысла, отображение взаимосвязей биотических и абиотических факторов, создание тематических карт и интерактивных атласов и т.п.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Значения параметров, характеризующих состояние ВБР, зависят от множества стохастических факторов, формулировка гипотезы о взаимозависимости параметров часто является сложной задачей. Поэтому в исследованиях ВБР целесообразно применять интеллектуальный анализ данных. В ГИС добавлен набор методов интеллектуального анализа </w:t>
      </w:r>
      <w:proofErr w:type="gramStart"/>
      <w:r w:rsidRPr="0088706A">
        <w:rPr>
          <w:rFonts w:ascii="Times New Roman" w:eastAsia="Calibri" w:hAnsi="Times New Roman" w:cs="Times New Roman"/>
          <w:sz w:val="24"/>
          <w:szCs w:val="24"/>
        </w:rPr>
        <w:t>данных</w:t>
      </w:r>
      <w:proofErr w:type="gramEnd"/>
      <w:r w:rsidRPr="0088706A">
        <w:rPr>
          <w:rFonts w:ascii="Times New Roman" w:eastAsia="Calibri" w:hAnsi="Times New Roman" w:cs="Times New Roman"/>
          <w:sz w:val="24"/>
          <w:szCs w:val="24"/>
        </w:rPr>
        <w:t xml:space="preserve"> среди которых такие, как формирование и применение баз знаний, поиск ассоциативных правил, построение деревьев решений, методы теории графов, нейронных сетей, кластеризации, сингулярный спектральный анализ, построения когнитивных моделей взаимодействия биотических и абиотических факторов. Все они имеют практическое применение, так модуль поиска ассоциативных правил используется для прогнозирования [Маслянкин, 2020] совместной встречаемости видов прилова при промысле мелких пелагических рыб в Центрально-Восточной Атлантике (ЦВА).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Промысел и водные экосистемы, с точки зрения системного анализа, относятся к сложным, слабоструктурированным системам. </w:t>
      </w:r>
      <w:bookmarkStart w:id="39" w:name="__DdeLink__19_348603664"/>
      <w:r w:rsidRPr="0088706A">
        <w:rPr>
          <w:rFonts w:ascii="Times New Roman" w:eastAsia="Calibri" w:hAnsi="Times New Roman" w:cs="Times New Roman"/>
          <w:sz w:val="24"/>
          <w:szCs w:val="24"/>
        </w:rPr>
        <w:t xml:space="preserve">Исследование таких систем согласно современной теории принятия решений может основываться на теории графов и когнитивном моделировании. ГИС реализует созданную нами методику построения графов и когнитивных моделей. </w:t>
      </w:r>
    </w:p>
    <w:bookmarkEnd w:id="39"/>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Для развития функциональности ГИС в последнее время проводится работа по разработке модуля, выполняющего нейросетевые алгоритмы анализа и прогнозирования изменений параметров среды обитания и биологического состояния ВБР. </w:t>
      </w:r>
      <w:proofErr w:type="gramStart"/>
      <w:r w:rsidRPr="0088706A">
        <w:rPr>
          <w:rFonts w:ascii="Times New Roman" w:eastAsia="Calibri" w:hAnsi="Times New Roman" w:cs="Times New Roman"/>
          <w:sz w:val="24"/>
          <w:szCs w:val="24"/>
        </w:rPr>
        <w:t>Модуль создаёт нейронные сети на основе XOR операции, нейросетевой модели MLP (многослойный персептрон), методов, работающих по принципу «AutoML» автоматизированного машинного обучения, с использованием библиотек Python и др. Созданная нейросеть (Рис</w:t>
      </w:r>
      <w:r w:rsidR="00CA048B">
        <w:rPr>
          <w:rFonts w:ascii="Times New Roman" w:eastAsia="Calibri" w:hAnsi="Times New Roman" w:cs="Times New Roman"/>
          <w:sz w:val="24"/>
          <w:szCs w:val="24"/>
        </w:rPr>
        <w:t>.</w:t>
      </w:r>
      <w:r w:rsidRPr="0088706A">
        <w:rPr>
          <w:rFonts w:ascii="Times New Roman" w:eastAsia="Calibri" w:hAnsi="Times New Roman" w:cs="Times New Roman"/>
          <w:sz w:val="24"/>
          <w:szCs w:val="24"/>
        </w:rPr>
        <w:t xml:space="preserve"> 2) в модуле после обучения на блоке данных, например, промысловой статистики (включающей поля: вид ВБР, тип судна, величина вылова, дата, район) может на выходе формировать прогноз о том, что суточный</w:t>
      </w:r>
      <w:proofErr w:type="gramEnd"/>
      <w:r w:rsidRPr="0088706A">
        <w:rPr>
          <w:rFonts w:ascii="Times New Roman" w:eastAsia="Calibri" w:hAnsi="Times New Roman" w:cs="Times New Roman"/>
          <w:sz w:val="24"/>
          <w:szCs w:val="24"/>
        </w:rPr>
        <w:t xml:space="preserve"> вылов ставриды судном типа РТМКС в ЦВА в августе с вероятностью 67% будет находиться в интервале от 70 до 120 т.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
    <w:p w:rsidR="0088706A" w:rsidRPr="0088706A" w:rsidRDefault="0088706A" w:rsidP="00371552">
      <w:pPr>
        <w:spacing w:after="0" w:line="360" w:lineRule="auto"/>
        <w:ind w:firstLine="709"/>
        <w:jc w:val="center"/>
        <w:rPr>
          <w:rFonts w:ascii="Times New Roman" w:eastAsia="Calibri" w:hAnsi="Times New Roman" w:cs="Times New Roman"/>
          <w:sz w:val="24"/>
          <w:szCs w:val="24"/>
        </w:rPr>
      </w:pPr>
      <w:r w:rsidRPr="0088706A">
        <w:rPr>
          <w:rFonts w:ascii="Times New Roman" w:eastAsia="Calibri" w:hAnsi="Times New Roman" w:cs="Times New Roman"/>
          <w:noProof/>
          <w:sz w:val="24"/>
          <w:szCs w:val="24"/>
          <w:lang w:eastAsia="ru-RU"/>
        </w:rPr>
        <w:lastRenderedPageBreak/>
        <w:drawing>
          <wp:inline distT="0" distB="0" distL="0" distR="0" wp14:anchorId="768760F3" wp14:editId="429F4143">
            <wp:extent cx="2811145" cy="166497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1145" cy="1664970"/>
                    </a:xfrm>
                    <a:prstGeom prst="rect">
                      <a:avLst/>
                    </a:prstGeom>
                    <a:noFill/>
                    <a:ln>
                      <a:noFill/>
                    </a:ln>
                  </pic:spPr>
                </pic:pic>
              </a:graphicData>
            </a:graphic>
          </wp:inline>
        </w:drawing>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
    <w:p w:rsidR="0088706A" w:rsidRPr="0088706A" w:rsidRDefault="0088706A" w:rsidP="00CA048B">
      <w:pPr>
        <w:spacing w:after="0" w:line="360" w:lineRule="auto"/>
        <w:jc w:val="center"/>
        <w:rPr>
          <w:rFonts w:ascii="Times New Roman" w:eastAsia="Calibri" w:hAnsi="Times New Roman" w:cs="Times New Roman"/>
          <w:sz w:val="24"/>
          <w:szCs w:val="24"/>
        </w:rPr>
      </w:pPr>
      <w:r w:rsidRPr="00CA048B">
        <w:rPr>
          <w:rFonts w:ascii="Times New Roman" w:eastAsia="Calibri" w:hAnsi="Times New Roman" w:cs="Times New Roman"/>
          <w:b/>
          <w:sz w:val="24"/>
          <w:szCs w:val="24"/>
        </w:rPr>
        <w:t>Рис</w:t>
      </w:r>
      <w:r w:rsidR="00CA048B" w:rsidRPr="00CA048B">
        <w:rPr>
          <w:rFonts w:ascii="Times New Roman" w:eastAsia="Calibri" w:hAnsi="Times New Roman" w:cs="Times New Roman"/>
          <w:b/>
          <w:sz w:val="24"/>
          <w:szCs w:val="24"/>
        </w:rPr>
        <w:t>.</w:t>
      </w:r>
      <w:r w:rsidRPr="00CA048B">
        <w:rPr>
          <w:rFonts w:ascii="Times New Roman" w:eastAsia="Calibri" w:hAnsi="Times New Roman" w:cs="Times New Roman"/>
          <w:b/>
          <w:sz w:val="24"/>
          <w:szCs w:val="24"/>
        </w:rPr>
        <w:t xml:space="preserve"> 2</w:t>
      </w:r>
      <w:r w:rsidR="00F05067" w:rsidRPr="00CA048B">
        <w:rPr>
          <w:rFonts w:ascii="Times New Roman" w:eastAsia="Calibri" w:hAnsi="Times New Roman" w:cs="Times New Roman"/>
          <w:b/>
          <w:sz w:val="24"/>
          <w:szCs w:val="24"/>
        </w:rPr>
        <w:t>.</w:t>
      </w:r>
      <w:r w:rsidRPr="0088706A">
        <w:rPr>
          <w:rFonts w:ascii="Times New Roman" w:eastAsia="Calibri" w:hAnsi="Times New Roman" w:cs="Times New Roman"/>
          <w:sz w:val="24"/>
          <w:szCs w:val="24"/>
        </w:rPr>
        <w:t xml:space="preserve"> Нейронная сеть, реализующая XOR операцию на промысловых данных</w:t>
      </w:r>
      <w:r w:rsidR="00F05067">
        <w:rPr>
          <w:rFonts w:ascii="Times New Roman" w:eastAsia="Calibri" w:hAnsi="Times New Roman" w:cs="Times New Roman"/>
          <w:sz w:val="24"/>
          <w:szCs w:val="24"/>
        </w:rPr>
        <w:t xml:space="preserve"> </w:t>
      </w:r>
      <w:r w:rsidRPr="0088706A">
        <w:rPr>
          <w:rFonts w:ascii="Times New Roman" w:eastAsia="Calibri" w:hAnsi="Times New Roman" w:cs="Times New Roman"/>
          <w:sz w:val="24"/>
          <w:szCs w:val="24"/>
        </w:rPr>
        <w:t>H1-Hn – нейроны внутренних слоёв сети, M – нейрон выходного слоя</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Модуль разрабатывается так, чтобы у исследователя была возможность гибко подбирать структуру сети (количество слоев и нейронов сети, итераций, функции активации, методы оптимизации и др.) По результатам экспериментов достигалась достоверность прогноза 60-81%. Ведутся работы по повышению достоверности.  </w:t>
      </w:r>
    </w:p>
    <w:p w:rsidR="0088706A" w:rsidRPr="0088706A" w:rsidRDefault="0088706A" w:rsidP="00371552">
      <w:pPr>
        <w:spacing w:after="0" w:line="360" w:lineRule="auto"/>
        <w:ind w:firstLine="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 xml:space="preserve">Таким образом, внедрение методов интеллектуального анализа повышает уровень автоматизации работы с научной информацией из БД, создает специализированный инструмент для рыбохозяйственных специалистов и повышает эффективность рыбохозяйственных научных исследований. </w:t>
      </w:r>
    </w:p>
    <w:p w:rsidR="0088706A" w:rsidRPr="00371552" w:rsidRDefault="0088706A" w:rsidP="002347FA">
      <w:pPr>
        <w:spacing w:after="0" w:line="360" w:lineRule="auto"/>
        <w:jc w:val="center"/>
        <w:rPr>
          <w:rFonts w:ascii="Times New Roman" w:eastAsia="Calibri" w:hAnsi="Times New Roman" w:cs="Times New Roman"/>
          <w:sz w:val="24"/>
          <w:szCs w:val="24"/>
        </w:rPr>
      </w:pPr>
      <w:r w:rsidRPr="00371552">
        <w:rPr>
          <w:rFonts w:ascii="Times New Roman" w:eastAsia="Calibri" w:hAnsi="Times New Roman" w:cs="Times New Roman"/>
          <w:iCs/>
          <w:sz w:val="24"/>
          <w:szCs w:val="24"/>
        </w:rPr>
        <w:t>Список литературы</w:t>
      </w:r>
    </w:p>
    <w:p w:rsidR="0088706A" w:rsidRPr="0088706A" w:rsidRDefault="0088706A" w:rsidP="00442670">
      <w:pPr>
        <w:spacing w:after="0" w:line="360" w:lineRule="auto"/>
        <w:ind w:left="709" w:hanging="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Коломейко Ф.В.. 2020. Автоматизированная система поддержки принятия решений в научных исследованиях водных биоресурсов и их промысле на основе пространственно-временного мониторинга. Автореф. дис. канд. техн. наук. М.: МГУПП. 24 с.</w:t>
      </w:r>
    </w:p>
    <w:p w:rsidR="0088706A" w:rsidRPr="0088706A" w:rsidRDefault="0088706A" w:rsidP="00442670">
      <w:pPr>
        <w:spacing w:after="0" w:line="360" w:lineRule="auto"/>
        <w:ind w:left="709" w:hanging="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Коломейко Ф.В., Васильев А.Г. 2019. Программно-информационное обеспечение исследований водных биоресурсов в Атлантике // Труды ВНИРО. Т. 174. С. 81–90</w:t>
      </w:r>
      <w:r w:rsidR="002347FA">
        <w:rPr>
          <w:rFonts w:ascii="Times New Roman" w:eastAsia="Calibri" w:hAnsi="Times New Roman" w:cs="Times New Roman"/>
          <w:sz w:val="24"/>
          <w:szCs w:val="24"/>
        </w:rPr>
        <w:t>.</w:t>
      </w:r>
    </w:p>
    <w:p w:rsidR="0088706A" w:rsidRPr="0088706A" w:rsidRDefault="0088706A" w:rsidP="00442670">
      <w:pPr>
        <w:spacing w:after="0" w:line="360" w:lineRule="auto"/>
        <w:ind w:left="709" w:hanging="709"/>
        <w:jc w:val="both"/>
        <w:rPr>
          <w:rFonts w:ascii="Times New Roman" w:eastAsia="Calibri" w:hAnsi="Times New Roman" w:cs="Times New Roman"/>
          <w:sz w:val="24"/>
          <w:szCs w:val="24"/>
        </w:rPr>
      </w:pPr>
      <w:r w:rsidRPr="0088706A">
        <w:rPr>
          <w:rFonts w:ascii="Times New Roman" w:eastAsia="Calibri" w:hAnsi="Times New Roman" w:cs="Times New Roman"/>
          <w:sz w:val="24"/>
          <w:szCs w:val="24"/>
        </w:rPr>
        <w:t>Маслянкин Г.E., Гулюгин С.Ю., Коломейко Ф.В. 2020. Результаты работы научных наблюдателей АтлантНИРО в Центрально-Восточной Атлантике в 2019 году // Труды АтлантНИРО. Том 4, № 1(9). Калининград: АтлантНИРО. С. 172−186.</w:t>
      </w:r>
    </w:p>
    <w:p w:rsidR="0088706A" w:rsidRDefault="0088706A"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B3639" w:rsidRPr="00BB3639" w:rsidRDefault="00BB3639" w:rsidP="00371552">
      <w:pPr>
        <w:spacing w:after="0" w:line="360" w:lineRule="auto"/>
        <w:jc w:val="right"/>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lastRenderedPageBreak/>
        <w:t>УДК 639.2.05</w:t>
      </w:r>
    </w:p>
    <w:p w:rsidR="00BB3639" w:rsidRPr="00BB3639" w:rsidRDefault="00BB3639" w:rsidP="006675B4">
      <w:pPr>
        <w:pStyle w:val="1"/>
        <w:spacing w:before="120" w:line="360" w:lineRule="auto"/>
        <w:jc w:val="center"/>
        <w:rPr>
          <w:rFonts w:ascii="Times New Roman" w:eastAsia="SimSun" w:hAnsi="Times New Roman" w:cs="Times New Roman"/>
          <w:b w:val="0"/>
          <w:bCs w:val="0"/>
          <w:sz w:val="24"/>
          <w:szCs w:val="24"/>
          <w:lang w:eastAsia="zh-CN"/>
        </w:rPr>
      </w:pPr>
      <w:bookmarkStart w:id="40" w:name="_Toc152674314"/>
      <w:r w:rsidRPr="00BB3639">
        <w:rPr>
          <w:rFonts w:ascii="Times New Roman" w:eastAsia="SimSun" w:hAnsi="Times New Roman" w:cs="Times New Roman"/>
          <w:color w:val="auto"/>
          <w:sz w:val="24"/>
          <w:szCs w:val="24"/>
          <w:lang w:eastAsia="zh-CN"/>
        </w:rPr>
        <w:t>МЕТОДИЧЕСКИЕ ОСОБЕННОСТИ ОПЕРАТИВНОГО ПРОГНОЗИРОВАНИЯ ПРОМЫСЛОВОЙ ОБСТАНОВКИ ПРИ ПОМОЩИ МЕТОДОВ ИСКУССТВЕННОГО ИНТЕЛЛЕКТА НА ПРИМЕРЕ ЧЕРНОМОРСКОГО ШПРОТА</w:t>
      </w:r>
      <w:r w:rsidR="00D633C7">
        <w:rPr>
          <w:rFonts w:ascii="Times New Roman" w:eastAsia="SimSun" w:hAnsi="Times New Roman" w:cs="Times New Roman"/>
          <w:color w:val="auto"/>
          <w:sz w:val="24"/>
          <w:szCs w:val="24"/>
          <w:lang w:eastAsia="zh-CN"/>
        </w:rPr>
        <w:br/>
      </w:r>
      <w:r w:rsidR="008417DA" w:rsidRPr="006675B4">
        <w:rPr>
          <w:rFonts w:ascii="Times New Roman" w:eastAsia="SimSun" w:hAnsi="Times New Roman" w:cs="Times New Roman"/>
          <w:bCs w:val="0"/>
          <w:color w:val="auto"/>
          <w:sz w:val="24"/>
          <w:szCs w:val="24"/>
          <w:lang w:eastAsia="zh-CN"/>
        </w:rPr>
        <w:t>Д.</w:t>
      </w:r>
      <w:r w:rsidR="00F36EBC" w:rsidRPr="006675B4">
        <w:rPr>
          <w:rFonts w:ascii="Times New Roman" w:eastAsia="SimSun" w:hAnsi="Times New Roman" w:cs="Times New Roman"/>
          <w:bCs w:val="0"/>
          <w:color w:val="auto"/>
          <w:sz w:val="24"/>
          <w:szCs w:val="24"/>
          <w:lang w:eastAsia="zh-CN"/>
        </w:rPr>
        <w:t xml:space="preserve"> </w:t>
      </w:r>
      <w:r w:rsidR="008417DA" w:rsidRPr="006675B4">
        <w:rPr>
          <w:rFonts w:ascii="Times New Roman" w:eastAsia="SimSun" w:hAnsi="Times New Roman" w:cs="Times New Roman"/>
          <w:bCs w:val="0"/>
          <w:color w:val="auto"/>
          <w:sz w:val="24"/>
          <w:szCs w:val="24"/>
          <w:lang w:eastAsia="zh-CN"/>
        </w:rPr>
        <w:t xml:space="preserve">О. </w:t>
      </w:r>
      <w:r w:rsidRPr="006675B4">
        <w:rPr>
          <w:rFonts w:ascii="Times New Roman" w:eastAsia="SimSun" w:hAnsi="Times New Roman" w:cs="Times New Roman"/>
          <w:bCs w:val="0"/>
          <w:color w:val="auto"/>
          <w:sz w:val="24"/>
          <w:szCs w:val="24"/>
          <w:lang w:eastAsia="zh-CN"/>
        </w:rPr>
        <w:t>Кривогуз</w:t>
      </w:r>
      <w:proofErr w:type="gramStart"/>
      <w:r w:rsidRPr="006675B4">
        <w:rPr>
          <w:rFonts w:ascii="Times New Roman" w:eastAsia="SimSun" w:hAnsi="Times New Roman" w:cs="Times New Roman"/>
          <w:bCs w:val="0"/>
          <w:color w:val="auto"/>
          <w:sz w:val="24"/>
          <w:szCs w:val="24"/>
          <w:vertAlign w:val="superscript"/>
          <w:lang w:eastAsia="zh-CN"/>
        </w:rPr>
        <w:t>1</w:t>
      </w:r>
      <w:proofErr w:type="gramEnd"/>
      <w:r w:rsidRPr="006675B4">
        <w:rPr>
          <w:rFonts w:ascii="Times New Roman" w:eastAsia="SimSun" w:hAnsi="Times New Roman" w:cs="Times New Roman"/>
          <w:bCs w:val="0"/>
          <w:color w:val="auto"/>
          <w:sz w:val="24"/>
          <w:szCs w:val="24"/>
          <w:lang w:eastAsia="zh-CN"/>
        </w:rPr>
        <w:t xml:space="preserve">, </w:t>
      </w:r>
      <w:r w:rsidR="008417DA" w:rsidRPr="006675B4">
        <w:rPr>
          <w:rFonts w:ascii="Times New Roman" w:eastAsia="SimSun" w:hAnsi="Times New Roman" w:cs="Times New Roman"/>
          <w:bCs w:val="0"/>
          <w:color w:val="auto"/>
          <w:sz w:val="24"/>
          <w:szCs w:val="24"/>
          <w:lang w:eastAsia="zh-CN"/>
        </w:rPr>
        <w:t>М.</w:t>
      </w:r>
      <w:r w:rsidR="00F36EBC" w:rsidRPr="006675B4">
        <w:rPr>
          <w:rFonts w:ascii="Times New Roman" w:eastAsia="SimSun" w:hAnsi="Times New Roman" w:cs="Times New Roman"/>
          <w:bCs w:val="0"/>
          <w:color w:val="auto"/>
          <w:sz w:val="24"/>
          <w:szCs w:val="24"/>
          <w:lang w:eastAsia="zh-CN"/>
        </w:rPr>
        <w:t xml:space="preserve"> </w:t>
      </w:r>
      <w:r w:rsidR="008417DA" w:rsidRPr="006675B4">
        <w:rPr>
          <w:rFonts w:ascii="Times New Roman" w:eastAsia="SimSun" w:hAnsi="Times New Roman" w:cs="Times New Roman"/>
          <w:bCs w:val="0"/>
          <w:color w:val="auto"/>
          <w:sz w:val="24"/>
          <w:szCs w:val="24"/>
          <w:lang w:eastAsia="zh-CN"/>
        </w:rPr>
        <w:t xml:space="preserve">М. </w:t>
      </w:r>
      <w:r w:rsidRPr="006675B4">
        <w:rPr>
          <w:rFonts w:ascii="Times New Roman" w:eastAsia="SimSun" w:hAnsi="Times New Roman" w:cs="Times New Roman"/>
          <w:bCs w:val="0"/>
          <w:color w:val="auto"/>
          <w:sz w:val="24"/>
          <w:szCs w:val="24"/>
          <w:lang w:eastAsia="zh-CN"/>
        </w:rPr>
        <w:t>Пятинский</w:t>
      </w:r>
      <w:r w:rsidRPr="006675B4">
        <w:rPr>
          <w:rFonts w:ascii="Times New Roman" w:eastAsia="SimSun" w:hAnsi="Times New Roman" w:cs="Times New Roman"/>
          <w:bCs w:val="0"/>
          <w:color w:val="auto"/>
          <w:sz w:val="24"/>
          <w:szCs w:val="24"/>
          <w:vertAlign w:val="superscript"/>
          <w:lang w:eastAsia="zh-CN"/>
        </w:rPr>
        <w:t>2</w:t>
      </w:r>
      <w:r w:rsidRPr="006675B4">
        <w:rPr>
          <w:rFonts w:ascii="Times New Roman" w:eastAsia="SimSun" w:hAnsi="Times New Roman" w:cs="Times New Roman"/>
          <w:bCs w:val="0"/>
          <w:color w:val="auto"/>
          <w:sz w:val="24"/>
          <w:szCs w:val="24"/>
          <w:lang w:eastAsia="zh-CN"/>
        </w:rPr>
        <w:t>*</w:t>
      </w:r>
      <w:bookmarkEnd w:id="40"/>
    </w:p>
    <w:p w:rsidR="00BB3639" w:rsidRPr="00BB3639" w:rsidRDefault="00BB3639" w:rsidP="00371552">
      <w:pPr>
        <w:spacing w:after="0" w:line="360" w:lineRule="auto"/>
        <w:jc w:val="center"/>
        <w:rPr>
          <w:rFonts w:ascii="Times New Roman" w:eastAsia="SimSun" w:hAnsi="Times New Roman" w:cs="Times New Roman"/>
          <w:i/>
          <w:iCs/>
          <w:sz w:val="24"/>
          <w:szCs w:val="24"/>
          <w:lang w:eastAsia="zh-CN"/>
        </w:rPr>
      </w:pPr>
      <w:r w:rsidRPr="00BB3639">
        <w:rPr>
          <w:rFonts w:ascii="Times New Roman" w:eastAsia="SimSun" w:hAnsi="Times New Roman" w:cs="Times New Roman"/>
          <w:i/>
          <w:iCs/>
          <w:sz w:val="24"/>
          <w:szCs w:val="24"/>
          <w:vertAlign w:val="superscript"/>
          <w:lang w:eastAsia="zh-CN"/>
        </w:rPr>
        <w:t>1</w:t>
      </w:r>
      <w:r w:rsidRPr="00BB3639">
        <w:rPr>
          <w:rFonts w:ascii="Times New Roman" w:eastAsia="SimSun" w:hAnsi="Times New Roman" w:cs="Times New Roman"/>
          <w:i/>
          <w:iCs/>
          <w:sz w:val="24"/>
          <w:szCs w:val="24"/>
          <w:lang w:eastAsia="zh-CN"/>
        </w:rPr>
        <w:t>Южный федеральный университет</w:t>
      </w:r>
      <w:r w:rsidR="00CA048B">
        <w:rPr>
          <w:rFonts w:ascii="Times New Roman" w:eastAsia="SimSun" w:hAnsi="Times New Roman" w:cs="Times New Roman"/>
          <w:i/>
          <w:iCs/>
          <w:sz w:val="24"/>
          <w:szCs w:val="24"/>
          <w:lang w:eastAsia="zh-CN"/>
        </w:rPr>
        <w:t>, Ростов</w:t>
      </w:r>
      <w:r w:rsidR="00B0336F">
        <w:rPr>
          <w:rFonts w:ascii="Times New Roman" w:eastAsia="SimSun" w:hAnsi="Times New Roman" w:cs="Times New Roman"/>
          <w:i/>
          <w:iCs/>
          <w:sz w:val="24"/>
          <w:szCs w:val="24"/>
          <w:lang w:eastAsia="zh-CN"/>
        </w:rPr>
        <w:t>-на-Дону</w:t>
      </w:r>
      <w:r w:rsidR="00CA048B">
        <w:rPr>
          <w:rFonts w:ascii="Times New Roman" w:eastAsia="SimSun" w:hAnsi="Times New Roman" w:cs="Times New Roman"/>
          <w:i/>
          <w:iCs/>
          <w:sz w:val="24"/>
          <w:szCs w:val="24"/>
          <w:lang w:eastAsia="zh-CN"/>
        </w:rPr>
        <w:t>, Россия</w:t>
      </w:r>
    </w:p>
    <w:p w:rsidR="00BB3639" w:rsidRPr="00BB3639" w:rsidRDefault="00BB3639" w:rsidP="00371552">
      <w:pPr>
        <w:spacing w:after="0" w:line="360" w:lineRule="auto"/>
        <w:jc w:val="center"/>
        <w:rPr>
          <w:rFonts w:ascii="Times New Roman" w:eastAsia="SimSun" w:hAnsi="Times New Roman" w:cs="Times New Roman"/>
          <w:i/>
          <w:iCs/>
          <w:sz w:val="24"/>
          <w:szCs w:val="24"/>
          <w:lang w:eastAsia="zh-CN"/>
        </w:rPr>
      </w:pPr>
      <w:r w:rsidRPr="00BB3639">
        <w:rPr>
          <w:rFonts w:ascii="Times New Roman" w:eastAsia="SimSun" w:hAnsi="Times New Roman" w:cs="Times New Roman"/>
          <w:i/>
          <w:iCs/>
          <w:sz w:val="24"/>
          <w:szCs w:val="24"/>
          <w:vertAlign w:val="superscript"/>
          <w:lang w:eastAsia="zh-CN"/>
        </w:rPr>
        <w:t>2</w:t>
      </w:r>
      <w:r w:rsidRPr="00BB3639">
        <w:rPr>
          <w:rFonts w:ascii="Times New Roman" w:eastAsia="SimSun" w:hAnsi="Times New Roman" w:cs="Times New Roman"/>
          <w:i/>
          <w:iCs/>
          <w:sz w:val="24"/>
          <w:szCs w:val="24"/>
          <w:lang w:eastAsia="zh-CN"/>
        </w:rPr>
        <w:t>Азово-Черноморский филиал ФГБНУ «ВНИРО»</w:t>
      </w:r>
      <w:r w:rsidR="00CA048B">
        <w:rPr>
          <w:rFonts w:ascii="Times New Roman" w:eastAsia="SimSun" w:hAnsi="Times New Roman" w:cs="Times New Roman"/>
          <w:i/>
          <w:iCs/>
          <w:sz w:val="24"/>
          <w:szCs w:val="24"/>
          <w:lang w:eastAsia="zh-CN"/>
        </w:rPr>
        <w:t>, Ростов</w:t>
      </w:r>
      <w:r w:rsidR="00B0336F">
        <w:rPr>
          <w:rFonts w:ascii="Times New Roman" w:eastAsia="SimSun" w:hAnsi="Times New Roman" w:cs="Times New Roman"/>
          <w:i/>
          <w:iCs/>
          <w:sz w:val="24"/>
          <w:szCs w:val="24"/>
          <w:lang w:eastAsia="zh-CN"/>
        </w:rPr>
        <w:t>-на-Дону</w:t>
      </w:r>
      <w:r w:rsidR="00CA048B">
        <w:rPr>
          <w:rFonts w:ascii="Times New Roman" w:eastAsia="SimSun" w:hAnsi="Times New Roman" w:cs="Times New Roman"/>
          <w:i/>
          <w:iCs/>
          <w:sz w:val="24"/>
          <w:szCs w:val="24"/>
          <w:lang w:eastAsia="zh-CN"/>
        </w:rPr>
        <w:t>, Россия</w:t>
      </w:r>
    </w:p>
    <w:p w:rsidR="00BB3639" w:rsidRPr="00BB3639" w:rsidRDefault="00BB3639" w:rsidP="00371552">
      <w:pPr>
        <w:spacing w:after="0" w:line="360" w:lineRule="auto"/>
        <w:jc w:val="center"/>
        <w:rPr>
          <w:rFonts w:ascii="Times New Roman" w:eastAsia="SimSun" w:hAnsi="Times New Roman" w:cs="Times New Roman"/>
          <w:sz w:val="24"/>
          <w:szCs w:val="24"/>
          <w:lang w:val="en-US" w:eastAsia="zh-CN"/>
        </w:rPr>
      </w:pPr>
      <w:r w:rsidRPr="00BB3639">
        <w:rPr>
          <w:rFonts w:ascii="Times New Roman" w:eastAsia="SimSun" w:hAnsi="Times New Roman" w:cs="Times New Roman"/>
          <w:sz w:val="24"/>
          <w:szCs w:val="24"/>
          <w:lang w:val="en-US" w:eastAsia="zh-CN"/>
        </w:rPr>
        <w:t xml:space="preserve">*Email: pyatinskiy_m_m@azniirkh.ru </w:t>
      </w:r>
    </w:p>
    <w:p w:rsidR="00BB3639" w:rsidRPr="00BB3639" w:rsidRDefault="00BB3639" w:rsidP="00371552">
      <w:pPr>
        <w:spacing w:after="0" w:line="360" w:lineRule="auto"/>
        <w:jc w:val="both"/>
        <w:rPr>
          <w:rFonts w:ascii="Times New Roman" w:eastAsia="SimSun" w:hAnsi="Times New Roman" w:cs="Times New Roman"/>
          <w:i/>
          <w:iCs/>
          <w:sz w:val="24"/>
          <w:szCs w:val="24"/>
          <w:lang w:eastAsia="zh-CN"/>
        </w:rPr>
      </w:pPr>
      <w:r w:rsidRPr="00BB3639">
        <w:rPr>
          <w:rFonts w:ascii="Times New Roman" w:eastAsia="SimSun" w:hAnsi="Times New Roman" w:cs="Times New Roman"/>
          <w:sz w:val="24"/>
          <w:szCs w:val="24"/>
          <w:lang w:eastAsia="zh-CN"/>
        </w:rPr>
        <w:t>Ключевые слова: искусственный интеллект, оперативный прогноз, промысел, черное море, шпрот</w:t>
      </w:r>
      <w:r w:rsidR="00CA048B">
        <w:rPr>
          <w:rFonts w:ascii="Times New Roman" w:eastAsia="SimSun" w:hAnsi="Times New Roman" w:cs="Times New Roman"/>
          <w:sz w:val="24"/>
          <w:szCs w:val="24"/>
          <w:lang w:eastAsia="zh-CN"/>
        </w:rPr>
        <w:t>.</w:t>
      </w:r>
    </w:p>
    <w:p w:rsidR="00BB3639" w:rsidRPr="00371552" w:rsidRDefault="00BB3639"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Введение</w:t>
      </w:r>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Промысловая разведка и оперативное прогнозирование промысла для Черного моря впервые было осуществлено в 1936 г</w:t>
      </w:r>
      <w:r w:rsidR="00CA048B">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 xml:space="preserve"> [Фащук, Куманцов, 2017; Голубчик, Кондратюк, 2021]. При помощи высокотехнологичных средств (аэросъемка) была выполнена оперативная разведка новых промысловых объектов: пеламиды и дельфинов. В эти же годы были впервые обнаружены промысловые скопления хамсы и шпрота при помощи поисковых судов. </w:t>
      </w:r>
      <w:proofErr w:type="gramStart"/>
      <w:r w:rsidRPr="00BB3639">
        <w:rPr>
          <w:rFonts w:ascii="Times New Roman" w:eastAsia="SimSun" w:hAnsi="Times New Roman" w:cs="Times New Roman"/>
          <w:sz w:val="24"/>
          <w:szCs w:val="24"/>
          <w:lang w:eastAsia="zh-CN"/>
        </w:rPr>
        <w:t>В последующие годы в г. Керчь вплоть до распада СССР функционировала организация «Югрыбпромразведка», обеспечивающая оперативную координацию промысла на Черном и Азовском морях.</w:t>
      </w:r>
      <w:proofErr w:type="gramEnd"/>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По мере перехода к рыночной экономике с 1990-х гг. задачи рыбопромысловой разведки и оперативного прогнозирования выполняются рыбопромышленными компаниями самостоятельно. Решение задачи разведки сводится к применению способов гидроакустического  обнаружения скоплений непосредственно судном, следующим на промысел. Такой способ индивидуальной разведки предварительно не позволяет определить промысловый район, в результате чего на гидроакустический мониторинг затрачивается продолжительное количество времени, что в свою очередь снижает эффективность промысла. </w:t>
      </w:r>
    </w:p>
    <w:p w:rsid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В настоящее время, с учетом развития современных методов и обилия доступной информации, актуальной задачей является выполнение оперативного прогнозирования промысловой обстановки для цели оптимизации эффективности ведения промысла. Для решения задачи оперативного прогнозирования промысла авторы предлагают использовать методы искусственного интеллекта.</w:t>
      </w:r>
    </w:p>
    <w:p w:rsidR="00F36EBC" w:rsidRDefault="00F36EBC" w:rsidP="00371552">
      <w:pPr>
        <w:spacing w:after="0" w:line="360" w:lineRule="auto"/>
        <w:ind w:firstLine="720"/>
        <w:jc w:val="both"/>
        <w:rPr>
          <w:rFonts w:ascii="Times New Roman" w:eastAsia="SimSun" w:hAnsi="Times New Roman" w:cs="Times New Roman"/>
          <w:sz w:val="24"/>
          <w:szCs w:val="24"/>
          <w:lang w:eastAsia="zh-CN"/>
        </w:rPr>
      </w:pPr>
    </w:p>
    <w:p w:rsidR="00F36EBC" w:rsidRDefault="00F36EBC" w:rsidP="00371552">
      <w:pPr>
        <w:spacing w:after="0" w:line="360" w:lineRule="auto"/>
        <w:ind w:firstLine="720"/>
        <w:jc w:val="both"/>
        <w:rPr>
          <w:rFonts w:ascii="Times New Roman" w:eastAsia="SimSun" w:hAnsi="Times New Roman" w:cs="Times New Roman"/>
          <w:sz w:val="24"/>
          <w:szCs w:val="24"/>
          <w:lang w:eastAsia="zh-CN"/>
        </w:rPr>
      </w:pPr>
    </w:p>
    <w:p w:rsidR="00BB3639" w:rsidRPr="00371552" w:rsidRDefault="00BB3639"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Материалы и методы исследования</w:t>
      </w:r>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proofErr w:type="gramStart"/>
      <w:r w:rsidRPr="00BB3639">
        <w:rPr>
          <w:rFonts w:ascii="Times New Roman" w:eastAsia="SimSun" w:hAnsi="Times New Roman" w:cs="Times New Roman"/>
          <w:sz w:val="24"/>
          <w:szCs w:val="24"/>
          <w:lang w:eastAsia="zh-CN"/>
        </w:rPr>
        <w:t xml:space="preserve">При подготовке массива входных данных использовались ежедневные ряды данных о суточном вылове и суточном треке каждого судна, осуществляющего промысел в Черном море по данным института «Центр системы мониторинга рыболовства и связи» (далее - ЦСМС) за период 2014–2021 гг. В качестве ежедневных характеристик показателей среды обитания использовались данные проекта «Коперник» о температуре воды, солености, скорости течений и содержании растворенного кислорода в воде. </w:t>
      </w:r>
      <w:proofErr w:type="gramEnd"/>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Подготовленный датасет имел формат однородного массива, каждая строка которого содержала информацию о долготе и широте геоцентроида промысловых треков, величине улова шпрота, показателях температуры воды, солености, концентрации расстворенного кислорода в этой точке на вертикальных горизонтах глубин 2,5, 7,5, 12, 17, 22 м за одни сутки для одного судна.</w:t>
      </w:r>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Для обучения искусственного интеллекта задача была сформулирована следующим образом: необходимо предсказывать величину улова (предсказываемая переменная) на основе значений всех параметров среды и положения в пространстве (улов ~ параметры среды + широта + долгота). Прогнозирование предлагается выполнять на основе прогноза параметров среды, которые проект «Коперник» выполняет с 10-дневной заблаговременностью. Для решения поставленной задачи была испытана классическая реализация нейронной сети (далее – </w:t>
      </w:r>
      <w:r w:rsidRPr="00BB3639">
        <w:rPr>
          <w:rFonts w:ascii="Times New Roman" w:eastAsia="SimSun" w:hAnsi="Times New Roman" w:cs="Times New Roman"/>
          <w:sz w:val="24"/>
          <w:szCs w:val="24"/>
          <w:lang w:val="en-US" w:eastAsia="zh-CN"/>
        </w:rPr>
        <w:t>NN</w:t>
      </w:r>
      <w:r w:rsidRPr="00BB3639">
        <w:rPr>
          <w:rFonts w:ascii="Times New Roman" w:eastAsia="SimSun" w:hAnsi="Times New Roman" w:cs="Times New Roman"/>
          <w:sz w:val="24"/>
          <w:szCs w:val="24"/>
          <w:lang w:eastAsia="zh-CN"/>
        </w:rPr>
        <w:t xml:space="preserve">) [Günther, Fritsch, 2010] и способа машинного обучения </w:t>
      </w:r>
      <w:r w:rsidR="00697F08" w:rsidRPr="00697F08">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 xml:space="preserve"> случайный лес (далее </w:t>
      </w:r>
      <w:r w:rsidR="00914D43">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RF</w:t>
      </w:r>
      <w:r w:rsidRPr="00BB3639">
        <w:rPr>
          <w:rFonts w:ascii="Times New Roman" w:eastAsia="SimSun" w:hAnsi="Times New Roman" w:cs="Times New Roman"/>
          <w:sz w:val="24"/>
          <w:szCs w:val="24"/>
          <w:lang w:eastAsia="zh-CN"/>
        </w:rPr>
        <w:t>) [</w:t>
      </w:r>
      <w:r w:rsidRPr="00BB3639">
        <w:rPr>
          <w:rFonts w:ascii="Times New Roman" w:eastAsia="SimSun" w:hAnsi="Times New Roman" w:cs="Times New Roman"/>
          <w:sz w:val="24"/>
          <w:szCs w:val="24"/>
          <w:lang w:val="en-US" w:eastAsia="zh-CN"/>
        </w:rPr>
        <w:t>Liaw</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Wiener</w:t>
      </w:r>
      <w:r w:rsidRPr="00BB3639">
        <w:rPr>
          <w:rFonts w:ascii="Times New Roman" w:eastAsia="SimSun" w:hAnsi="Times New Roman" w:cs="Times New Roman"/>
          <w:sz w:val="24"/>
          <w:szCs w:val="24"/>
          <w:lang w:eastAsia="zh-CN"/>
        </w:rPr>
        <w:t xml:space="preserve">, 2002]. </w:t>
      </w:r>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В качестве инструмента для обучения искусственного интеллекта использовалась среда </w:t>
      </w:r>
      <w:r w:rsidRPr="00BB3639">
        <w:rPr>
          <w:rFonts w:ascii="Times New Roman" w:eastAsia="SimSun" w:hAnsi="Times New Roman" w:cs="Times New Roman"/>
          <w:sz w:val="24"/>
          <w:szCs w:val="24"/>
          <w:lang w:val="en-US" w:eastAsia="zh-CN"/>
        </w:rPr>
        <w:t>R</w:t>
      </w:r>
      <w:r w:rsidRPr="00BB3639">
        <w:rPr>
          <w:rFonts w:ascii="Times New Roman" w:eastAsia="SimSun" w:hAnsi="Times New Roman" w:cs="Times New Roman"/>
          <w:sz w:val="24"/>
          <w:szCs w:val="24"/>
          <w:lang w:eastAsia="zh-CN"/>
        </w:rPr>
        <w:t xml:space="preserve"> и набор пакетов, позволяющих упростить решение пространственной задачи обучения и прогнозирования: </w:t>
      </w:r>
      <w:r w:rsidRPr="00BB3639">
        <w:rPr>
          <w:rFonts w:ascii="Times New Roman" w:eastAsia="SimSun" w:hAnsi="Times New Roman" w:cs="Times New Roman"/>
          <w:sz w:val="24"/>
          <w:szCs w:val="24"/>
          <w:lang w:val="en-US" w:eastAsia="zh-CN"/>
        </w:rPr>
        <w:t>caret</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CAST</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raster</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sf</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rgdal</w:t>
      </w:r>
      <w:r w:rsidRPr="00BB3639">
        <w:rPr>
          <w:rFonts w:ascii="Times New Roman" w:eastAsia="SimSun" w:hAnsi="Times New Roman" w:cs="Times New Roman"/>
          <w:sz w:val="24"/>
          <w:szCs w:val="24"/>
          <w:lang w:eastAsia="zh-CN"/>
        </w:rPr>
        <w:t xml:space="preserve">. </w:t>
      </w:r>
    </w:p>
    <w:p w:rsidR="00BB3639" w:rsidRPr="00371552" w:rsidRDefault="00BB3639"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Результаты и обсуждение</w:t>
      </w:r>
    </w:p>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В ходе предварительной диагностики выбора способа решения поставленной задачи была выявлена невозможность решения задачи регрессирования параметров среды для прогнозирования величины вылова. При попытках решения задачи регрессии методами </w:t>
      </w:r>
      <w:r w:rsidRPr="00BB3639">
        <w:rPr>
          <w:rFonts w:ascii="Times New Roman" w:eastAsia="SimSun" w:hAnsi="Times New Roman" w:cs="Times New Roman"/>
          <w:sz w:val="24"/>
          <w:szCs w:val="24"/>
          <w:lang w:val="en-US" w:eastAsia="zh-CN"/>
        </w:rPr>
        <w:t>RF</w:t>
      </w:r>
      <w:r w:rsidRPr="00BB3639">
        <w:rPr>
          <w:rFonts w:ascii="Times New Roman" w:eastAsia="SimSun" w:hAnsi="Times New Roman" w:cs="Times New Roman"/>
          <w:sz w:val="24"/>
          <w:szCs w:val="24"/>
          <w:lang w:eastAsia="zh-CN"/>
        </w:rPr>
        <w:t xml:space="preserve"> и </w:t>
      </w:r>
      <w:r w:rsidRPr="00BB3639">
        <w:rPr>
          <w:rFonts w:ascii="Times New Roman" w:eastAsia="SimSun" w:hAnsi="Times New Roman" w:cs="Times New Roman"/>
          <w:sz w:val="24"/>
          <w:szCs w:val="24"/>
          <w:lang w:val="en-US" w:eastAsia="zh-CN"/>
        </w:rPr>
        <w:t>NN</w:t>
      </w:r>
      <w:r w:rsidRPr="00BB3639">
        <w:rPr>
          <w:rFonts w:ascii="Times New Roman" w:eastAsia="SimSun" w:hAnsi="Times New Roman" w:cs="Times New Roman"/>
          <w:sz w:val="24"/>
          <w:szCs w:val="24"/>
          <w:lang w:eastAsia="zh-CN"/>
        </w:rPr>
        <w:t xml:space="preserve"> максимальный показатель коэффициента детерминации не превышал </w:t>
      </w:r>
      <w:r w:rsidRPr="00BB3639">
        <w:rPr>
          <w:rFonts w:ascii="Times New Roman" w:eastAsia="SimSun" w:hAnsi="Times New Roman" w:cs="Times New Roman"/>
          <w:sz w:val="24"/>
          <w:szCs w:val="24"/>
          <w:lang w:val="en-US" w:eastAsia="zh-CN"/>
        </w:rPr>
        <w:t>R</w:t>
      </w:r>
      <w:r w:rsidRPr="00BB3639">
        <w:rPr>
          <w:rFonts w:ascii="Times New Roman" w:eastAsia="SimSun" w:hAnsi="Times New Roman" w:cs="Times New Roman"/>
          <w:sz w:val="24"/>
          <w:szCs w:val="24"/>
          <w:vertAlign w:val="superscript"/>
          <w:lang w:eastAsia="zh-CN"/>
        </w:rPr>
        <w:t>2</w:t>
      </w:r>
      <w:r w:rsidRPr="00BB3639">
        <w:rPr>
          <w:rFonts w:ascii="Times New Roman" w:eastAsia="SimSun" w:hAnsi="Times New Roman" w:cs="Times New Roman"/>
          <w:sz w:val="24"/>
          <w:szCs w:val="24"/>
          <w:lang w:eastAsia="zh-CN"/>
        </w:rPr>
        <w:t xml:space="preserve"> = 0,4. </w:t>
      </w:r>
    </w:p>
    <w:p w:rsidR="00CA048B"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Для упрощения решения поставленной задачи обучения показатели уловов в ретроспективных данных были классифицированы на 3-х категориальную шкалу: низкие уловы (до 20 т), средние уловы (от 20 до 40 т) и высокие уловы (более 40 т) на одно судно за сутки. В результате категоризации прогнозируемого параметра поставленная задача </w:t>
      </w:r>
      <w:r w:rsidRPr="00BB3639">
        <w:rPr>
          <w:rFonts w:ascii="Times New Roman" w:eastAsia="SimSun" w:hAnsi="Times New Roman" w:cs="Times New Roman"/>
          <w:sz w:val="24"/>
          <w:szCs w:val="24"/>
          <w:lang w:eastAsia="zh-CN"/>
        </w:rPr>
        <w:lastRenderedPageBreak/>
        <w:t xml:space="preserve">превратилась в задачу классификации, результаты наиболее удачного выбора гиперпараметров для </w:t>
      </w:r>
      <w:r w:rsidRPr="00BB3639">
        <w:rPr>
          <w:rFonts w:ascii="Times New Roman" w:eastAsia="SimSun" w:hAnsi="Times New Roman" w:cs="Times New Roman"/>
          <w:sz w:val="24"/>
          <w:szCs w:val="24"/>
          <w:lang w:val="en-US" w:eastAsia="zh-CN"/>
        </w:rPr>
        <w:t>NN</w:t>
      </w:r>
      <w:r w:rsidRPr="00BB3639">
        <w:rPr>
          <w:rFonts w:ascii="Times New Roman" w:eastAsia="SimSun" w:hAnsi="Times New Roman" w:cs="Times New Roman"/>
          <w:sz w:val="24"/>
          <w:szCs w:val="24"/>
          <w:lang w:eastAsia="zh-CN"/>
        </w:rPr>
        <w:t xml:space="preserve"> и </w:t>
      </w:r>
      <w:r w:rsidRPr="00BB3639">
        <w:rPr>
          <w:rFonts w:ascii="Times New Roman" w:eastAsia="SimSun" w:hAnsi="Times New Roman" w:cs="Times New Roman"/>
          <w:sz w:val="24"/>
          <w:szCs w:val="24"/>
          <w:lang w:val="en-US" w:eastAsia="zh-CN"/>
        </w:rPr>
        <w:t>RF</w:t>
      </w:r>
      <w:r w:rsidRPr="00BB3639">
        <w:rPr>
          <w:rFonts w:ascii="Times New Roman" w:eastAsia="SimSun" w:hAnsi="Times New Roman" w:cs="Times New Roman"/>
          <w:sz w:val="24"/>
          <w:szCs w:val="24"/>
          <w:lang w:eastAsia="zh-CN"/>
        </w:rPr>
        <w:t xml:space="preserve"> представлены в таблице. </w:t>
      </w:r>
    </w:p>
    <w:p w:rsidR="00CA048B" w:rsidRPr="00BB3639" w:rsidRDefault="00CA048B" w:rsidP="00CA048B">
      <w:pPr>
        <w:spacing w:after="0" w:line="360" w:lineRule="auto"/>
        <w:jc w:val="both"/>
        <w:rPr>
          <w:rFonts w:ascii="Times New Roman" w:eastAsia="SimSun" w:hAnsi="Times New Roman" w:cs="Times New Roman"/>
          <w:sz w:val="24"/>
          <w:szCs w:val="24"/>
          <w:lang w:eastAsia="zh-CN"/>
        </w:rPr>
      </w:pPr>
      <w:r w:rsidRPr="00CA048B">
        <w:rPr>
          <w:rFonts w:ascii="Times New Roman" w:eastAsia="SimSun" w:hAnsi="Times New Roman" w:cs="Times New Roman"/>
          <w:b/>
          <w:sz w:val="24"/>
          <w:szCs w:val="24"/>
          <w:lang w:eastAsia="zh-CN"/>
        </w:rPr>
        <w:t>Таблица.</w:t>
      </w:r>
      <w:r w:rsidRPr="00BB3639">
        <w:rPr>
          <w:rFonts w:ascii="Times New Roman" w:eastAsia="SimSun" w:hAnsi="Times New Roman" w:cs="Times New Roman"/>
          <w:sz w:val="24"/>
          <w:szCs w:val="24"/>
          <w:lang w:eastAsia="zh-CN"/>
        </w:rPr>
        <w:t xml:space="preserve"> Диагностика результатов обучения моделей </w:t>
      </w:r>
      <w:r w:rsidRPr="00BB3639">
        <w:rPr>
          <w:rFonts w:ascii="Times New Roman" w:eastAsia="SimSun" w:hAnsi="Times New Roman" w:cs="Times New Roman"/>
          <w:sz w:val="24"/>
          <w:szCs w:val="24"/>
          <w:lang w:val="en-US" w:eastAsia="zh-CN"/>
        </w:rPr>
        <w:t>NN</w:t>
      </w:r>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RF</w:t>
      </w:r>
      <w:r w:rsidRPr="00BB3639">
        <w:rPr>
          <w:rFonts w:ascii="Times New Roman" w:eastAsia="SimSun" w:hAnsi="Times New Roman" w:cs="Times New Roman"/>
          <w:sz w:val="24"/>
          <w:szCs w:val="24"/>
          <w:lang w:eastAsia="zh-CN"/>
        </w:rPr>
        <w:t xml:space="preserve"> на ретроспективных суточных данных для черноморского шпрота</w:t>
      </w:r>
    </w:p>
    <w:tbl>
      <w:tblPr>
        <w:tblStyle w:val="a8"/>
        <w:tblW w:w="0" w:type="auto"/>
        <w:tblLook w:val="04A0" w:firstRow="1" w:lastRow="0" w:firstColumn="1" w:lastColumn="0" w:noHBand="0" w:noVBand="1"/>
      </w:tblPr>
      <w:tblGrid>
        <w:gridCol w:w="1045"/>
        <w:gridCol w:w="1945"/>
        <w:gridCol w:w="1176"/>
        <w:gridCol w:w="974"/>
        <w:gridCol w:w="2091"/>
        <w:gridCol w:w="2340"/>
      </w:tblGrid>
      <w:tr w:rsidR="00CA048B" w:rsidRPr="00BB3639" w:rsidTr="00274227">
        <w:trPr>
          <w:trHeight w:hRule="exact" w:val="703"/>
        </w:trPr>
        <w:tc>
          <w:tcPr>
            <w:tcW w:w="1131" w:type="dxa"/>
          </w:tcPr>
          <w:p w:rsidR="00CA048B" w:rsidRPr="00BB3639" w:rsidRDefault="00CA048B" w:rsidP="00274227">
            <w:pPr>
              <w:spacing w:line="360" w:lineRule="auto"/>
              <w:rPr>
                <w:sz w:val="24"/>
                <w:szCs w:val="24"/>
                <w:lang w:eastAsia="zh-CN"/>
              </w:rPr>
            </w:pPr>
            <w:r w:rsidRPr="00BB3639">
              <w:rPr>
                <w:sz w:val="24"/>
                <w:szCs w:val="24"/>
                <w:lang w:eastAsia="zh-CN"/>
              </w:rPr>
              <w:t>Метод</w:t>
            </w:r>
          </w:p>
        </w:tc>
        <w:tc>
          <w:tcPr>
            <w:tcW w:w="1177" w:type="dxa"/>
          </w:tcPr>
          <w:p w:rsidR="00CA048B" w:rsidRPr="00BB3639" w:rsidRDefault="00CA048B" w:rsidP="00274227">
            <w:pPr>
              <w:spacing w:line="360" w:lineRule="auto"/>
              <w:jc w:val="center"/>
              <w:rPr>
                <w:sz w:val="24"/>
                <w:szCs w:val="24"/>
                <w:lang w:eastAsia="zh-CN"/>
              </w:rPr>
            </w:pPr>
            <w:r w:rsidRPr="00BB3639">
              <w:rPr>
                <w:sz w:val="24"/>
                <w:szCs w:val="24"/>
                <w:lang w:eastAsia="zh-CN"/>
              </w:rPr>
              <w:t>Гиперпараметры</w:t>
            </w:r>
          </w:p>
        </w:tc>
        <w:tc>
          <w:tcPr>
            <w:tcW w:w="1177" w:type="dxa"/>
          </w:tcPr>
          <w:p w:rsidR="00CA048B" w:rsidRPr="00BB3639" w:rsidRDefault="00CA048B" w:rsidP="00274227">
            <w:pPr>
              <w:spacing w:line="360" w:lineRule="auto"/>
              <w:jc w:val="center"/>
              <w:rPr>
                <w:sz w:val="24"/>
                <w:szCs w:val="24"/>
                <w:lang w:eastAsia="zh-CN"/>
              </w:rPr>
            </w:pPr>
            <w:r w:rsidRPr="00BB3639">
              <w:rPr>
                <w:sz w:val="24"/>
                <w:szCs w:val="24"/>
                <w:lang w:eastAsia="zh-CN"/>
              </w:rPr>
              <w:t>Точность</w:t>
            </w:r>
          </w:p>
        </w:tc>
        <w:tc>
          <w:tcPr>
            <w:tcW w:w="1106"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AUC</w:t>
            </w:r>
          </w:p>
        </w:tc>
        <w:tc>
          <w:tcPr>
            <w:tcW w:w="2103" w:type="dxa"/>
          </w:tcPr>
          <w:p w:rsidR="00CA048B" w:rsidRPr="00BB3639" w:rsidRDefault="00CA048B" w:rsidP="00274227">
            <w:pPr>
              <w:spacing w:line="360" w:lineRule="auto"/>
              <w:jc w:val="center"/>
              <w:rPr>
                <w:sz w:val="24"/>
                <w:szCs w:val="24"/>
                <w:lang w:eastAsia="zh-CN"/>
              </w:rPr>
            </w:pPr>
            <w:r w:rsidRPr="00BB3639">
              <w:rPr>
                <w:sz w:val="24"/>
                <w:szCs w:val="24"/>
                <w:lang w:eastAsia="zh-CN"/>
              </w:rPr>
              <w:t>Чувствительность</w:t>
            </w:r>
          </w:p>
        </w:tc>
        <w:tc>
          <w:tcPr>
            <w:tcW w:w="2873" w:type="dxa"/>
          </w:tcPr>
          <w:p w:rsidR="00CA048B" w:rsidRPr="00BB3639" w:rsidRDefault="00CA048B" w:rsidP="00274227">
            <w:pPr>
              <w:spacing w:line="360" w:lineRule="auto"/>
              <w:jc w:val="center"/>
              <w:rPr>
                <w:sz w:val="24"/>
                <w:szCs w:val="24"/>
                <w:lang w:eastAsia="zh-CN"/>
              </w:rPr>
            </w:pPr>
            <w:r w:rsidRPr="00BB3639">
              <w:rPr>
                <w:sz w:val="24"/>
                <w:szCs w:val="24"/>
                <w:lang w:eastAsia="zh-CN"/>
              </w:rPr>
              <w:t>Валидация на тест.</w:t>
            </w:r>
          </w:p>
          <w:p w:rsidR="00CA048B" w:rsidRPr="00BB3639" w:rsidRDefault="00CA048B" w:rsidP="00274227">
            <w:pPr>
              <w:spacing w:line="360" w:lineRule="auto"/>
              <w:jc w:val="center"/>
              <w:rPr>
                <w:sz w:val="24"/>
                <w:szCs w:val="24"/>
                <w:lang w:eastAsia="zh-CN"/>
              </w:rPr>
            </w:pPr>
            <w:r w:rsidRPr="00BB3639">
              <w:rPr>
                <w:sz w:val="24"/>
                <w:szCs w:val="24"/>
                <w:lang w:eastAsia="zh-CN"/>
              </w:rPr>
              <w:t>выборке</w:t>
            </w:r>
          </w:p>
        </w:tc>
      </w:tr>
      <w:tr w:rsidR="00CA048B" w:rsidRPr="00BB3639" w:rsidTr="00274227">
        <w:trPr>
          <w:trHeight w:hRule="exact" w:val="628"/>
        </w:trPr>
        <w:tc>
          <w:tcPr>
            <w:tcW w:w="1131" w:type="dxa"/>
          </w:tcPr>
          <w:p w:rsidR="00CA048B" w:rsidRPr="00BB3639" w:rsidRDefault="00CA048B" w:rsidP="00274227">
            <w:pPr>
              <w:spacing w:line="360" w:lineRule="auto"/>
              <w:rPr>
                <w:sz w:val="24"/>
                <w:szCs w:val="24"/>
                <w:lang w:val="en-US" w:eastAsia="zh-CN"/>
              </w:rPr>
            </w:pPr>
            <w:r w:rsidRPr="00BB3639">
              <w:rPr>
                <w:sz w:val="24"/>
                <w:szCs w:val="24"/>
                <w:lang w:val="en-US" w:eastAsia="zh-CN"/>
              </w:rPr>
              <w:t>NN</w:t>
            </w:r>
          </w:p>
        </w:tc>
        <w:tc>
          <w:tcPr>
            <w:tcW w:w="1177"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size = 15</w:t>
            </w:r>
          </w:p>
          <w:p w:rsidR="00CA048B" w:rsidRPr="00BB3639" w:rsidRDefault="00CA048B" w:rsidP="00274227">
            <w:pPr>
              <w:spacing w:line="360" w:lineRule="auto"/>
              <w:jc w:val="center"/>
              <w:rPr>
                <w:sz w:val="24"/>
                <w:szCs w:val="24"/>
                <w:lang w:val="en-US" w:eastAsia="zh-CN"/>
              </w:rPr>
            </w:pPr>
            <w:r w:rsidRPr="00BB3639">
              <w:rPr>
                <w:sz w:val="24"/>
                <w:szCs w:val="24"/>
                <w:lang w:val="en-US" w:eastAsia="zh-CN"/>
              </w:rPr>
              <w:t>decay = 0,1</w:t>
            </w:r>
          </w:p>
        </w:tc>
        <w:tc>
          <w:tcPr>
            <w:tcW w:w="1177"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0,83</w:t>
            </w:r>
          </w:p>
        </w:tc>
        <w:tc>
          <w:tcPr>
            <w:tcW w:w="1106"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0,72</w:t>
            </w:r>
          </w:p>
        </w:tc>
        <w:tc>
          <w:tcPr>
            <w:tcW w:w="2103"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0,38</w:t>
            </w:r>
          </w:p>
        </w:tc>
        <w:tc>
          <w:tcPr>
            <w:tcW w:w="2873"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w:t>
            </w:r>
          </w:p>
        </w:tc>
      </w:tr>
      <w:tr w:rsidR="00CA048B" w:rsidRPr="00BB3639" w:rsidTr="00274227">
        <w:trPr>
          <w:trHeight w:hRule="exact" w:val="638"/>
        </w:trPr>
        <w:tc>
          <w:tcPr>
            <w:tcW w:w="1131" w:type="dxa"/>
          </w:tcPr>
          <w:p w:rsidR="00CA048B" w:rsidRPr="00BB3639" w:rsidRDefault="00CA048B" w:rsidP="00274227">
            <w:pPr>
              <w:spacing w:line="360" w:lineRule="auto"/>
              <w:rPr>
                <w:sz w:val="24"/>
                <w:szCs w:val="24"/>
                <w:lang w:val="en-US" w:eastAsia="zh-CN"/>
              </w:rPr>
            </w:pPr>
            <w:r w:rsidRPr="00BB3639">
              <w:rPr>
                <w:sz w:val="24"/>
                <w:szCs w:val="24"/>
                <w:lang w:val="en-US" w:eastAsia="zh-CN"/>
              </w:rPr>
              <w:t>RF</w:t>
            </w:r>
          </w:p>
        </w:tc>
        <w:tc>
          <w:tcPr>
            <w:tcW w:w="1177"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ntree = 500</w:t>
            </w:r>
          </w:p>
          <w:p w:rsidR="00CA048B" w:rsidRPr="00BB3639" w:rsidRDefault="00CA048B" w:rsidP="00274227">
            <w:pPr>
              <w:spacing w:line="360" w:lineRule="auto"/>
              <w:jc w:val="center"/>
              <w:rPr>
                <w:sz w:val="24"/>
                <w:szCs w:val="24"/>
                <w:lang w:val="en-US" w:eastAsia="zh-CN"/>
              </w:rPr>
            </w:pPr>
            <w:r w:rsidRPr="00BB3639">
              <w:rPr>
                <w:sz w:val="24"/>
                <w:szCs w:val="24"/>
                <w:lang w:val="en-US" w:eastAsia="zh-CN"/>
              </w:rPr>
              <w:t>mtry = 11</w:t>
            </w:r>
          </w:p>
        </w:tc>
        <w:tc>
          <w:tcPr>
            <w:tcW w:w="1177"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0,77</w:t>
            </w:r>
          </w:p>
        </w:tc>
        <w:tc>
          <w:tcPr>
            <w:tcW w:w="1106"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0,79</w:t>
            </w:r>
          </w:p>
        </w:tc>
        <w:tc>
          <w:tcPr>
            <w:tcW w:w="2103"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0,47</w:t>
            </w:r>
          </w:p>
        </w:tc>
        <w:tc>
          <w:tcPr>
            <w:tcW w:w="2873" w:type="dxa"/>
          </w:tcPr>
          <w:p w:rsidR="00CA048B" w:rsidRPr="00BB3639" w:rsidRDefault="00CA048B" w:rsidP="00274227">
            <w:pPr>
              <w:spacing w:line="360" w:lineRule="auto"/>
              <w:jc w:val="center"/>
              <w:rPr>
                <w:sz w:val="24"/>
                <w:szCs w:val="24"/>
                <w:lang w:val="en-US" w:eastAsia="zh-CN"/>
              </w:rPr>
            </w:pPr>
            <w:r w:rsidRPr="00BB3639">
              <w:rPr>
                <w:sz w:val="24"/>
                <w:szCs w:val="24"/>
                <w:lang w:val="en-US" w:eastAsia="zh-CN"/>
              </w:rPr>
              <w:t>+</w:t>
            </w:r>
          </w:p>
        </w:tc>
      </w:tr>
    </w:tbl>
    <w:p w:rsidR="00BB3639" w:rsidRPr="00BB3639" w:rsidRDefault="00BB3639" w:rsidP="00371552">
      <w:pPr>
        <w:spacing w:after="0" w:line="360" w:lineRule="auto"/>
        <w:ind w:firstLine="720"/>
        <w:jc w:val="both"/>
        <w:rPr>
          <w:rFonts w:ascii="Times New Roman" w:eastAsia="SimSun" w:hAnsi="Times New Roman" w:cs="Times New Roman"/>
          <w:sz w:val="24"/>
          <w:szCs w:val="24"/>
          <w:lang w:eastAsia="zh-CN"/>
        </w:rPr>
      </w:pPr>
      <w:r w:rsidRPr="00BB3639">
        <w:rPr>
          <w:rFonts w:ascii="Times New Roman" w:eastAsia="SimSun" w:hAnsi="Times New Roman" w:cs="Times New Roman"/>
          <w:sz w:val="24"/>
          <w:szCs w:val="24"/>
          <w:lang w:eastAsia="zh-CN"/>
        </w:rPr>
        <w:t xml:space="preserve">На основе прогноза параметров среды проектом «Коперник» и обученной модели </w:t>
      </w:r>
      <w:r w:rsidRPr="00BB3639">
        <w:rPr>
          <w:rFonts w:ascii="Times New Roman" w:eastAsia="SimSun" w:hAnsi="Times New Roman" w:cs="Times New Roman"/>
          <w:sz w:val="24"/>
          <w:szCs w:val="24"/>
          <w:lang w:val="en-US" w:eastAsia="zh-CN"/>
        </w:rPr>
        <w:t>NN</w:t>
      </w:r>
      <w:r w:rsidRPr="00BB3639">
        <w:rPr>
          <w:rFonts w:ascii="Times New Roman" w:eastAsia="SimSun" w:hAnsi="Times New Roman" w:cs="Times New Roman"/>
          <w:sz w:val="24"/>
          <w:szCs w:val="24"/>
          <w:lang w:eastAsia="zh-CN"/>
        </w:rPr>
        <w:t xml:space="preserve"> выполняется регулярный посуточный прогноз промысловых классов для Российских вод Черного моря</w:t>
      </w:r>
      <w:r w:rsidR="00CA048B">
        <w:rPr>
          <w:rFonts w:ascii="Times New Roman" w:eastAsia="SimSun" w:hAnsi="Times New Roman" w:cs="Times New Roman"/>
          <w:sz w:val="24"/>
          <w:szCs w:val="24"/>
          <w:lang w:eastAsia="zh-CN"/>
        </w:rPr>
        <w:t xml:space="preserve"> (</w:t>
      </w:r>
      <w:r w:rsidR="00833BD8">
        <w:rPr>
          <w:rFonts w:ascii="Times New Roman" w:eastAsia="SimSun" w:hAnsi="Times New Roman" w:cs="Times New Roman"/>
          <w:sz w:val="24"/>
          <w:szCs w:val="24"/>
          <w:lang w:eastAsia="zh-CN"/>
        </w:rPr>
        <w:t>Рис.</w:t>
      </w:r>
      <w:r w:rsidR="00CA048B">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w:t>
      </w:r>
    </w:p>
    <w:p w:rsidR="00BB3639" w:rsidRPr="00BB3639" w:rsidRDefault="00BB3639" w:rsidP="00371552">
      <w:pPr>
        <w:spacing w:after="0" w:line="360" w:lineRule="auto"/>
        <w:jc w:val="center"/>
        <w:rPr>
          <w:rFonts w:ascii="Times New Roman" w:eastAsia="SimSun" w:hAnsi="Times New Roman" w:cs="Times New Roman"/>
          <w:sz w:val="24"/>
          <w:szCs w:val="24"/>
          <w:lang w:eastAsia="zh-CN"/>
        </w:rPr>
      </w:pPr>
      <w:r w:rsidRPr="00BB3639">
        <w:rPr>
          <w:rFonts w:ascii="Times New Roman" w:eastAsia="SimSun" w:hAnsi="Times New Roman" w:cs="Times New Roman"/>
          <w:noProof/>
          <w:sz w:val="24"/>
          <w:szCs w:val="24"/>
          <w:lang w:eastAsia="ru-RU"/>
        </w:rPr>
        <w:drawing>
          <wp:inline distT="0" distB="0" distL="114300" distR="114300" wp14:anchorId="00F01FBC" wp14:editId="16FE1763">
            <wp:extent cx="3716020" cy="2787650"/>
            <wp:effectExtent l="0" t="0" r="17780" b="12700"/>
            <wp:docPr id="4" name="Picture 1" descr="sprat_202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rat_2023-07-17"/>
                    <pic:cNvPicPr>
                      <a:picLocks noChangeAspect="1"/>
                    </pic:cNvPicPr>
                  </pic:nvPicPr>
                  <pic:blipFill>
                    <a:blip r:embed="rId44"/>
                    <a:stretch>
                      <a:fillRect/>
                    </a:stretch>
                  </pic:blipFill>
                  <pic:spPr>
                    <a:xfrm>
                      <a:off x="0" y="0"/>
                      <a:ext cx="3716020" cy="2787650"/>
                    </a:xfrm>
                    <a:prstGeom prst="rect">
                      <a:avLst/>
                    </a:prstGeom>
                  </pic:spPr>
                </pic:pic>
              </a:graphicData>
            </a:graphic>
          </wp:inline>
        </w:drawing>
      </w:r>
    </w:p>
    <w:p w:rsidR="00BB3639" w:rsidRPr="00BB3639" w:rsidRDefault="00833BD8" w:rsidP="00CA048B">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Рис</w:t>
      </w:r>
      <w:proofErr w:type="gramStart"/>
      <w:r>
        <w:rPr>
          <w:rFonts w:ascii="Times New Roman" w:eastAsia="SimSun" w:hAnsi="Times New Roman" w:cs="Times New Roman"/>
          <w:b/>
          <w:sz w:val="24"/>
          <w:szCs w:val="24"/>
          <w:lang w:eastAsia="zh-CN"/>
        </w:rPr>
        <w:t>.</w:t>
      </w:r>
      <w:r w:rsidR="00BB3639" w:rsidRPr="00CA048B">
        <w:rPr>
          <w:rFonts w:ascii="Times New Roman" w:eastAsia="SimSun" w:hAnsi="Times New Roman" w:cs="Times New Roman"/>
          <w:b/>
          <w:sz w:val="24"/>
          <w:szCs w:val="24"/>
          <w:lang w:eastAsia="zh-CN"/>
        </w:rPr>
        <w:t>.</w:t>
      </w:r>
      <w:r w:rsidR="00BB3639" w:rsidRPr="00BB3639">
        <w:rPr>
          <w:rFonts w:ascii="Times New Roman" w:eastAsia="SimSun" w:hAnsi="Times New Roman" w:cs="Times New Roman"/>
          <w:sz w:val="24"/>
          <w:szCs w:val="24"/>
          <w:lang w:eastAsia="zh-CN"/>
        </w:rPr>
        <w:t xml:space="preserve"> </w:t>
      </w:r>
      <w:proofErr w:type="gramEnd"/>
      <w:r w:rsidR="00BB3639" w:rsidRPr="00BB3639">
        <w:rPr>
          <w:rFonts w:ascii="Times New Roman" w:eastAsia="SimSun" w:hAnsi="Times New Roman" w:cs="Times New Roman"/>
          <w:sz w:val="24"/>
          <w:szCs w:val="24"/>
          <w:lang w:eastAsia="zh-CN"/>
        </w:rPr>
        <w:t>Пример пространственного прогноза нейронной сетью промысловых районов для черноморского шпрота на 17 июля 2023 г.</w:t>
      </w:r>
      <w:r w:rsidR="00CA048B">
        <w:rPr>
          <w:rFonts w:ascii="Times New Roman" w:eastAsia="SimSun" w:hAnsi="Times New Roman" w:cs="Times New Roman"/>
          <w:sz w:val="24"/>
          <w:szCs w:val="24"/>
          <w:lang w:eastAsia="zh-CN"/>
        </w:rPr>
        <w:t>,</w:t>
      </w:r>
      <w:r w:rsidR="00BB3639" w:rsidRPr="00BB3639">
        <w:rPr>
          <w:rFonts w:ascii="Times New Roman" w:eastAsia="SimSun" w:hAnsi="Times New Roman" w:cs="Times New Roman"/>
          <w:sz w:val="24"/>
          <w:szCs w:val="24"/>
          <w:lang w:eastAsia="zh-CN"/>
        </w:rPr>
        <w:t xml:space="preserve"> выполненный 14 июля 2023 г.</w:t>
      </w:r>
    </w:p>
    <w:p w:rsidR="00BB3639" w:rsidRPr="00D60E5D" w:rsidRDefault="00D60E5D" w:rsidP="00D60E5D">
      <w:pPr>
        <w:spacing w:after="0" w:line="360" w:lineRule="auto"/>
        <w:jc w:val="center"/>
        <w:rPr>
          <w:rFonts w:ascii="Times New Roman" w:eastAsia="SimSun" w:hAnsi="Times New Roman" w:cs="Times New Roman"/>
          <w:bCs/>
          <w:sz w:val="24"/>
          <w:szCs w:val="24"/>
          <w:lang w:eastAsia="zh-CN"/>
        </w:rPr>
      </w:pPr>
      <w:r w:rsidRPr="00D60E5D">
        <w:rPr>
          <w:rFonts w:ascii="Times New Roman" w:eastAsia="SimSun" w:hAnsi="Times New Roman" w:cs="Times New Roman"/>
          <w:bCs/>
          <w:sz w:val="24"/>
          <w:szCs w:val="24"/>
          <w:lang w:eastAsia="zh-CN"/>
        </w:rPr>
        <w:t>Список л</w:t>
      </w:r>
      <w:r w:rsidR="00BB3639" w:rsidRPr="00D60E5D">
        <w:rPr>
          <w:rFonts w:ascii="Times New Roman" w:eastAsia="SimSun" w:hAnsi="Times New Roman" w:cs="Times New Roman"/>
          <w:bCs/>
          <w:sz w:val="24"/>
          <w:szCs w:val="24"/>
          <w:lang w:eastAsia="zh-CN"/>
        </w:rPr>
        <w:t>итератур</w:t>
      </w:r>
      <w:r w:rsidRPr="00D60E5D">
        <w:rPr>
          <w:rFonts w:ascii="Times New Roman" w:eastAsia="SimSun" w:hAnsi="Times New Roman" w:cs="Times New Roman"/>
          <w:bCs/>
          <w:sz w:val="24"/>
          <w:szCs w:val="24"/>
          <w:lang w:eastAsia="zh-CN"/>
        </w:rPr>
        <w:t>ы</w:t>
      </w:r>
    </w:p>
    <w:p w:rsidR="00BB3639" w:rsidRPr="00BB3639" w:rsidRDefault="00081472" w:rsidP="00F36EBC">
      <w:pPr>
        <w:spacing w:after="0" w:line="360" w:lineRule="auto"/>
        <w:ind w:left="709" w:hanging="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Фащук Д.Я., Куманцов М.</w:t>
      </w:r>
      <w:r w:rsidR="00BB3639" w:rsidRPr="00BB3639">
        <w:rPr>
          <w:rFonts w:ascii="Times New Roman" w:eastAsia="SimSun" w:hAnsi="Times New Roman" w:cs="Times New Roman"/>
          <w:sz w:val="24"/>
          <w:szCs w:val="24"/>
          <w:lang w:eastAsia="zh-CN"/>
        </w:rPr>
        <w:t xml:space="preserve">И. </w:t>
      </w:r>
      <w:r w:rsidRPr="00BB3639">
        <w:rPr>
          <w:rFonts w:ascii="Times New Roman" w:eastAsia="SimSun" w:hAnsi="Times New Roman" w:cs="Times New Roman"/>
          <w:sz w:val="24"/>
          <w:szCs w:val="24"/>
          <w:lang w:eastAsia="zh-CN"/>
        </w:rPr>
        <w:t xml:space="preserve">2017. </w:t>
      </w:r>
      <w:r w:rsidR="00BB3639" w:rsidRPr="00BB3639">
        <w:rPr>
          <w:rFonts w:ascii="Times New Roman" w:eastAsia="SimSun" w:hAnsi="Times New Roman" w:cs="Times New Roman"/>
          <w:sz w:val="24"/>
          <w:szCs w:val="24"/>
          <w:lang w:eastAsia="zh-CN"/>
        </w:rPr>
        <w:t>Рыбный промысел советской России и СССР в Черном море в первой половине ХХ века // Известия Российской академии наук. Серия географическая. №. 1. С. 147</w:t>
      </w:r>
      <w:r>
        <w:rPr>
          <w:rFonts w:ascii="Times New Roman" w:eastAsia="SimSun" w:hAnsi="Times New Roman" w:cs="Times New Roman"/>
          <w:sz w:val="24"/>
          <w:szCs w:val="24"/>
          <w:lang w:eastAsia="zh-CN"/>
        </w:rPr>
        <w:t>–</w:t>
      </w:r>
      <w:r w:rsidR="00BB3639" w:rsidRPr="00BB3639">
        <w:rPr>
          <w:rFonts w:ascii="Times New Roman" w:eastAsia="SimSun" w:hAnsi="Times New Roman" w:cs="Times New Roman"/>
          <w:sz w:val="24"/>
          <w:szCs w:val="24"/>
          <w:lang w:eastAsia="zh-CN"/>
        </w:rPr>
        <w:t>160.</w:t>
      </w:r>
    </w:p>
    <w:p w:rsidR="00BB3639" w:rsidRPr="00BB3639" w:rsidRDefault="00081472" w:rsidP="00F36EBC">
      <w:pPr>
        <w:spacing w:after="0" w:line="360" w:lineRule="auto"/>
        <w:ind w:left="709" w:hanging="709"/>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Голубчик В.В., Кондратюк Г.</w:t>
      </w:r>
      <w:r w:rsidR="00BB3639" w:rsidRPr="00BB3639">
        <w:rPr>
          <w:rFonts w:ascii="Times New Roman" w:eastAsia="SimSun" w:hAnsi="Times New Roman" w:cs="Times New Roman"/>
          <w:sz w:val="24"/>
          <w:szCs w:val="24"/>
          <w:lang w:eastAsia="zh-CN"/>
        </w:rPr>
        <w:t xml:space="preserve">Н. </w:t>
      </w:r>
      <w:r w:rsidRPr="00081472">
        <w:rPr>
          <w:rFonts w:ascii="Times New Roman" w:eastAsia="SimSun" w:hAnsi="Times New Roman" w:cs="Times New Roman"/>
          <w:sz w:val="24"/>
          <w:szCs w:val="24"/>
          <w:lang w:eastAsia="zh-CN"/>
        </w:rPr>
        <w:t xml:space="preserve">2021. </w:t>
      </w:r>
      <w:r w:rsidR="00BB3639" w:rsidRPr="00BB3639">
        <w:rPr>
          <w:rFonts w:ascii="Times New Roman" w:eastAsia="SimSun" w:hAnsi="Times New Roman" w:cs="Times New Roman"/>
          <w:sz w:val="24"/>
          <w:szCs w:val="24"/>
          <w:lang w:eastAsia="zh-CN"/>
        </w:rPr>
        <w:t xml:space="preserve">Развитие рыбного промысла в Крымской АССР в 1920-1930-е </w:t>
      </w:r>
      <w:proofErr w:type="gramStart"/>
      <w:r w:rsidR="00BB3639" w:rsidRPr="00BB3639">
        <w:rPr>
          <w:rFonts w:ascii="Times New Roman" w:eastAsia="SimSun" w:hAnsi="Times New Roman" w:cs="Times New Roman"/>
          <w:sz w:val="24"/>
          <w:szCs w:val="24"/>
          <w:lang w:eastAsia="zh-CN"/>
        </w:rPr>
        <w:t>гг</w:t>
      </w:r>
      <w:proofErr w:type="gramEnd"/>
      <w:r w:rsidR="00BB3639" w:rsidRPr="00BB3639">
        <w:rPr>
          <w:rFonts w:ascii="Times New Roman" w:eastAsia="SimSun" w:hAnsi="Times New Roman" w:cs="Times New Roman"/>
          <w:sz w:val="24"/>
          <w:szCs w:val="24"/>
          <w:lang w:eastAsia="zh-CN"/>
        </w:rPr>
        <w:t xml:space="preserve"> // Научный вестник Крыма. </w:t>
      </w:r>
      <w:r w:rsidR="00BB3639" w:rsidRPr="00BB3639">
        <w:rPr>
          <w:rFonts w:ascii="Times New Roman" w:eastAsia="SimSun" w:hAnsi="Times New Roman" w:cs="Times New Roman"/>
          <w:sz w:val="24"/>
          <w:szCs w:val="24"/>
          <w:lang w:val="en-US" w:eastAsia="zh-CN"/>
        </w:rPr>
        <w:t xml:space="preserve">№. 6 (35). </w:t>
      </w:r>
      <w:r w:rsidR="00BB3639" w:rsidRPr="00BB3639">
        <w:rPr>
          <w:rFonts w:ascii="Times New Roman" w:eastAsia="SimSun" w:hAnsi="Times New Roman" w:cs="Times New Roman"/>
          <w:sz w:val="24"/>
          <w:szCs w:val="24"/>
          <w:lang w:eastAsia="zh-CN"/>
        </w:rPr>
        <w:t>С</w:t>
      </w:r>
      <w:r w:rsidR="00BB3639" w:rsidRPr="00BB3639">
        <w:rPr>
          <w:rFonts w:ascii="Times New Roman" w:eastAsia="SimSun" w:hAnsi="Times New Roman" w:cs="Times New Roman"/>
          <w:sz w:val="24"/>
          <w:szCs w:val="24"/>
          <w:lang w:val="en-US" w:eastAsia="zh-CN"/>
        </w:rPr>
        <w:t>. 1</w:t>
      </w:r>
      <w:r w:rsidRPr="00081472">
        <w:rPr>
          <w:rFonts w:ascii="Times New Roman" w:eastAsia="SimSun" w:hAnsi="Times New Roman" w:cs="Times New Roman"/>
          <w:sz w:val="24"/>
          <w:szCs w:val="24"/>
          <w:lang w:val="en-US" w:eastAsia="zh-CN"/>
        </w:rPr>
        <w:t>–</w:t>
      </w:r>
      <w:r w:rsidR="00BB3639" w:rsidRPr="00BB3639">
        <w:rPr>
          <w:rFonts w:ascii="Times New Roman" w:eastAsia="SimSun" w:hAnsi="Times New Roman" w:cs="Times New Roman"/>
          <w:sz w:val="24"/>
          <w:szCs w:val="24"/>
          <w:lang w:val="en-US" w:eastAsia="zh-CN"/>
        </w:rPr>
        <w:t>8.</w:t>
      </w:r>
    </w:p>
    <w:p w:rsidR="00BB3639" w:rsidRPr="00BB3639" w:rsidRDefault="00BB3639" w:rsidP="00F36EBC">
      <w:pPr>
        <w:spacing w:after="0" w:line="360" w:lineRule="auto"/>
        <w:ind w:left="709" w:hanging="709"/>
        <w:jc w:val="both"/>
        <w:rPr>
          <w:rFonts w:ascii="Times New Roman" w:eastAsia="SimSun" w:hAnsi="Times New Roman" w:cs="Times New Roman"/>
          <w:sz w:val="24"/>
          <w:szCs w:val="24"/>
          <w:lang w:val="en-US" w:eastAsia="zh-CN"/>
        </w:rPr>
      </w:pPr>
      <w:r w:rsidRPr="00BB3639">
        <w:rPr>
          <w:rFonts w:ascii="Times New Roman" w:eastAsia="SimSun" w:hAnsi="Times New Roman" w:cs="Times New Roman"/>
          <w:sz w:val="24"/>
          <w:szCs w:val="24"/>
          <w:lang w:val="en-US" w:eastAsia="zh-CN"/>
        </w:rPr>
        <w:t xml:space="preserve">Günther F., Fritsch S. </w:t>
      </w:r>
      <w:r w:rsidR="00081472" w:rsidRPr="00BB3639">
        <w:rPr>
          <w:rFonts w:ascii="Times New Roman" w:eastAsia="SimSun" w:hAnsi="Times New Roman" w:cs="Times New Roman"/>
          <w:sz w:val="24"/>
          <w:szCs w:val="24"/>
          <w:lang w:val="en-US" w:eastAsia="zh-CN"/>
        </w:rPr>
        <w:t xml:space="preserve">2010. </w:t>
      </w:r>
      <w:r w:rsidRPr="00BB3639">
        <w:rPr>
          <w:rFonts w:ascii="Times New Roman" w:eastAsia="SimSun" w:hAnsi="Times New Roman" w:cs="Times New Roman"/>
          <w:sz w:val="24"/>
          <w:szCs w:val="24"/>
          <w:lang w:val="en-US" w:eastAsia="zh-CN"/>
        </w:rPr>
        <w:t xml:space="preserve">Neuralnet: training of neural networks // The R Journal. V. 2. </w:t>
      </w:r>
      <w:proofErr w:type="gramStart"/>
      <w:r w:rsidRPr="00BB3639">
        <w:rPr>
          <w:rFonts w:ascii="Times New Roman" w:eastAsia="SimSun" w:hAnsi="Times New Roman" w:cs="Times New Roman"/>
          <w:sz w:val="24"/>
          <w:szCs w:val="24"/>
          <w:lang w:val="en-US" w:eastAsia="zh-CN"/>
        </w:rPr>
        <w:t>Issue 1.</w:t>
      </w:r>
      <w:proofErr w:type="gramEnd"/>
      <w:r w:rsidRPr="00BB3639">
        <w:rPr>
          <w:rFonts w:ascii="Times New Roman" w:eastAsia="SimSun" w:hAnsi="Times New Roman" w:cs="Times New Roman"/>
          <w:sz w:val="24"/>
          <w:szCs w:val="24"/>
          <w:lang w:val="en-US" w:eastAsia="zh-CN"/>
        </w:rPr>
        <w:t xml:space="preserve"> P. 30–38.</w:t>
      </w:r>
    </w:p>
    <w:p w:rsidR="00BB3639" w:rsidRDefault="00BB3639" w:rsidP="00F36EBC">
      <w:pPr>
        <w:spacing w:after="0" w:line="360" w:lineRule="auto"/>
        <w:ind w:left="709" w:hanging="709"/>
        <w:jc w:val="both"/>
        <w:rPr>
          <w:rFonts w:ascii="Times New Roman" w:eastAsia="Calibri" w:hAnsi="Times New Roman" w:cs="Times New Roman"/>
          <w:sz w:val="24"/>
          <w:szCs w:val="24"/>
        </w:rPr>
      </w:pPr>
      <w:proofErr w:type="gramStart"/>
      <w:r w:rsidRPr="00BB3639">
        <w:rPr>
          <w:rFonts w:ascii="Times New Roman" w:eastAsia="SimSun" w:hAnsi="Times New Roman" w:cs="Times New Roman"/>
          <w:sz w:val="24"/>
          <w:szCs w:val="24"/>
          <w:lang w:val="en-US" w:eastAsia="zh-CN"/>
        </w:rPr>
        <w:t xml:space="preserve">Liaw A., Wiener M. </w:t>
      </w:r>
      <w:r w:rsidR="00081472" w:rsidRPr="00081472">
        <w:rPr>
          <w:rFonts w:ascii="Times New Roman" w:eastAsia="SimSun" w:hAnsi="Times New Roman" w:cs="Times New Roman"/>
          <w:sz w:val="24"/>
          <w:szCs w:val="24"/>
          <w:lang w:val="en-US" w:eastAsia="zh-CN"/>
        </w:rPr>
        <w:t>2002.</w:t>
      </w:r>
      <w:proofErr w:type="gramEnd"/>
      <w:r w:rsidR="00081472" w:rsidRPr="00081472">
        <w:rPr>
          <w:rFonts w:ascii="Times New Roman" w:eastAsia="SimSun" w:hAnsi="Times New Roman" w:cs="Times New Roman"/>
          <w:sz w:val="24"/>
          <w:szCs w:val="24"/>
          <w:lang w:val="en-US" w:eastAsia="zh-CN"/>
        </w:rPr>
        <w:t xml:space="preserve"> </w:t>
      </w:r>
      <w:r w:rsidRPr="00BB3639">
        <w:rPr>
          <w:rFonts w:ascii="Times New Roman" w:eastAsia="SimSun" w:hAnsi="Times New Roman" w:cs="Times New Roman"/>
          <w:sz w:val="24"/>
          <w:szCs w:val="24"/>
          <w:lang w:val="en-US" w:eastAsia="zh-CN"/>
        </w:rPr>
        <w:t>Classification and regression by randomForest // R news. V</w:t>
      </w:r>
      <w:r w:rsidRPr="00BB3639">
        <w:rPr>
          <w:rFonts w:ascii="Times New Roman" w:eastAsia="SimSun" w:hAnsi="Times New Roman" w:cs="Times New Roman"/>
          <w:sz w:val="24"/>
          <w:szCs w:val="24"/>
          <w:lang w:eastAsia="zh-CN"/>
        </w:rPr>
        <w:t>. 2.</w:t>
      </w:r>
      <w:r w:rsidRPr="00D00CF6">
        <w:rPr>
          <w:rFonts w:ascii="Times New Roman" w:eastAsia="SimSun" w:hAnsi="Times New Roman" w:cs="Times New Roman"/>
          <w:sz w:val="24"/>
          <w:szCs w:val="24"/>
          <w:lang w:eastAsia="zh-CN"/>
        </w:rPr>
        <w:t xml:space="preserve"> </w:t>
      </w:r>
      <w:proofErr w:type="gramStart"/>
      <w:r w:rsidRPr="00BB3639">
        <w:rPr>
          <w:rFonts w:ascii="Times New Roman" w:eastAsia="SimSun" w:hAnsi="Times New Roman" w:cs="Times New Roman"/>
          <w:sz w:val="24"/>
          <w:szCs w:val="24"/>
          <w:lang w:val="en-US" w:eastAsia="zh-CN"/>
        </w:rPr>
        <w:t>Issue</w:t>
      </w:r>
      <w:r w:rsidRPr="00BB3639">
        <w:rPr>
          <w:rFonts w:ascii="Times New Roman" w:eastAsia="SimSun" w:hAnsi="Times New Roman" w:cs="Times New Roman"/>
          <w:sz w:val="24"/>
          <w:szCs w:val="24"/>
          <w:lang w:eastAsia="zh-CN"/>
        </w:rPr>
        <w:t xml:space="preserve"> 3.</w:t>
      </w:r>
      <w:proofErr w:type="gramEnd"/>
      <w:r w:rsidRPr="00BB3639">
        <w:rPr>
          <w:rFonts w:ascii="Times New Roman" w:eastAsia="SimSun" w:hAnsi="Times New Roman" w:cs="Times New Roman"/>
          <w:sz w:val="24"/>
          <w:szCs w:val="24"/>
          <w:lang w:eastAsia="zh-CN"/>
        </w:rPr>
        <w:t xml:space="preserve"> </w:t>
      </w:r>
      <w:r w:rsidRPr="00BB3639">
        <w:rPr>
          <w:rFonts w:ascii="Times New Roman" w:eastAsia="SimSun" w:hAnsi="Times New Roman" w:cs="Times New Roman"/>
          <w:sz w:val="24"/>
          <w:szCs w:val="24"/>
          <w:lang w:val="en-US" w:eastAsia="zh-CN"/>
        </w:rPr>
        <w:t>P</w:t>
      </w:r>
      <w:r w:rsidRPr="00D00CF6">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 xml:space="preserve"> 18</w:t>
      </w:r>
      <w:r w:rsidR="00081472">
        <w:rPr>
          <w:rFonts w:ascii="Times New Roman" w:eastAsia="SimSun" w:hAnsi="Times New Roman" w:cs="Times New Roman"/>
          <w:sz w:val="24"/>
          <w:szCs w:val="24"/>
          <w:lang w:eastAsia="zh-CN"/>
        </w:rPr>
        <w:t>–</w:t>
      </w:r>
      <w:r w:rsidRPr="00BB3639">
        <w:rPr>
          <w:rFonts w:ascii="Times New Roman" w:eastAsia="SimSun" w:hAnsi="Times New Roman" w:cs="Times New Roman"/>
          <w:sz w:val="24"/>
          <w:szCs w:val="24"/>
          <w:lang w:eastAsia="zh-CN"/>
        </w:rPr>
        <w:t>22.</w:t>
      </w:r>
      <w:r>
        <w:rPr>
          <w:rFonts w:ascii="Times New Roman" w:eastAsia="Calibri" w:hAnsi="Times New Roman" w:cs="Times New Roman"/>
          <w:sz w:val="24"/>
          <w:szCs w:val="24"/>
        </w:rPr>
        <w:br w:type="page"/>
      </w:r>
    </w:p>
    <w:p w:rsidR="006C4647" w:rsidRPr="0060015D" w:rsidRDefault="006C4647" w:rsidP="00371552">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 xml:space="preserve">УДК </w:t>
      </w:r>
      <w:r w:rsidRPr="009B34C7">
        <w:rPr>
          <w:rFonts w:ascii="Times New Roman" w:eastAsia="Calibri" w:hAnsi="Times New Roman" w:cs="Times New Roman"/>
          <w:sz w:val="24"/>
          <w:szCs w:val="24"/>
        </w:rPr>
        <w:t>57</w:t>
      </w:r>
      <w:r w:rsidR="00233B75">
        <w:rPr>
          <w:rFonts w:ascii="Times New Roman" w:eastAsia="Calibri" w:hAnsi="Times New Roman" w:cs="Times New Roman"/>
          <w:sz w:val="24"/>
          <w:szCs w:val="24"/>
        </w:rPr>
        <w:t>.055</w:t>
      </w:r>
    </w:p>
    <w:p w:rsidR="006356A7" w:rsidRPr="00FC26A7" w:rsidRDefault="006356A7" w:rsidP="00FC26A7">
      <w:pPr>
        <w:pStyle w:val="1"/>
        <w:jc w:val="center"/>
        <w:rPr>
          <w:rFonts w:ascii="Times New Roman" w:hAnsi="Times New Roman" w:cs="Times New Roman"/>
          <w:color w:val="auto"/>
          <w:sz w:val="24"/>
          <w:szCs w:val="24"/>
          <w:vertAlign w:val="superscript"/>
        </w:rPr>
      </w:pPr>
      <w:bookmarkStart w:id="41" w:name="_Toc152674315"/>
      <w:r w:rsidRPr="00FC26A7">
        <w:rPr>
          <w:rFonts w:ascii="Times New Roman" w:hAnsi="Times New Roman" w:cs="Times New Roman"/>
          <w:color w:val="auto"/>
          <w:sz w:val="24"/>
          <w:szCs w:val="24"/>
        </w:rPr>
        <w:t>ФАКТОР ПРОСТРАНСТВА В ОТОБРАЖЕНИИ И АНАЛИЗЕ ПОПУЛЯЦИОННЫХ ПРОЦЕССОВ</w:t>
      </w:r>
      <w:r w:rsidR="00D633C7">
        <w:rPr>
          <w:rFonts w:ascii="Times New Roman" w:hAnsi="Times New Roman" w:cs="Times New Roman"/>
          <w:color w:val="auto"/>
          <w:sz w:val="24"/>
          <w:szCs w:val="24"/>
        </w:rPr>
        <w:br/>
      </w:r>
      <w:r w:rsidRPr="00FC26A7">
        <w:rPr>
          <w:rFonts w:ascii="Times New Roman" w:hAnsi="Times New Roman" w:cs="Times New Roman"/>
          <w:color w:val="auto"/>
          <w:sz w:val="24"/>
          <w:szCs w:val="24"/>
        </w:rPr>
        <w:t>Е.</w:t>
      </w:r>
      <w:r w:rsidR="006D5F2E" w:rsidRPr="00FC26A7">
        <w:rPr>
          <w:rFonts w:ascii="Times New Roman" w:hAnsi="Times New Roman" w:cs="Times New Roman"/>
          <w:color w:val="auto"/>
          <w:sz w:val="24"/>
          <w:szCs w:val="24"/>
        </w:rPr>
        <w:t xml:space="preserve"> </w:t>
      </w:r>
      <w:r w:rsidRPr="00FC26A7">
        <w:rPr>
          <w:rFonts w:ascii="Times New Roman" w:hAnsi="Times New Roman" w:cs="Times New Roman"/>
          <w:color w:val="auto"/>
          <w:sz w:val="24"/>
          <w:szCs w:val="24"/>
        </w:rPr>
        <w:t>А.</w:t>
      </w:r>
      <w:r w:rsidR="006D5F2E" w:rsidRPr="00FC26A7">
        <w:rPr>
          <w:rFonts w:ascii="Times New Roman" w:hAnsi="Times New Roman" w:cs="Times New Roman"/>
          <w:color w:val="auto"/>
          <w:sz w:val="24"/>
          <w:szCs w:val="24"/>
        </w:rPr>
        <w:t xml:space="preserve"> </w:t>
      </w:r>
      <w:r w:rsidRPr="00FC26A7">
        <w:rPr>
          <w:rFonts w:ascii="Times New Roman" w:hAnsi="Times New Roman" w:cs="Times New Roman"/>
          <w:color w:val="auto"/>
          <w:sz w:val="24"/>
          <w:szCs w:val="24"/>
        </w:rPr>
        <w:t>Криксунов</w:t>
      </w:r>
      <w:proofErr w:type="gramStart"/>
      <w:r w:rsidR="006D5F2E" w:rsidRPr="00FC26A7">
        <w:rPr>
          <w:rFonts w:ascii="Times New Roman" w:hAnsi="Times New Roman" w:cs="Times New Roman"/>
          <w:color w:val="auto"/>
          <w:sz w:val="24"/>
          <w:szCs w:val="24"/>
          <w:vertAlign w:val="superscript"/>
        </w:rPr>
        <w:t>1</w:t>
      </w:r>
      <w:proofErr w:type="gramEnd"/>
      <w:r w:rsidRPr="00FC26A7">
        <w:rPr>
          <w:rFonts w:ascii="Times New Roman" w:hAnsi="Times New Roman" w:cs="Times New Roman"/>
          <w:color w:val="auto"/>
          <w:sz w:val="24"/>
          <w:szCs w:val="24"/>
        </w:rPr>
        <w:t>, С.</w:t>
      </w:r>
      <w:r w:rsidR="006D5F2E" w:rsidRPr="00FC26A7">
        <w:rPr>
          <w:rFonts w:ascii="Times New Roman" w:hAnsi="Times New Roman" w:cs="Times New Roman"/>
          <w:color w:val="auto"/>
          <w:sz w:val="24"/>
          <w:szCs w:val="24"/>
        </w:rPr>
        <w:t xml:space="preserve"> </w:t>
      </w:r>
      <w:r w:rsidRPr="00FC26A7">
        <w:rPr>
          <w:rFonts w:ascii="Times New Roman" w:hAnsi="Times New Roman" w:cs="Times New Roman"/>
          <w:color w:val="auto"/>
          <w:sz w:val="24"/>
          <w:szCs w:val="24"/>
        </w:rPr>
        <w:t>В. Чистов</w:t>
      </w:r>
      <w:r w:rsidR="006D5F2E" w:rsidRPr="00FC26A7">
        <w:rPr>
          <w:rFonts w:ascii="Times New Roman" w:hAnsi="Times New Roman" w:cs="Times New Roman"/>
          <w:color w:val="auto"/>
          <w:sz w:val="24"/>
          <w:szCs w:val="24"/>
          <w:vertAlign w:val="superscript"/>
        </w:rPr>
        <w:t>1</w:t>
      </w:r>
      <w:r w:rsidRPr="00FC26A7">
        <w:rPr>
          <w:rFonts w:ascii="Times New Roman" w:hAnsi="Times New Roman" w:cs="Times New Roman"/>
          <w:color w:val="auto"/>
          <w:sz w:val="24"/>
          <w:szCs w:val="24"/>
        </w:rPr>
        <w:t>, А.</w:t>
      </w:r>
      <w:r w:rsidR="006D5F2E" w:rsidRPr="00FC26A7">
        <w:rPr>
          <w:rFonts w:ascii="Times New Roman" w:hAnsi="Times New Roman" w:cs="Times New Roman"/>
          <w:color w:val="auto"/>
          <w:sz w:val="24"/>
          <w:szCs w:val="24"/>
        </w:rPr>
        <w:t xml:space="preserve"> </w:t>
      </w:r>
      <w:r w:rsidRPr="00FC26A7">
        <w:rPr>
          <w:rFonts w:ascii="Times New Roman" w:hAnsi="Times New Roman" w:cs="Times New Roman"/>
          <w:color w:val="auto"/>
          <w:sz w:val="24"/>
          <w:szCs w:val="24"/>
        </w:rPr>
        <w:t>Е. Бобырев</w:t>
      </w:r>
      <w:r w:rsidR="006D5F2E" w:rsidRPr="00FC26A7">
        <w:rPr>
          <w:rFonts w:ascii="Times New Roman" w:hAnsi="Times New Roman" w:cs="Times New Roman"/>
          <w:color w:val="auto"/>
          <w:sz w:val="24"/>
          <w:szCs w:val="24"/>
          <w:vertAlign w:val="superscript"/>
        </w:rPr>
        <w:t>2</w:t>
      </w:r>
      <w:r w:rsidR="00A75F7C">
        <w:rPr>
          <w:rFonts w:ascii="Times New Roman" w:hAnsi="Times New Roman" w:cs="Times New Roman"/>
          <w:color w:val="auto"/>
          <w:sz w:val="24"/>
          <w:szCs w:val="24"/>
          <w:vertAlign w:val="superscript"/>
        </w:rPr>
        <w:t>, 3</w:t>
      </w:r>
      <w:bookmarkEnd w:id="41"/>
    </w:p>
    <w:p w:rsidR="006D5F2E" w:rsidRPr="006D5F2E" w:rsidRDefault="006D5F2E" w:rsidP="006D5F2E">
      <w:pPr>
        <w:spacing w:after="0" w:line="360" w:lineRule="auto"/>
        <w:jc w:val="center"/>
        <w:rPr>
          <w:rFonts w:ascii="Times New Roman" w:hAnsi="Times New Roman" w:cs="Times New Roman"/>
          <w:i/>
          <w:iCs/>
          <w:sz w:val="24"/>
          <w:szCs w:val="24"/>
        </w:rPr>
      </w:pPr>
      <w:r w:rsidRPr="002A2841">
        <w:rPr>
          <w:rFonts w:ascii="Times New Roman" w:hAnsi="Times New Roman" w:cs="Times New Roman"/>
          <w:i/>
          <w:iCs/>
          <w:sz w:val="24"/>
          <w:szCs w:val="24"/>
          <w:vertAlign w:val="superscript"/>
        </w:rPr>
        <w:t>1</w:t>
      </w:r>
      <w:r w:rsidR="006356A7" w:rsidRPr="006D5F2E">
        <w:rPr>
          <w:rFonts w:ascii="Times New Roman" w:hAnsi="Times New Roman" w:cs="Times New Roman"/>
          <w:i/>
          <w:iCs/>
          <w:sz w:val="24"/>
          <w:szCs w:val="24"/>
        </w:rPr>
        <w:t xml:space="preserve">МГУ им. М.В. Ломоносова, </w:t>
      </w:r>
      <w:r w:rsidR="00A75F7C">
        <w:rPr>
          <w:rFonts w:ascii="Times New Roman" w:hAnsi="Times New Roman" w:cs="Times New Roman"/>
          <w:i/>
          <w:iCs/>
          <w:sz w:val="24"/>
          <w:szCs w:val="24"/>
        </w:rPr>
        <w:t>Москва, Россия</w:t>
      </w:r>
    </w:p>
    <w:p w:rsidR="006356A7" w:rsidRDefault="006D5F2E" w:rsidP="006D5F2E">
      <w:pPr>
        <w:spacing w:after="0" w:line="360" w:lineRule="auto"/>
        <w:jc w:val="center"/>
        <w:rPr>
          <w:rFonts w:ascii="Times New Roman" w:hAnsi="Times New Roman" w:cs="Times New Roman"/>
          <w:i/>
          <w:iCs/>
          <w:sz w:val="24"/>
          <w:szCs w:val="24"/>
        </w:rPr>
      </w:pPr>
      <w:r w:rsidRPr="006D5F2E">
        <w:rPr>
          <w:rFonts w:ascii="Times New Roman" w:hAnsi="Times New Roman" w:cs="Times New Roman"/>
          <w:i/>
          <w:iCs/>
          <w:sz w:val="24"/>
          <w:szCs w:val="24"/>
          <w:vertAlign w:val="superscript"/>
        </w:rPr>
        <w:t>2</w:t>
      </w:r>
      <w:r w:rsidR="006356A7" w:rsidRPr="006D5F2E">
        <w:rPr>
          <w:rFonts w:ascii="Times New Roman" w:hAnsi="Times New Roman" w:cs="Times New Roman"/>
          <w:i/>
          <w:iCs/>
          <w:sz w:val="24"/>
          <w:szCs w:val="24"/>
        </w:rPr>
        <w:t>Институт проблем экологии и эволюции им. А.Н. Северцова РАН</w:t>
      </w:r>
      <w:r w:rsidR="00A75F7C">
        <w:rPr>
          <w:rFonts w:ascii="Times New Roman" w:hAnsi="Times New Roman" w:cs="Times New Roman"/>
          <w:i/>
          <w:iCs/>
          <w:sz w:val="24"/>
          <w:szCs w:val="24"/>
        </w:rPr>
        <w:t>, Москва, Россия</w:t>
      </w:r>
    </w:p>
    <w:p w:rsidR="00A75F7C" w:rsidRPr="00A75F7C" w:rsidRDefault="00A75F7C" w:rsidP="006D5F2E">
      <w:pPr>
        <w:spacing w:after="0" w:line="360" w:lineRule="auto"/>
        <w:jc w:val="center"/>
        <w:rPr>
          <w:rFonts w:ascii="Times New Roman" w:hAnsi="Times New Roman" w:cs="Times New Roman"/>
          <w:i/>
          <w:iCs/>
          <w:sz w:val="24"/>
          <w:szCs w:val="24"/>
        </w:rPr>
      </w:pPr>
      <w:r>
        <w:rPr>
          <w:rFonts w:ascii="Times New Roman" w:hAnsi="Times New Roman" w:cs="Times New Roman"/>
          <w:i/>
          <w:iCs/>
          <w:sz w:val="24"/>
          <w:szCs w:val="24"/>
          <w:vertAlign w:val="superscript"/>
        </w:rPr>
        <w:t>3</w:t>
      </w:r>
      <w:r>
        <w:rPr>
          <w:rFonts w:ascii="Times New Roman" w:hAnsi="Times New Roman" w:cs="Times New Roman"/>
          <w:i/>
          <w:iCs/>
          <w:sz w:val="24"/>
          <w:szCs w:val="24"/>
        </w:rPr>
        <w:t>ФГБНУ «ВНИРО», Москва, Россия</w:t>
      </w:r>
    </w:p>
    <w:p w:rsidR="006675B4" w:rsidRPr="00FC26A7" w:rsidRDefault="006675B4" w:rsidP="006D5F2E">
      <w:pPr>
        <w:spacing w:after="0" w:line="360" w:lineRule="auto"/>
        <w:jc w:val="center"/>
        <w:rPr>
          <w:rFonts w:ascii="Times New Roman" w:hAnsi="Times New Roman" w:cs="Times New Roman"/>
          <w:iCs/>
          <w:sz w:val="24"/>
          <w:szCs w:val="24"/>
        </w:rPr>
      </w:pPr>
      <w:r w:rsidRPr="006675B4">
        <w:rPr>
          <w:rFonts w:ascii="Times New Roman" w:hAnsi="Times New Roman" w:cs="Times New Roman"/>
          <w:iCs/>
          <w:sz w:val="24"/>
          <w:szCs w:val="24"/>
          <w:lang w:val="en-US"/>
        </w:rPr>
        <w:t>E</w:t>
      </w:r>
      <w:r w:rsidRPr="00FC26A7">
        <w:rPr>
          <w:rFonts w:ascii="Times New Roman" w:hAnsi="Times New Roman" w:cs="Times New Roman"/>
          <w:iCs/>
          <w:sz w:val="24"/>
          <w:szCs w:val="24"/>
        </w:rPr>
        <w:t>-</w:t>
      </w:r>
      <w:r w:rsidRPr="006675B4">
        <w:rPr>
          <w:rFonts w:ascii="Times New Roman" w:hAnsi="Times New Roman" w:cs="Times New Roman"/>
          <w:iCs/>
          <w:sz w:val="24"/>
          <w:szCs w:val="24"/>
          <w:lang w:val="en-US"/>
        </w:rPr>
        <w:t>mail</w:t>
      </w:r>
      <w:r w:rsidRPr="00FC26A7">
        <w:rPr>
          <w:rFonts w:ascii="Times New Roman" w:hAnsi="Times New Roman" w:cs="Times New Roman"/>
          <w:iCs/>
          <w:sz w:val="24"/>
          <w:szCs w:val="24"/>
        </w:rPr>
        <w:t xml:space="preserve">: </w:t>
      </w:r>
      <w:r w:rsidRPr="006675B4">
        <w:rPr>
          <w:rFonts w:ascii="Times New Roman" w:hAnsi="Times New Roman" w:cs="Times New Roman"/>
          <w:iCs/>
          <w:sz w:val="24"/>
          <w:szCs w:val="24"/>
          <w:lang w:val="en-US"/>
        </w:rPr>
        <w:t>kriksunov</w:t>
      </w:r>
      <w:r w:rsidRPr="00FC26A7">
        <w:rPr>
          <w:rFonts w:ascii="Times New Roman" w:hAnsi="Times New Roman" w:cs="Times New Roman"/>
          <w:iCs/>
          <w:sz w:val="24"/>
          <w:szCs w:val="24"/>
        </w:rPr>
        <w:t>@</w:t>
      </w:r>
      <w:r w:rsidRPr="006675B4">
        <w:rPr>
          <w:rFonts w:ascii="Times New Roman" w:hAnsi="Times New Roman" w:cs="Times New Roman"/>
          <w:iCs/>
          <w:sz w:val="24"/>
          <w:szCs w:val="24"/>
          <w:lang w:val="en-US"/>
        </w:rPr>
        <w:t>mail</w:t>
      </w:r>
      <w:r w:rsidRPr="00FC26A7">
        <w:rPr>
          <w:rFonts w:ascii="Times New Roman" w:hAnsi="Times New Roman" w:cs="Times New Roman"/>
          <w:iCs/>
          <w:sz w:val="24"/>
          <w:szCs w:val="24"/>
        </w:rPr>
        <w:t>.</w:t>
      </w:r>
      <w:r w:rsidRPr="006675B4">
        <w:rPr>
          <w:rFonts w:ascii="Times New Roman" w:hAnsi="Times New Roman" w:cs="Times New Roman"/>
          <w:iCs/>
          <w:sz w:val="24"/>
          <w:szCs w:val="24"/>
          <w:lang w:val="en-US"/>
        </w:rPr>
        <w:t>ru</w:t>
      </w:r>
    </w:p>
    <w:p w:rsidR="006A2F4F" w:rsidRDefault="006A2F4F" w:rsidP="00D977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Ключевые слова: популяционная динамика, пространственные факторы, математико-картографическое моделирование</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Отображение популяций гидробионтов в современных моделях, используемых в решении задач управления промыслом, обычно сводится к точечному представлению. Моделируемые объекты описываются небольшим числом переменны</w:t>
      </w:r>
      <w:r w:rsidR="006D5F2E">
        <w:rPr>
          <w:rFonts w:ascii="Times New Roman" w:hAnsi="Times New Roman" w:cs="Times New Roman"/>
          <w:sz w:val="24"/>
          <w:szCs w:val="24"/>
        </w:rPr>
        <w:t xml:space="preserve">х, </w:t>
      </w:r>
      <w:r w:rsidRPr="006D5F2E">
        <w:rPr>
          <w:rFonts w:ascii="Times New Roman" w:hAnsi="Times New Roman" w:cs="Times New Roman"/>
          <w:sz w:val="24"/>
          <w:szCs w:val="24"/>
        </w:rPr>
        <w:t>характеризующих обилие, среднюю массу, возрастное распределение и т.д. Пространственно</w:t>
      </w:r>
      <w:r w:rsidR="006D5F2E">
        <w:rPr>
          <w:rFonts w:ascii="Times New Roman" w:hAnsi="Times New Roman" w:cs="Times New Roman"/>
          <w:sz w:val="24"/>
          <w:szCs w:val="24"/>
        </w:rPr>
        <w:t>е</w:t>
      </w:r>
      <w:r w:rsidRPr="006D5F2E">
        <w:rPr>
          <w:rFonts w:ascii="Times New Roman" w:hAnsi="Times New Roman" w:cs="Times New Roman"/>
          <w:sz w:val="24"/>
          <w:szCs w:val="24"/>
        </w:rPr>
        <w:t xml:space="preserve"> положение организмов при этом игнорируется, хотя известно, что оно может играть важную роль в динамике популяции, предопределяя исход взаимодействий последней с биотическим и абиотическим окружением</w:t>
      </w:r>
      <w:r w:rsidR="0011161B">
        <w:rPr>
          <w:rFonts w:ascii="Times New Roman" w:hAnsi="Times New Roman" w:cs="Times New Roman"/>
          <w:sz w:val="24"/>
          <w:szCs w:val="24"/>
        </w:rPr>
        <w:t xml:space="preserve"> </w:t>
      </w:r>
      <w:r w:rsidR="006873D6" w:rsidRPr="006873D6">
        <w:rPr>
          <w:rFonts w:ascii="Times New Roman" w:hAnsi="Times New Roman" w:cs="Times New Roman"/>
          <w:sz w:val="24"/>
          <w:szCs w:val="24"/>
        </w:rPr>
        <w:t>[</w:t>
      </w:r>
      <w:r w:rsidR="006873D6">
        <w:rPr>
          <w:rFonts w:ascii="Times New Roman" w:hAnsi="Times New Roman" w:cs="Times New Roman"/>
          <w:sz w:val="24"/>
          <w:szCs w:val="24"/>
          <w:lang w:val="en-US"/>
        </w:rPr>
        <w:t>Cadrin</w:t>
      </w:r>
      <w:r w:rsidR="006873D6" w:rsidRPr="006873D6">
        <w:rPr>
          <w:rFonts w:ascii="Times New Roman" w:hAnsi="Times New Roman" w:cs="Times New Roman"/>
          <w:sz w:val="24"/>
          <w:szCs w:val="24"/>
        </w:rPr>
        <w:t xml:space="preserve">, </w:t>
      </w:r>
      <w:r w:rsidR="006873D6">
        <w:rPr>
          <w:rFonts w:ascii="Times New Roman" w:hAnsi="Times New Roman" w:cs="Times New Roman"/>
          <w:sz w:val="24"/>
          <w:szCs w:val="24"/>
          <w:lang w:val="en-US"/>
        </w:rPr>
        <w:t>Secor</w:t>
      </w:r>
      <w:r w:rsidR="006873D6" w:rsidRPr="006873D6">
        <w:rPr>
          <w:rFonts w:ascii="Times New Roman" w:hAnsi="Times New Roman" w:cs="Times New Roman"/>
          <w:sz w:val="24"/>
          <w:szCs w:val="24"/>
        </w:rPr>
        <w:t>, 2009]</w:t>
      </w:r>
      <w:r w:rsidRPr="006D5F2E">
        <w:rPr>
          <w:rFonts w:ascii="Times New Roman" w:hAnsi="Times New Roman" w:cs="Times New Roman"/>
          <w:sz w:val="24"/>
          <w:szCs w:val="24"/>
        </w:rPr>
        <w:t xml:space="preserve">. При одной и той же средней концентрации организмов локальные плотности, как правило, существенно различаются, </w:t>
      </w:r>
      <w:proofErr w:type="gramStart"/>
      <w:r w:rsidRPr="006D5F2E">
        <w:rPr>
          <w:rFonts w:ascii="Times New Roman" w:hAnsi="Times New Roman" w:cs="Times New Roman"/>
          <w:sz w:val="24"/>
          <w:szCs w:val="24"/>
        </w:rPr>
        <w:t>что</w:t>
      </w:r>
      <w:proofErr w:type="gramEnd"/>
      <w:r w:rsidRPr="006D5F2E">
        <w:rPr>
          <w:rFonts w:ascii="Times New Roman" w:hAnsi="Times New Roman" w:cs="Times New Roman"/>
          <w:sz w:val="24"/>
          <w:szCs w:val="24"/>
        </w:rPr>
        <w:t xml:space="preserve"> несомненно оказывает влияние на популяцию в целом. И, наоборот, при равномерном (то есть без существенных локальных различий) исходном распределении популяций взаимодействия между ними могут приводить к возникновению упорядоченных пространственно-временных структур, то есть имеющих определённую форму, повторяющихся чередований зон различной плотности. </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В популяционных исследованиях процессы формирования пространственной динамики гидробионтов могут отображаться различными способами. Например, в теоретических моделях, включающих переменные пространства. Другой подход к изучению роли пространственной неоднородности связан с ее непосредственными измерениями на ареале и последующим анализом данных с использованием математико-картографических методов.</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 xml:space="preserve">Первый подход опирается на обобщенные модели типа </w:t>
      </w:r>
      <w:r w:rsidR="006D5F2E">
        <w:rPr>
          <w:rFonts w:ascii="Times New Roman" w:hAnsi="Times New Roman" w:cs="Times New Roman"/>
          <w:sz w:val="24"/>
          <w:szCs w:val="24"/>
        </w:rPr>
        <w:t>«</w:t>
      </w:r>
      <w:r w:rsidRPr="006D5F2E">
        <w:rPr>
          <w:rFonts w:ascii="Times New Roman" w:hAnsi="Times New Roman" w:cs="Times New Roman"/>
          <w:sz w:val="24"/>
          <w:szCs w:val="24"/>
        </w:rPr>
        <w:t>адвекция–диффузия</w:t>
      </w:r>
      <w:r w:rsidR="006D5F2E">
        <w:rPr>
          <w:rFonts w:ascii="Times New Roman" w:hAnsi="Times New Roman" w:cs="Times New Roman"/>
          <w:sz w:val="24"/>
          <w:szCs w:val="24"/>
        </w:rPr>
        <w:t>»</w:t>
      </w:r>
      <w:r w:rsidRPr="006D5F2E">
        <w:rPr>
          <w:rFonts w:ascii="Times New Roman" w:hAnsi="Times New Roman" w:cs="Times New Roman"/>
          <w:sz w:val="24"/>
          <w:szCs w:val="24"/>
        </w:rPr>
        <w:t xml:space="preserve"> и считается оправданным как инструмент анализа макроструктур, охватывающих области распространения отдельных видов или крупных популяций. В ряде случаев процессы структурообразования способны воспроизводить модели, описывающие взаимодействия в системе </w:t>
      </w:r>
      <w:r w:rsidR="006D5F2E">
        <w:rPr>
          <w:rFonts w:ascii="Times New Roman" w:hAnsi="Times New Roman" w:cs="Times New Roman"/>
          <w:sz w:val="24"/>
          <w:szCs w:val="24"/>
        </w:rPr>
        <w:t>«</w:t>
      </w:r>
      <w:r w:rsidRPr="006D5F2E">
        <w:rPr>
          <w:rFonts w:ascii="Times New Roman" w:hAnsi="Times New Roman" w:cs="Times New Roman"/>
          <w:sz w:val="24"/>
          <w:szCs w:val="24"/>
        </w:rPr>
        <w:t>потребитель</w:t>
      </w:r>
      <w:r w:rsidR="006D5F2E">
        <w:rPr>
          <w:rFonts w:ascii="Times New Roman" w:hAnsi="Times New Roman" w:cs="Times New Roman"/>
          <w:sz w:val="24"/>
          <w:szCs w:val="24"/>
        </w:rPr>
        <w:t>–</w:t>
      </w:r>
      <w:r w:rsidRPr="006D5F2E">
        <w:rPr>
          <w:rFonts w:ascii="Times New Roman" w:hAnsi="Times New Roman" w:cs="Times New Roman"/>
          <w:sz w:val="24"/>
          <w:szCs w:val="24"/>
        </w:rPr>
        <w:t>ресурс</w:t>
      </w:r>
      <w:r w:rsidR="006D5F2E">
        <w:rPr>
          <w:rFonts w:ascii="Times New Roman" w:hAnsi="Times New Roman" w:cs="Times New Roman"/>
          <w:sz w:val="24"/>
          <w:szCs w:val="24"/>
        </w:rPr>
        <w:t>»</w:t>
      </w:r>
      <w:r w:rsidRPr="006D5F2E">
        <w:rPr>
          <w:rFonts w:ascii="Times New Roman" w:hAnsi="Times New Roman" w:cs="Times New Roman"/>
          <w:sz w:val="24"/>
          <w:szCs w:val="24"/>
        </w:rPr>
        <w:t xml:space="preserve">, контролируемые индивидуальными поведенческими </w:t>
      </w:r>
      <w:r w:rsidRPr="006D5F2E">
        <w:rPr>
          <w:rFonts w:ascii="Times New Roman" w:hAnsi="Times New Roman" w:cs="Times New Roman"/>
          <w:sz w:val="24"/>
          <w:szCs w:val="24"/>
        </w:rPr>
        <w:lastRenderedPageBreak/>
        <w:t>реакциями. Подобные модели, главным образом индивидуально ориентированные, можно рассматривать как средство анализа механизмов возникновении структур, масштаб которых определяется эффективной дистанцией перемещения организмов.</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 xml:space="preserve">Подход второго типа представляет данные измерений пространственного положения популяции или ее отдельных элементов в форме особых моделей – карт, визуализирующих территориальную конкретность. Любая карта представляет собой математически строго определенную формализованную модель, построение которой производится по канонам математической картографии. </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 xml:space="preserve">Сочетание математических и картографических моделей может быть самым разнообразным и выражаться как в простых формах, так и в виде сложного многостадийного процесса. Последний строится как бы из элементарных, простейших моделей-звеньев. </w:t>
      </w:r>
    </w:p>
    <w:p w:rsidR="006356A7" w:rsidRPr="006D5F2E" w:rsidRDefault="006356A7" w:rsidP="006D5F2E">
      <w:pPr>
        <w:spacing w:after="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Математико-картографическое моделирование позволяет рассчитывать значения какого-либо показателя или явления на всей исследуемой территории на основе дискретно распределенных данных. Для этого используются различные методы геостатистического анализа, в основе которого лежит интерполяция, экстраполяция, аппроксимация данных и различные способы картографического изображения, которые основаны на классификации данных.</w:t>
      </w:r>
    </w:p>
    <w:p w:rsidR="006356A7" w:rsidRPr="006D5F2E" w:rsidRDefault="006356A7" w:rsidP="006873D6">
      <w:pPr>
        <w:spacing w:after="120" w:line="360" w:lineRule="auto"/>
        <w:ind w:firstLine="709"/>
        <w:jc w:val="both"/>
        <w:rPr>
          <w:rFonts w:ascii="Times New Roman" w:hAnsi="Times New Roman" w:cs="Times New Roman"/>
          <w:sz w:val="24"/>
          <w:szCs w:val="24"/>
        </w:rPr>
      </w:pPr>
      <w:r w:rsidRPr="006D5F2E">
        <w:rPr>
          <w:rFonts w:ascii="Times New Roman" w:hAnsi="Times New Roman" w:cs="Times New Roman"/>
          <w:sz w:val="24"/>
          <w:szCs w:val="24"/>
        </w:rPr>
        <w:t>Рассмотрены примеры использования различных подходов. Отмечено, что в настоящее время геоинформационные системы активно внедряются в процессы управления экосистемами, не в последнюю очередь, из-за их способности генерировать визуальные представления сложных экосистемных процессов и, тем самым, облегчать решение исследовательских и прикладных задач ихтиологии и гидробиологии</w:t>
      </w:r>
      <w:r w:rsidR="003E387E" w:rsidRPr="003E387E">
        <w:rPr>
          <w:rFonts w:ascii="Times New Roman" w:hAnsi="Times New Roman" w:cs="Times New Roman"/>
          <w:sz w:val="24"/>
          <w:szCs w:val="24"/>
        </w:rPr>
        <w:t xml:space="preserve"> [</w:t>
      </w:r>
      <w:r w:rsidR="003E387E">
        <w:rPr>
          <w:rFonts w:ascii="Times New Roman" w:hAnsi="Times New Roman" w:cs="Times New Roman"/>
          <w:sz w:val="24"/>
          <w:szCs w:val="24"/>
        </w:rPr>
        <w:t>Криксунов и др., 2020</w:t>
      </w:r>
      <w:r w:rsidR="003E387E" w:rsidRPr="003E387E">
        <w:rPr>
          <w:rFonts w:ascii="Times New Roman" w:hAnsi="Times New Roman" w:cs="Times New Roman"/>
          <w:sz w:val="24"/>
          <w:szCs w:val="24"/>
        </w:rPr>
        <w:t>]</w:t>
      </w:r>
      <w:r w:rsidRPr="006D5F2E">
        <w:rPr>
          <w:rFonts w:ascii="Times New Roman" w:hAnsi="Times New Roman" w:cs="Times New Roman"/>
          <w:sz w:val="24"/>
          <w:szCs w:val="24"/>
        </w:rPr>
        <w:t>.</w:t>
      </w:r>
    </w:p>
    <w:p w:rsidR="006C4647" w:rsidRPr="0060015D" w:rsidRDefault="006C4647" w:rsidP="00371552">
      <w:pPr>
        <w:spacing w:after="0" w:line="360" w:lineRule="auto"/>
        <w:jc w:val="center"/>
        <w:rPr>
          <w:rFonts w:ascii="Times New Roman" w:eastAsia="Calibri" w:hAnsi="Times New Roman" w:cs="Times New Roman"/>
          <w:sz w:val="24"/>
          <w:szCs w:val="28"/>
          <w:lang w:eastAsia="ru-RU"/>
        </w:rPr>
      </w:pPr>
      <w:r w:rsidRPr="0060015D">
        <w:rPr>
          <w:rFonts w:ascii="Times New Roman" w:eastAsia="Calibri" w:hAnsi="Times New Roman" w:cs="Times New Roman"/>
          <w:sz w:val="24"/>
          <w:szCs w:val="28"/>
          <w:lang w:eastAsia="ru-RU"/>
        </w:rPr>
        <w:t>Список литературы</w:t>
      </w:r>
    </w:p>
    <w:p w:rsidR="006873D6" w:rsidRDefault="006873D6" w:rsidP="006873D6">
      <w:pPr>
        <w:spacing w:after="0" w:line="360" w:lineRule="auto"/>
        <w:ind w:left="709" w:hanging="709"/>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Cadrin</w:t>
      </w:r>
      <w:r w:rsidRPr="004E284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S</w:t>
      </w:r>
      <w:r w:rsidRPr="004E2846">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en-US" w:eastAsia="ru-RU"/>
        </w:rPr>
        <w:t>X</w:t>
      </w:r>
      <w:r w:rsidRPr="004E284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Secor</w:t>
      </w:r>
      <w:r w:rsidRPr="004E284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D</w:t>
      </w:r>
      <w:r w:rsidRPr="004E2846">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en-US" w:eastAsia="ru-RU"/>
        </w:rPr>
        <w:t>H</w:t>
      </w:r>
      <w:r w:rsidRPr="004E2846">
        <w:rPr>
          <w:rFonts w:ascii="Times New Roman" w:eastAsia="Calibri" w:hAnsi="Times New Roman" w:cs="Times New Roman"/>
          <w:sz w:val="24"/>
          <w:szCs w:val="24"/>
          <w:lang w:eastAsia="ru-RU"/>
        </w:rPr>
        <w:t xml:space="preserve">. 2009. </w:t>
      </w:r>
      <w:r w:rsidRPr="006873D6">
        <w:rPr>
          <w:rFonts w:ascii="Times New Roman" w:eastAsia="Calibri" w:hAnsi="Times New Roman" w:cs="Times New Roman"/>
          <w:sz w:val="24"/>
          <w:szCs w:val="24"/>
          <w:lang w:val="en-US" w:eastAsia="ru-RU"/>
        </w:rPr>
        <w:t>Accounting for Spatial Population</w:t>
      </w:r>
      <w:r>
        <w:rPr>
          <w:rFonts w:ascii="Times New Roman" w:eastAsia="Calibri" w:hAnsi="Times New Roman" w:cs="Times New Roman"/>
          <w:sz w:val="24"/>
          <w:szCs w:val="24"/>
          <w:lang w:val="en-US" w:eastAsia="ru-RU"/>
        </w:rPr>
        <w:t xml:space="preserve"> </w:t>
      </w:r>
      <w:r w:rsidRPr="006873D6">
        <w:rPr>
          <w:rFonts w:ascii="Times New Roman" w:eastAsia="Calibri" w:hAnsi="Times New Roman" w:cs="Times New Roman"/>
          <w:sz w:val="24"/>
          <w:szCs w:val="24"/>
          <w:lang w:val="en-US" w:eastAsia="ru-RU"/>
        </w:rPr>
        <w:t>Structure in Stock Assessment:</w:t>
      </w:r>
      <w:r>
        <w:rPr>
          <w:rFonts w:ascii="Times New Roman" w:eastAsia="Calibri" w:hAnsi="Times New Roman" w:cs="Times New Roman"/>
          <w:sz w:val="24"/>
          <w:szCs w:val="24"/>
          <w:lang w:val="en-US" w:eastAsia="ru-RU"/>
        </w:rPr>
        <w:t xml:space="preserve"> </w:t>
      </w:r>
      <w:r w:rsidRPr="006873D6">
        <w:rPr>
          <w:rFonts w:ascii="Times New Roman" w:eastAsia="Calibri" w:hAnsi="Times New Roman" w:cs="Times New Roman"/>
          <w:sz w:val="24"/>
          <w:szCs w:val="24"/>
          <w:lang w:val="en-US" w:eastAsia="ru-RU"/>
        </w:rPr>
        <w:t>Past, Present, and Future</w:t>
      </w:r>
      <w:r>
        <w:rPr>
          <w:rFonts w:ascii="Times New Roman" w:eastAsia="Calibri" w:hAnsi="Times New Roman" w:cs="Times New Roman"/>
          <w:sz w:val="24"/>
          <w:szCs w:val="24"/>
          <w:lang w:val="en-US" w:eastAsia="ru-RU"/>
        </w:rPr>
        <w:t xml:space="preserve"> / </w:t>
      </w:r>
      <w:proofErr w:type="gramStart"/>
      <w:r w:rsidRPr="006873D6">
        <w:rPr>
          <w:rFonts w:ascii="Times New Roman" w:eastAsia="Calibri" w:hAnsi="Times New Roman" w:cs="Times New Roman"/>
          <w:sz w:val="24"/>
          <w:szCs w:val="24"/>
          <w:lang w:val="en-US" w:eastAsia="ru-RU"/>
        </w:rPr>
        <w:t>The</w:t>
      </w:r>
      <w:proofErr w:type="gramEnd"/>
      <w:r w:rsidRPr="006873D6">
        <w:rPr>
          <w:rFonts w:ascii="Times New Roman" w:eastAsia="Calibri" w:hAnsi="Times New Roman" w:cs="Times New Roman"/>
          <w:sz w:val="24"/>
          <w:szCs w:val="24"/>
          <w:lang w:val="en-US" w:eastAsia="ru-RU"/>
        </w:rPr>
        <w:t xml:space="preserve"> Future of Fisheries Science in North America // </w:t>
      </w:r>
      <w:r>
        <w:rPr>
          <w:rFonts w:ascii="Times New Roman" w:eastAsia="Calibri" w:hAnsi="Times New Roman" w:cs="Times New Roman"/>
          <w:sz w:val="24"/>
          <w:szCs w:val="24"/>
          <w:lang w:val="en-US" w:eastAsia="ru-RU"/>
        </w:rPr>
        <w:t xml:space="preserve">Ed. </w:t>
      </w:r>
      <w:r w:rsidRPr="006873D6">
        <w:rPr>
          <w:rFonts w:ascii="Times New Roman" w:eastAsia="Calibri" w:hAnsi="Times New Roman" w:cs="Times New Roman"/>
          <w:sz w:val="24"/>
          <w:szCs w:val="24"/>
          <w:lang w:val="en-US" w:eastAsia="ru-RU"/>
        </w:rPr>
        <w:t>Noakes D</w:t>
      </w:r>
      <w:r>
        <w:rPr>
          <w:rFonts w:ascii="Times New Roman" w:eastAsia="Calibri" w:hAnsi="Times New Roman" w:cs="Times New Roman"/>
          <w:sz w:val="24"/>
          <w:szCs w:val="24"/>
          <w:lang w:val="en-US" w:eastAsia="ru-RU"/>
        </w:rPr>
        <w:t>.</w:t>
      </w:r>
      <w:r w:rsidRPr="006873D6">
        <w:rPr>
          <w:rFonts w:ascii="Times New Roman" w:eastAsia="Calibri" w:hAnsi="Times New Roman" w:cs="Times New Roman"/>
          <w:sz w:val="24"/>
          <w:szCs w:val="24"/>
          <w:lang w:val="en-US" w:eastAsia="ru-RU"/>
        </w:rPr>
        <w:t>L.G.</w:t>
      </w:r>
      <w:r>
        <w:rPr>
          <w:rFonts w:ascii="Times New Roman" w:eastAsia="Calibri" w:hAnsi="Times New Roman" w:cs="Times New Roman"/>
          <w:sz w:val="24"/>
          <w:szCs w:val="24"/>
          <w:lang w:val="en-US" w:eastAsia="ru-RU"/>
        </w:rPr>
        <w:t xml:space="preserve"> P. 405–426.</w:t>
      </w:r>
    </w:p>
    <w:p w:rsidR="003E387E" w:rsidRPr="00AE39C5" w:rsidRDefault="003E387E" w:rsidP="003E387E">
      <w:pPr>
        <w:spacing w:after="0" w:line="360" w:lineRule="auto"/>
        <w:ind w:left="709" w:hanging="709"/>
        <w:jc w:val="both"/>
        <w:rPr>
          <w:rFonts w:ascii="Times New Roman" w:eastAsia="Calibri" w:hAnsi="Times New Roman" w:cs="Times New Roman"/>
          <w:sz w:val="24"/>
          <w:szCs w:val="24"/>
          <w:lang w:eastAsia="ru-RU"/>
        </w:rPr>
      </w:pPr>
      <w:r w:rsidRPr="003E387E">
        <w:rPr>
          <w:rFonts w:ascii="Times New Roman" w:eastAsia="Calibri" w:hAnsi="Times New Roman" w:cs="Times New Roman"/>
          <w:sz w:val="24"/>
          <w:szCs w:val="24"/>
          <w:lang w:eastAsia="ru-RU"/>
        </w:rPr>
        <w:t>Криксунов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Е</w:t>
      </w:r>
      <w:r w:rsidRPr="00AC4A65">
        <w:rPr>
          <w:rFonts w:ascii="Times New Roman" w:eastAsia="Calibri" w:hAnsi="Times New Roman" w:cs="Times New Roman"/>
          <w:sz w:val="24"/>
          <w:szCs w:val="24"/>
          <w:lang w:eastAsia="ru-RU"/>
        </w:rPr>
        <w:t>.</w:t>
      </w:r>
      <w:r w:rsidRPr="003E387E">
        <w:rPr>
          <w:rFonts w:ascii="Times New Roman" w:eastAsia="Calibri" w:hAnsi="Times New Roman" w:cs="Times New Roman"/>
          <w:sz w:val="24"/>
          <w:szCs w:val="24"/>
          <w:lang w:eastAsia="ru-RU"/>
        </w:rPr>
        <w:t>А</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Чистов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С</w:t>
      </w:r>
      <w:r w:rsidRPr="00AC4A65">
        <w:rPr>
          <w:rFonts w:ascii="Times New Roman" w:eastAsia="Calibri" w:hAnsi="Times New Roman" w:cs="Times New Roman"/>
          <w:sz w:val="24"/>
          <w:szCs w:val="24"/>
          <w:lang w:eastAsia="ru-RU"/>
        </w:rPr>
        <w:t>.</w:t>
      </w:r>
      <w:r w:rsidRPr="003E387E">
        <w:rPr>
          <w:rFonts w:ascii="Times New Roman" w:eastAsia="Calibri" w:hAnsi="Times New Roman" w:cs="Times New Roman"/>
          <w:sz w:val="24"/>
          <w:szCs w:val="24"/>
          <w:lang w:eastAsia="ru-RU"/>
        </w:rPr>
        <w:t>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Васильев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П</w:t>
      </w:r>
      <w:r w:rsidRPr="00AC4A65">
        <w:rPr>
          <w:rFonts w:ascii="Times New Roman" w:eastAsia="Calibri" w:hAnsi="Times New Roman" w:cs="Times New Roman"/>
          <w:sz w:val="24"/>
          <w:szCs w:val="24"/>
          <w:lang w:eastAsia="ru-RU"/>
        </w:rPr>
        <w:t>.</w:t>
      </w:r>
      <w:r w:rsidRPr="003E387E">
        <w:rPr>
          <w:rFonts w:ascii="Times New Roman" w:eastAsia="Calibri" w:hAnsi="Times New Roman" w:cs="Times New Roman"/>
          <w:sz w:val="24"/>
          <w:szCs w:val="24"/>
          <w:lang w:eastAsia="ru-RU"/>
        </w:rPr>
        <w:t>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Бурменский</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В</w:t>
      </w:r>
      <w:r w:rsidRPr="00AC4A65">
        <w:rPr>
          <w:rFonts w:ascii="Times New Roman" w:eastAsia="Calibri" w:hAnsi="Times New Roman" w:cs="Times New Roman"/>
          <w:sz w:val="24"/>
          <w:szCs w:val="24"/>
          <w:lang w:eastAsia="ru-RU"/>
        </w:rPr>
        <w:t>.</w:t>
      </w:r>
      <w:r w:rsidRPr="003E387E">
        <w:rPr>
          <w:rFonts w:ascii="Times New Roman" w:eastAsia="Calibri" w:hAnsi="Times New Roman" w:cs="Times New Roman"/>
          <w:sz w:val="24"/>
          <w:szCs w:val="24"/>
          <w:lang w:eastAsia="ru-RU"/>
        </w:rPr>
        <w:t>А</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Бобырев</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А</w:t>
      </w:r>
      <w:r w:rsidRPr="00AC4A65">
        <w:rPr>
          <w:rFonts w:ascii="Times New Roman" w:eastAsia="Calibri" w:hAnsi="Times New Roman" w:cs="Times New Roman"/>
          <w:sz w:val="24"/>
          <w:szCs w:val="24"/>
          <w:lang w:eastAsia="ru-RU"/>
        </w:rPr>
        <w:t>.</w:t>
      </w:r>
      <w:r w:rsidRPr="003E387E">
        <w:rPr>
          <w:rFonts w:ascii="Times New Roman" w:eastAsia="Calibri" w:hAnsi="Times New Roman" w:cs="Times New Roman"/>
          <w:sz w:val="24"/>
          <w:szCs w:val="24"/>
          <w:lang w:eastAsia="ru-RU"/>
        </w:rPr>
        <w:t>Е</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Мельник</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М</w:t>
      </w:r>
      <w:r w:rsidRPr="00AC4A65">
        <w:rPr>
          <w:rFonts w:ascii="Times New Roman" w:eastAsia="Calibri" w:hAnsi="Times New Roman" w:cs="Times New Roman"/>
          <w:sz w:val="24"/>
          <w:szCs w:val="24"/>
          <w:lang w:eastAsia="ru-RU"/>
        </w:rPr>
        <w:t xml:space="preserve">. </w:t>
      </w:r>
      <w:r w:rsidRPr="003E387E">
        <w:rPr>
          <w:rFonts w:ascii="Times New Roman" w:eastAsia="Calibri" w:hAnsi="Times New Roman" w:cs="Times New Roman"/>
          <w:sz w:val="24"/>
          <w:szCs w:val="24"/>
          <w:lang w:eastAsia="ru-RU"/>
        </w:rPr>
        <w:t>М</w:t>
      </w:r>
      <w:r w:rsidRPr="00AC4A65">
        <w:rPr>
          <w:rFonts w:ascii="Times New Roman" w:eastAsia="Calibri" w:hAnsi="Times New Roman" w:cs="Times New Roman"/>
          <w:sz w:val="24"/>
          <w:szCs w:val="24"/>
          <w:lang w:eastAsia="ru-RU"/>
        </w:rPr>
        <w:t xml:space="preserve">., 2020. </w:t>
      </w:r>
      <w:r w:rsidR="00AE39C5">
        <w:rPr>
          <w:rFonts w:ascii="Times New Roman" w:eastAsia="Calibri" w:hAnsi="Times New Roman" w:cs="Times New Roman"/>
          <w:sz w:val="24"/>
          <w:szCs w:val="24"/>
          <w:lang w:eastAsia="ru-RU"/>
        </w:rPr>
        <w:t>П</w:t>
      </w:r>
      <w:r w:rsidR="00AE39C5" w:rsidRPr="003E387E">
        <w:rPr>
          <w:rFonts w:ascii="Times New Roman" w:eastAsia="Calibri" w:hAnsi="Times New Roman" w:cs="Times New Roman"/>
          <w:sz w:val="24"/>
          <w:szCs w:val="24"/>
          <w:lang w:eastAsia="ru-RU"/>
        </w:rPr>
        <w:t>ространственно-временная динамика рыб</w:t>
      </w:r>
      <w:r w:rsidR="00AE39C5">
        <w:rPr>
          <w:rFonts w:ascii="Times New Roman" w:eastAsia="Calibri" w:hAnsi="Times New Roman" w:cs="Times New Roman"/>
          <w:sz w:val="24"/>
          <w:szCs w:val="24"/>
          <w:lang w:eastAsia="ru-RU"/>
        </w:rPr>
        <w:t xml:space="preserve"> П</w:t>
      </w:r>
      <w:r w:rsidR="00AE39C5" w:rsidRPr="003E387E">
        <w:rPr>
          <w:rFonts w:ascii="Times New Roman" w:eastAsia="Calibri" w:hAnsi="Times New Roman" w:cs="Times New Roman"/>
          <w:sz w:val="24"/>
          <w:szCs w:val="24"/>
          <w:lang w:eastAsia="ru-RU"/>
        </w:rPr>
        <w:t>сковского озера</w:t>
      </w:r>
      <w:proofErr w:type="gramStart"/>
      <w:r w:rsidR="00AE39C5">
        <w:rPr>
          <w:rFonts w:ascii="Times New Roman" w:eastAsia="Calibri" w:hAnsi="Times New Roman" w:cs="Times New Roman"/>
          <w:sz w:val="24"/>
          <w:szCs w:val="24"/>
          <w:lang w:eastAsia="ru-RU"/>
        </w:rPr>
        <w:t xml:space="preserve"> </w:t>
      </w:r>
      <w:r w:rsidR="00AE39C5" w:rsidRPr="00AE39C5">
        <w:rPr>
          <w:rFonts w:ascii="Times New Roman" w:eastAsia="Calibri" w:hAnsi="Times New Roman" w:cs="Times New Roman"/>
          <w:sz w:val="24"/>
          <w:szCs w:val="24"/>
          <w:lang w:eastAsia="ru-RU"/>
        </w:rPr>
        <w:t xml:space="preserve">// </w:t>
      </w:r>
      <w:r w:rsidR="00AE39C5">
        <w:rPr>
          <w:rFonts w:ascii="Times New Roman" w:eastAsia="Calibri" w:hAnsi="Times New Roman" w:cs="Times New Roman"/>
          <w:sz w:val="24"/>
          <w:szCs w:val="24"/>
          <w:lang w:eastAsia="ru-RU"/>
        </w:rPr>
        <w:t>Ж</w:t>
      </w:r>
      <w:proofErr w:type="gramEnd"/>
      <w:r w:rsidR="00AE39C5">
        <w:rPr>
          <w:rFonts w:ascii="Times New Roman" w:eastAsia="Calibri" w:hAnsi="Times New Roman" w:cs="Times New Roman"/>
          <w:sz w:val="24"/>
          <w:szCs w:val="24"/>
          <w:lang w:eastAsia="ru-RU"/>
        </w:rPr>
        <w:t>урн. общей билогии. Т. 81. № 1. С. 1–18.</w:t>
      </w:r>
    </w:p>
    <w:p w:rsidR="00953F78" w:rsidRPr="003E387E" w:rsidRDefault="00953F78" w:rsidP="00953F78">
      <w:pPr>
        <w:spacing w:after="0" w:line="360" w:lineRule="auto"/>
        <w:jc w:val="both"/>
        <w:rPr>
          <w:rFonts w:ascii="Times New Roman" w:eastAsia="Calibri" w:hAnsi="Times New Roman" w:cs="Times New Roman"/>
          <w:sz w:val="24"/>
          <w:szCs w:val="24"/>
          <w:lang w:eastAsia="ru-RU"/>
        </w:rPr>
      </w:pPr>
      <w:r w:rsidRPr="003E387E">
        <w:rPr>
          <w:rFonts w:ascii="Times New Roman" w:eastAsia="Calibri" w:hAnsi="Times New Roman" w:cs="Times New Roman"/>
          <w:sz w:val="24"/>
          <w:szCs w:val="24"/>
          <w:lang w:eastAsia="ru-RU"/>
        </w:rPr>
        <w:br w:type="page"/>
      </w:r>
    </w:p>
    <w:p w:rsidR="00D14A0E" w:rsidRPr="002C62B4" w:rsidRDefault="00D14A0E" w:rsidP="002C62B4">
      <w:pPr>
        <w:spacing w:after="120" w:line="360" w:lineRule="auto"/>
        <w:jc w:val="right"/>
        <w:rPr>
          <w:rFonts w:ascii="Times New Roman" w:eastAsia="Calibri" w:hAnsi="Times New Roman" w:cs="Times New Roman"/>
          <w:sz w:val="24"/>
          <w:szCs w:val="24"/>
          <w:lang w:eastAsia="ru-RU"/>
        </w:rPr>
      </w:pPr>
      <w:r w:rsidRPr="002C62B4">
        <w:rPr>
          <w:rFonts w:ascii="Times New Roman" w:eastAsia="Calibri" w:hAnsi="Times New Roman" w:cs="Times New Roman"/>
          <w:sz w:val="24"/>
          <w:szCs w:val="24"/>
          <w:lang w:eastAsia="ru-RU"/>
        </w:rPr>
        <w:lastRenderedPageBreak/>
        <w:t>УДК 639.32:639.2.081.7</w:t>
      </w:r>
    </w:p>
    <w:p w:rsidR="00D14A0E" w:rsidRPr="00FC26A7" w:rsidRDefault="00D14A0E" w:rsidP="00FC26A7">
      <w:pPr>
        <w:pStyle w:val="1"/>
        <w:jc w:val="center"/>
        <w:rPr>
          <w:rFonts w:ascii="Times New Roman" w:eastAsia="Calibri" w:hAnsi="Times New Roman" w:cs="Times New Roman"/>
          <w:color w:val="auto"/>
          <w:sz w:val="24"/>
          <w:szCs w:val="24"/>
          <w:lang w:eastAsia="ru-RU"/>
        </w:rPr>
      </w:pPr>
      <w:bookmarkStart w:id="42" w:name="_Toc152674316"/>
      <w:r w:rsidRPr="00FC26A7">
        <w:rPr>
          <w:rFonts w:ascii="Times New Roman" w:eastAsia="Calibri" w:hAnsi="Times New Roman" w:cs="Times New Roman"/>
          <w:color w:val="auto"/>
          <w:sz w:val="24"/>
          <w:szCs w:val="24"/>
          <w:lang w:eastAsia="ru-RU"/>
        </w:rPr>
        <w:t>ГИДРОАКУСТИЧЕСКАЯ ИЗМЕРИТЕЛЬНАЯ СИСТЕМА</w:t>
      </w:r>
      <w:r w:rsidRPr="00FC26A7">
        <w:rPr>
          <w:color w:val="auto"/>
          <w:sz w:val="24"/>
          <w:szCs w:val="24"/>
        </w:rPr>
        <w:t xml:space="preserve"> </w:t>
      </w:r>
      <w:r w:rsidRPr="00FC26A7">
        <w:rPr>
          <w:rFonts w:ascii="Times New Roman" w:eastAsia="Calibri" w:hAnsi="Times New Roman" w:cs="Times New Roman"/>
          <w:color w:val="auto"/>
          <w:sz w:val="24"/>
          <w:szCs w:val="24"/>
          <w:lang w:eastAsia="ru-RU"/>
        </w:rPr>
        <w:t>ДЛЯ ВИЗУАЛИЗАЦИИ ЭХОГРАММ И ОЦЕНКИ ЧИСЛЕННОСТИ РЫБ В САДКАХ РЫБОВОДНЫХ ХОЗЯЙСТВ</w:t>
      </w:r>
      <w:r w:rsidR="00D633C7">
        <w:rPr>
          <w:rFonts w:ascii="Times New Roman" w:eastAsia="Calibri" w:hAnsi="Times New Roman" w:cs="Times New Roman"/>
          <w:color w:val="auto"/>
          <w:sz w:val="24"/>
          <w:szCs w:val="24"/>
          <w:lang w:eastAsia="ru-RU"/>
        </w:rPr>
        <w:br/>
      </w:r>
      <w:r w:rsidRPr="00FC26A7">
        <w:rPr>
          <w:rFonts w:ascii="Times New Roman" w:eastAsia="Calibri" w:hAnsi="Times New Roman" w:cs="Times New Roman"/>
          <w:color w:val="auto"/>
          <w:sz w:val="24"/>
          <w:szCs w:val="24"/>
          <w:lang w:eastAsia="ru-RU"/>
        </w:rPr>
        <w:t>М.</w:t>
      </w:r>
      <w:r w:rsidR="002C62B4" w:rsidRPr="00FC26A7">
        <w:rPr>
          <w:rFonts w:ascii="Times New Roman" w:eastAsia="Calibri" w:hAnsi="Times New Roman" w:cs="Times New Roman"/>
          <w:color w:val="auto"/>
          <w:sz w:val="24"/>
          <w:szCs w:val="24"/>
          <w:lang w:eastAsia="ru-RU"/>
        </w:rPr>
        <w:t xml:space="preserve"> </w:t>
      </w:r>
      <w:r w:rsidRPr="00FC26A7">
        <w:rPr>
          <w:rFonts w:ascii="Times New Roman" w:eastAsia="Calibri" w:hAnsi="Times New Roman" w:cs="Times New Roman"/>
          <w:color w:val="auto"/>
          <w:sz w:val="24"/>
          <w:szCs w:val="24"/>
          <w:lang w:eastAsia="ru-RU"/>
        </w:rPr>
        <w:t>Ю. Кузнецов, И.</w:t>
      </w:r>
      <w:r w:rsidR="002C62B4" w:rsidRPr="00FC26A7">
        <w:rPr>
          <w:rFonts w:ascii="Times New Roman" w:eastAsia="Calibri" w:hAnsi="Times New Roman" w:cs="Times New Roman"/>
          <w:color w:val="auto"/>
          <w:sz w:val="24"/>
          <w:szCs w:val="24"/>
          <w:lang w:eastAsia="ru-RU"/>
        </w:rPr>
        <w:t xml:space="preserve"> </w:t>
      </w:r>
      <w:r w:rsidRPr="00FC26A7">
        <w:rPr>
          <w:rFonts w:ascii="Times New Roman" w:eastAsia="Calibri" w:hAnsi="Times New Roman" w:cs="Times New Roman"/>
          <w:color w:val="auto"/>
          <w:sz w:val="24"/>
          <w:szCs w:val="24"/>
          <w:lang w:eastAsia="ru-RU"/>
        </w:rPr>
        <w:t>А. Убарчук, В.</w:t>
      </w:r>
      <w:r w:rsidR="002C62B4" w:rsidRPr="00FC26A7">
        <w:rPr>
          <w:rFonts w:ascii="Times New Roman" w:eastAsia="Calibri" w:hAnsi="Times New Roman" w:cs="Times New Roman"/>
          <w:color w:val="auto"/>
          <w:sz w:val="24"/>
          <w:szCs w:val="24"/>
          <w:lang w:eastAsia="ru-RU"/>
        </w:rPr>
        <w:t xml:space="preserve"> </w:t>
      </w:r>
      <w:r w:rsidRPr="00FC26A7">
        <w:rPr>
          <w:rFonts w:ascii="Times New Roman" w:eastAsia="Calibri" w:hAnsi="Times New Roman" w:cs="Times New Roman"/>
          <w:color w:val="auto"/>
          <w:sz w:val="24"/>
          <w:szCs w:val="24"/>
          <w:lang w:eastAsia="ru-RU"/>
        </w:rPr>
        <w:t>И. Поляничко</w:t>
      </w:r>
      <w:bookmarkEnd w:id="42"/>
    </w:p>
    <w:p w:rsidR="002C62B4" w:rsidRDefault="00D14A0E" w:rsidP="002C62B4">
      <w:pPr>
        <w:spacing w:after="0" w:line="360" w:lineRule="auto"/>
        <w:ind w:firstLine="709"/>
        <w:jc w:val="center"/>
        <w:rPr>
          <w:rFonts w:ascii="Times New Roman" w:eastAsia="Calibri" w:hAnsi="Times New Roman" w:cs="Times New Roman"/>
          <w:i/>
          <w:sz w:val="24"/>
          <w:szCs w:val="24"/>
          <w:lang w:eastAsia="ru-RU"/>
        </w:rPr>
      </w:pPr>
      <w:r w:rsidRPr="00CE5B44">
        <w:rPr>
          <w:rFonts w:ascii="Times New Roman" w:eastAsia="Calibri" w:hAnsi="Times New Roman" w:cs="Times New Roman"/>
          <w:i/>
          <w:sz w:val="24"/>
          <w:szCs w:val="24"/>
          <w:lang w:eastAsia="ru-RU"/>
        </w:rPr>
        <w:t>Тихоокеанский фил</w:t>
      </w:r>
      <w:r w:rsidR="00274227">
        <w:rPr>
          <w:rFonts w:ascii="Times New Roman" w:eastAsia="Calibri" w:hAnsi="Times New Roman" w:cs="Times New Roman"/>
          <w:i/>
          <w:sz w:val="24"/>
          <w:szCs w:val="24"/>
          <w:lang w:eastAsia="ru-RU"/>
        </w:rPr>
        <w:t xml:space="preserve">иал ФГБНУ «ВНИРО» («ТИНРО»), </w:t>
      </w:r>
      <w:r w:rsidRPr="00CE5B44">
        <w:rPr>
          <w:rFonts w:ascii="Times New Roman" w:eastAsia="Calibri" w:hAnsi="Times New Roman" w:cs="Times New Roman"/>
          <w:i/>
          <w:sz w:val="24"/>
          <w:szCs w:val="24"/>
          <w:lang w:eastAsia="ru-RU"/>
        </w:rPr>
        <w:t>Владивосток</w:t>
      </w:r>
      <w:r>
        <w:rPr>
          <w:rFonts w:ascii="Times New Roman" w:eastAsia="Calibri" w:hAnsi="Times New Roman" w:cs="Times New Roman"/>
          <w:i/>
          <w:sz w:val="24"/>
          <w:szCs w:val="24"/>
          <w:lang w:eastAsia="ru-RU"/>
        </w:rPr>
        <w:t>,</w:t>
      </w:r>
      <w:r w:rsidR="00274227">
        <w:rPr>
          <w:rFonts w:ascii="Times New Roman" w:eastAsia="Calibri" w:hAnsi="Times New Roman" w:cs="Times New Roman"/>
          <w:i/>
          <w:sz w:val="24"/>
          <w:szCs w:val="24"/>
          <w:lang w:eastAsia="ru-RU"/>
        </w:rPr>
        <w:t xml:space="preserve"> Россия</w:t>
      </w:r>
      <w:r>
        <w:rPr>
          <w:rFonts w:ascii="Times New Roman" w:eastAsia="Calibri" w:hAnsi="Times New Roman" w:cs="Times New Roman"/>
          <w:i/>
          <w:sz w:val="24"/>
          <w:szCs w:val="24"/>
          <w:lang w:eastAsia="ru-RU"/>
        </w:rPr>
        <w:t xml:space="preserve"> </w:t>
      </w:r>
    </w:p>
    <w:p w:rsidR="00D14A0E" w:rsidRPr="00FC26A7" w:rsidRDefault="002C62B4" w:rsidP="002C62B4">
      <w:pPr>
        <w:spacing w:after="0" w:line="360" w:lineRule="auto"/>
        <w:ind w:firstLine="709"/>
        <w:jc w:val="center"/>
        <w:rPr>
          <w:rFonts w:ascii="Times New Roman" w:eastAsia="Calibri" w:hAnsi="Times New Roman" w:cs="Times New Roman"/>
          <w:sz w:val="24"/>
          <w:szCs w:val="24"/>
          <w:lang w:val="en-US" w:eastAsia="ru-RU"/>
        </w:rPr>
      </w:pPr>
      <w:r w:rsidRPr="00FC26A7">
        <w:rPr>
          <w:rFonts w:ascii="Times New Roman" w:eastAsia="Calibri" w:hAnsi="Times New Roman" w:cs="Times New Roman"/>
          <w:sz w:val="24"/>
          <w:szCs w:val="24"/>
          <w:lang w:val="en-US" w:eastAsia="ru-RU"/>
        </w:rPr>
        <w:t xml:space="preserve">E-mail: </w:t>
      </w:r>
      <w:r w:rsidR="00D14A0E" w:rsidRPr="00FC26A7">
        <w:rPr>
          <w:rFonts w:ascii="Times New Roman" w:eastAsia="Calibri" w:hAnsi="Times New Roman" w:cs="Times New Roman"/>
          <w:sz w:val="24"/>
          <w:szCs w:val="24"/>
          <w:lang w:val="en-US" w:eastAsia="ru-RU"/>
        </w:rPr>
        <w:t>vladimir.polyanichko@tinro.ru</w:t>
      </w:r>
    </w:p>
    <w:p w:rsidR="00D14A0E" w:rsidRPr="00DD6DDE" w:rsidRDefault="00D14A0E" w:rsidP="002C62B4">
      <w:pPr>
        <w:spacing w:after="0" w:line="360" w:lineRule="auto"/>
        <w:jc w:val="both"/>
        <w:rPr>
          <w:rFonts w:ascii="Times New Roman" w:eastAsia="Calibri" w:hAnsi="Times New Roman" w:cs="Times New Roman"/>
          <w:bCs/>
          <w:sz w:val="24"/>
          <w:szCs w:val="24"/>
          <w:lang w:eastAsia="ru-RU"/>
        </w:rPr>
      </w:pPr>
      <w:proofErr w:type="gramStart"/>
      <w:r w:rsidRPr="00DD6DDE">
        <w:rPr>
          <w:rFonts w:ascii="Times New Roman" w:eastAsia="Calibri" w:hAnsi="Times New Roman" w:cs="Times New Roman"/>
          <w:bCs/>
          <w:sz w:val="24"/>
          <w:szCs w:val="24"/>
          <w:lang w:eastAsia="ru-RU"/>
        </w:rPr>
        <w:t>Ключевые слова:</w:t>
      </w:r>
      <w:r w:rsidRPr="00DD6DDE">
        <w:rPr>
          <w:rFonts w:ascii="Times New Roman" w:hAnsi="Times New Roman" w:cs="Times New Roman"/>
          <w:sz w:val="24"/>
          <w:szCs w:val="24"/>
        </w:rPr>
        <w:t xml:space="preserve"> </w:t>
      </w:r>
      <w:r w:rsidRPr="00DD6DDE">
        <w:rPr>
          <w:rFonts w:ascii="Times New Roman" w:eastAsia="Calibri" w:hAnsi="Times New Roman" w:cs="Times New Roman"/>
          <w:bCs/>
          <w:sz w:val="24"/>
          <w:szCs w:val="24"/>
          <w:lang w:eastAsia="ru-RU"/>
        </w:rPr>
        <w:t>садок, гидроакустический м</w:t>
      </w:r>
      <w:r>
        <w:rPr>
          <w:rFonts w:ascii="Times New Roman" w:eastAsia="Calibri" w:hAnsi="Times New Roman" w:cs="Times New Roman"/>
          <w:bCs/>
          <w:sz w:val="24"/>
          <w:szCs w:val="24"/>
          <w:lang w:eastAsia="ru-RU"/>
        </w:rPr>
        <w:t>етод, численность рыб, программа</w:t>
      </w:r>
      <w:r w:rsidRPr="00DD6DDE">
        <w:rPr>
          <w:rFonts w:ascii="Times New Roman" w:eastAsia="Calibri" w:hAnsi="Times New Roman" w:cs="Times New Roman"/>
          <w:bCs/>
          <w:sz w:val="24"/>
          <w:szCs w:val="24"/>
          <w:lang w:eastAsia="ru-RU"/>
        </w:rPr>
        <w:t>, научный эхолот, длительность, частота посылки, эхоинтегрирование</w:t>
      </w:r>
      <w:r w:rsidR="00274227">
        <w:rPr>
          <w:rFonts w:ascii="Times New Roman" w:eastAsia="Calibri" w:hAnsi="Times New Roman" w:cs="Times New Roman"/>
          <w:bCs/>
          <w:sz w:val="24"/>
          <w:szCs w:val="24"/>
          <w:lang w:eastAsia="ru-RU"/>
        </w:rPr>
        <w:t>.</w:t>
      </w:r>
      <w:proofErr w:type="gramEnd"/>
    </w:p>
    <w:p w:rsidR="00D14A0E" w:rsidRPr="00DD6DDE" w:rsidRDefault="00D14A0E" w:rsidP="00270CFE">
      <w:pPr>
        <w:spacing w:after="0" w:line="360" w:lineRule="auto"/>
        <w:ind w:firstLine="709"/>
        <w:jc w:val="both"/>
        <w:rPr>
          <w:rFonts w:ascii="Times New Roman" w:eastAsia="Calibri" w:hAnsi="Times New Roman" w:cs="Times New Roman"/>
          <w:bCs/>
          <w:sz w:val="24"/>
          <w:szCs w:val="24"/>
          <w:lang w:eastAsia="ru-RU"/>
        </w:rPr>
      </w:pPr>
      <w:r w:rsidRPr="00DD6DDE">
        <w:rPr>
          <w:rFonts w:ascii="Times New Roman" w:eastAsia="Calibri" w:hAnsi="Times New Roman" w:cs="Times New Roman"/>
          <w:bCs/>
          <w:sz w:val="24"/>
          <w:szCs w:val="24"/>
          <w:lang w:eastAsia="ru-RU"/>
        </w:rPr>
        <w:t>Для предприятий акв</w:t>
      </w:r>
      <w:proofErr w:type="gramStart"/>
      <w:r w:rsidRPr="00DD6DDE">
        <w:rPr>
          <w:rFonts w:ascii="Times New Roman" w:eastAsia="Calibri" w:hAnsi="Times New Roman" w:cs="Times New Roman"/>
          <w:bCs/>
          <w:sz w:val="24"/>
          <w:szCs w:val="24"/>
          <w:lang w:eastAsia="ru-RU"/>
        </w:rPr>
        <w:t>а-</w:t>
      </w:r>
      <w:proofErr w:type="gramEnd"/>
      <w:r w:rsidRPr="00DD6DDE">
        <w:rPr>
          <w:rFonts w:ascii="Times New Roman" w:eastAsia="Calibri" w:hAnsi="Times New Roman" w:cs="Times New Roman"/>
          <w:bCs/>
          <w:sz w:val="24"/>
          <w:szCs w:val="24"/>
          <w:lang w:eastAsia="ru-RU"/>
        </w:rPr>
        <w:t xml:space="preserve"> и марикультуры, использующих садковое содержание рыб или закрытые изолированные водоемы, очень важным является знание точного количества объектов выращивания, которое позволяет фермерам оптимизировать потребности в кормах, что, в свою очередь, обеспечивает быстрый рост рыбы, не перекармливая ее и не загрязняя водоем. Поскольку рыбы чувствительны к внешним воздействиям, крайне важно использовать неинвазивные методы оценки </w:t>
      </w:r>
      <w:r>
        <w:rPr>
          <w:rFonts w:ascii="Times New Roman" w:eastAsia="Calibri" w:hAnsi="Times New Roman" w:cs="Times New Roman"/>
          <w:bCs/>
          <w:sz w:val="24"/>
          <w:szCs w:val="24"/>
          <w:lang w:eastAsia="ru-RU"/>
        </w:rPr>
        <w:t xml:space="preserve">их </w:t>
      </w:r>
      <w:r w:rsidRPr="00DD6DDE">
        <w:rPr>
          <w:rFonts w:ascii="Times New Roman" w:eastAsia="Calibri" w:hAnsi="Times New Roman" w:cs="Times New Roman"/>
          <w:bCs/>
          <w:sz w:val="24"/>
          <w:szCs w:val="24"/>
          <w:lang w:eastAsia="ru-RU"/>
        </w:rPr>
        <w:t>численности.</w:t>
      </w:r>
    </w:p>
    <w:p w:rsidR="00270CFE" w:rsidRPr="00DD6DDE" w:rsidRDefault="00270CFE" w:rsidP="00270CFE">
      <w:pPr>
        <w:spacing w:after="0" w:line="360" w:lineRule="auto"/>
        <w:ind w:firstLine="709"/>
        <w:jc w:val="both"/>
        <w:rPr>
          <w:rFonts w:ascii="Times New Roman" w:eastAsia="Calibri" w:hAnsi="Times New Roman" w:cs="Times New Roman"/>
          <w:bCs/>
          <w:sz w:val="24"/>
          <w:szCs w:val="24"/>
          <w:lang w:eastAsia="ru-RU"/>
        </w:rPr>
      </w:pPr>
      <w:r w:rsidRPr="00DD6DDE">
        <w:rPr>
          <w:rFonts w:ascii="Times New Roman" w:eastAsia="Calibri" w:hAnsi="Times New Roman" w:cs="Times New Roman"/>
          <w:bCs/>
          <w:sz w:val="24"/>
          <w:szCs w:val="24"/>
          <w:lang w:eastAsia="ru-RU"/>
        </w:rPr>
        <w:t>Для решения задачи бесконтактного определения и контроля численности и биомассы рыбы в выростных садках и водоемах</w:t>
      </w:r>
      <w:r w:rsidRPr="00DD6DDE">
        <w:rPr>
          <w:rFonts w:ascii="Times New Roman" w:eastAsia="Calibri" w:hAnsi="Times New Roman" w:cs="Times New Roman"/>
          <w:sz w:val="24"/>
          <w:szCs w:val="24"/>
          <w:lang w:eastAsia="ru-RU"/>
        </w:rPr>
        <w:t xml:space="preserve"> рыбоводческих хозяй</w:t>
      </w:r>
      <w:proofErr w:type="gramStart"/>
      <w:r w:rsidRPr="00DD6DDE">
        <w:rPr>
          <w:rFonts w:ascii="Times New Roman" w:eastAsia="Calibri" w:hAnsi="Times New Roman" w:cs="Times New Roman"/>
          <w:sz w:val="24"/>
          <w:szCs w:val="24"/>
          <w:lang w:eastAsia="ru-RU"/>
        </w:rPr>
        <w:t>ств</w:t>
      </w:r>
      <w:r w:rsidRPr="00DD6DDE">
        <w:rPr>
          <w:rFonts w:ascii="Times New Roman" w:eastAsia="Calibri" w:hAnsi="Times New Roman" w:cs="Times New Roman"/>
          <w:bCs/>
          <w:sz w:val="24"/>
          <w:szCs w:val="24"/>
          <w:lang w:eastAsia="ru-RU"/>
        </w:rPr>
        <w:t xml:space="preserve"> пр</w:t>
      </w:r>
      <w:proofErr w:type="gramEnd"/>
      <w:r w:rsidRPr="00DD6DDE">
        <w:rPr>
          <w:rFonts w:ascii="Times New Roman" w:eastAsia="Calibri" w:hAnsi="Times New Roman" w:cs="Times New Roman"/>
          <w:bCs/>
          <w:sz w:val="24"/>
          <w:szCs w:val="24"/>
          <w:lang w:eastAsia="ru-RU"/>
        </w:rPr>
        <w:t>едлагаются различные методы и технические средства. Среди них: оптические, индукционные, методы машинного зрения, а также ДНК-методы [</w:t>
      </w:r>
      <w:r w:rsidRPr="00DD6DDE">
        <w:rPr>
          <w:rFonts w:ascii="Times New Roman" w:eastAsia="Times New Roman" w:hAnsi="Times New Roman" w:cs="Times New Roman"/>
          <w:sz w:val="24"/>
          <w:szCs w:val="24"/>
          <w:lang w:val="en-US" w:eastAsia="ru-RU"/>
        </w:rPr>
        <w:t>Daoliang</w:t>
      </w:r>
      <w:r w:rsidRPr="00DD6DDE">
        <w:rPr>
          <w:rFonts w:ascii="Times New Roman" w:eastAsia="Times New Roman" w:hAnsi="Times New Roman" w:cs="Times New Roman"/>
          <w:sz w:val="24"/>
          <w:szCs w:val="24"/>
          <w:lang w:eastAsia="ru-RU"/>
        </w:rPr>
        <w:t xml:space="preserve"> </w:t>
      </w:r>
      <w:r w:rsidRPr="00DD6DDE">
        <w:rPr>
          <w:rFonts w:ascii="Times New Roman" w:eastAsia="Calibri" w:hAnsi="Times New Roman" w:cs="Times New Roman"/>
          <w:sz w:val="24"/>
          <w:szCs w:val="24"/>
          <w:lang w:eastAsia="ru-RU"/>
        </w:rPr>
        <w:t>et al., 2020</w:t>
      </w:r>
      <w:r w:rsidRPr="00DD6DDE">
        <w:rPr>
          <w:rFonts w:ascii="Times New Roman" w:eastAsia="Calibri" w:hAnsi="Times New Roman" w:cs="Times New Roman"/>
          <w:bCs/>
          <w:sz w:val="24"/>
          <w:szCs w:val="24"/>
          <w:lang w:eastAsia="ru-RU"/>
        </w:rPr>
        <w:t xml:space="preserve">]. Имеющиеся средства их аппаратурной реализации могут определять параметры отдельных рыб и рыбных скоплений, но имеют существенные ограничения из-за своих специфических эксплуатационных характеристик. </w:t>
      </w:r>
    </w:p>
    <w:p w:rsidR="00270CFE" w:rsidRPr="00DD6DDE" w:rsidRDefault="00270CFE" w:rsidP="00270CFE">
      <w:pPr>
        <w:spacing w:after="0" w:line="360" w:lineRule="auto"/>
        <w:ind w:firstLine="709"/>
        <w:jc w:val="both"/>
        <w:rPr>
          <w:rFonts w:ascii="Times New Roman" w:eastAsia="Calibri" w:hAnsi="Times New Roman" w:cs="Times New Roman"/>
          <w:bCs/>
          <w:sz w:val="24"/>
          <w:szCs w:val="24"/>
          <w:lang w:eastAsia="ru-RU"/>
        </w:rPr>
      </w:pPr>
      <w:r w:rsidRPr="00DD6DDE">
        <w:rPr>
          <w:rFonts w:ascii="Times New Roman" w:eastAsia="Calibri" w:hAnsi="Times New Roman" w:cs="Times New Roman"/>
          <w:bCs/>
          <w:sz w:val="24"/>
          <w:szCs w:val="24"/>
          <w:lang w:eastAsia="ru-RU"/>
        </w:rPr>
        <w:t xml:space="preserve">Акустические технологии, в отличие от других, работают в любых средах обитания рыб, в т.ч. с низкой видимостью. Звуковые волны в воде затухают гораздо слабее, чем электромагнитные и распространяются на более значительные расстояния. Исследование с высоким разрешением одновременно всей толщи воды </w:t>
      </w:r>
      <w:r>
        <w:rPr>
          <w:rFonts w:ascii="Times New Roman" w:eastAsia="Calibri" w:hAnsi="Times New Roman" w:cs="Times New Roman"/>
          <w:bCs/>
          <w:sz w:val="24"/>
          <w:szCs w:val="24"/>
          <w:lang w:eastAsia="ru-RU"/>
        </w:rPr>
        <w:t xml:space="preserve">и </w:t>
      </w:r>
      <w:r w:rsidRPr="00DD6DDE">
        <w:rPr>
          <w:rFonts w:ascii="Times New Roman" w:eastAsia="Calibri" w:hAnsi="Times New Roman" w:cs="Times New Roman"/>
          <w:bCs/>
          <w:sz w:val="24"/>
          <w:szCs w:val="24"/>
          <w:lang w:eastAsia="ru-RU"/>
        </w:rPr>
        <w:t>дистанцион</w:t>
      </w:r>
      <w:r>
        <w:rPr>
          <w:rFonts w:ascii="Times New Roman" w:eastAsia="Calibri" w:hAnsi="Times New Roman" w:cs="Times New Roman"/>
          <w:bCs/>
          <w:sz w:val="24"/>
          <w:szCs w:val="24"/>
          <w:lang w:eastAsia="ru-RU"/>
        </w:rPr>
        <w:t>н</w:t>
      </w:r>
      <w:r w:rsidRPr="00DD6DDE">
        <w:rPr>
          <w:rFonts w:ascii="Times New Roman" w:eastAsia="Calibri" w:hAnsi="Times New Roman" w:cs="Times New Roman"/>
          <w:bCs/>
          <w:sz w:val="24"/>
          <w:szCs w:val="24"/>
          <w:lang w:eastAsia="ru-RU"/>
        </w:rPr>
        <w:t>о</w:t>
      </w:r>
      <w:r>
        <w:rPr>
          <w:rFonts w:ascii="Times New Roman" w:eastAsia="Calibri" w:hAnsi="Times New Roman" w:cs="Times New Roman"/>
          <w:bCs/>
          <w:sz w:val="24"/>
          <w:szCs w:val="24"/>
          <w:lang w:eastAsia="ru-RU"/>
        </w:rPr>
        <w:t>сть</w:t>
      </w:r>
      <w:r w:rsidRPr="00DD6DDE">
        <w:rPr>
          <w:rFonts w:ascii="Times New Roman" w:eastAsia="Calibri" w:hAnsi="Times New Roman" w:cs="Times New Roman"/>
          <w:bCs/>
          <w:sz w:val="24"/>
          <w:szCs w:val="24"/>
          <w:lang w:eastAsia="ru-RU"/>
        </w:rPr>
        <w:t xml:space="preserve"> измерения плотности гидробионтов </w:t>
      </w:r>
      <w:r>
        <w:rPr>
          <w:rFonts w:ascii="Times New Roman" w:eastAsia="Calibri" w:hAnsi="Times New Roman" w:cs="Times New Roman"/>
          <w:bCs/>
          <w:sz w:val="24"/>
          <w:szCs w:val="24"/>
          <w:lang w:eastAsia="ru-RU"/>
        </w:rPr>
        <w:t>также</w:t>
      </w:r>
      <w:r w:rsidRPr="00DD6DDE">
        <w:rPr>
          <w:rFonts w:ascii="Times New Roman" w:eastAsia="Calibri" w:hAnsi="Times New Roman" w:cs="Times New Roman"/>
          <w:bCs/>
          <w:sz w:val="24"/>
          <w:szCs w:val="24"/>
          <w:lang w:eastAsia="ru-RU"/>
        </w:rPr>
        <w:t xml:space="preserve"> явля</w:t>
      </w:r>
      <w:r>
        <w:rPr>
          <w:rFonts w:ascii="Times New Roman" w:eastAsia="Calibri" w:hAnsi="Times New Roman" w:cs="Times New Roman"/>
          <w:bCs/>
          <w:sz w:val="24"/>
          <w:szCs w:val="24"/>
          <w:lang w:eastAsia="ru-RU"/>
        </w:rPr>
        <w:t>ю</w:t>
      </w:r>
      <w:r w:rsidRPr="00DD6DDE">
        <w:rPr>
          <w:rFonts w:ascii="Times New Roman" w:eastAsia="Calibri" w:hAnsi="Times New Roman" w:cs="Times New Roman"/>
          <w:bCs/>
          <w:sz w:val="24"/>
          <w:szCs w:val="24"/>
          <w:lang w:eastAsia="ru-RU"/>
        </w:rPr>
        <w:t>тся неоспоримым</w:t>
      </w:r>
      <w:r>
        <w:rPr>
          <w:rFonts w:ascii="Times New Roman" w:eastAsia="Calibri" w:hAnsi="Times New Roman" w:cs="Times New Roman"/>
          <w:bCs/>
          <w:sz w:val="24"/>
          <w:szCs w:val="24"/>
          <w:lang w:eastAsia="ru-RU"/>
        </w:rPr>
        <w:t>и</w:t>
      </w:r>
      <w:r w:rsidRPr="00DD6DDE">
        <w:rPr>
          <w:rFonts w:ascii="Times New Roman" w:eastAsia="Calibri" w:hAnsi="Times New Roman" w:cs="Times New Roman"/>
          <w:bCs/>
          <w:sz w:val="24"/>
          <w:szCs w:val="24"/>
          <w:lang w:eastAsia="ru-RU"/>
        </w:rPr>
        <w:t xml:space="preserve"> преимуществ</w:t>
      </w:r>
      <w:r>
        <w:rPr>
          <w:rFonts w:ascii="Times New Roman" w:eastAsia="Calibri" w:hAnsi="Times New Roman" w:cs="Times New Roman"/>
          <w:bCs/>
          <w:sz w:val="24"/>
          <w:szCs w:val="24"/>
          <w:lang w:eastAsia="ru-RU"/>
        </w:rPr>
        <w:t>а</w:t>
      </w:r>
      <w:r w:rsidRPr="00DD6DDE">
        <w:rPr>
          <w:rFonts w:ascii="Times New Roman" w:eastAsia="Calibri" w:hAnsi="Times New Roman" w:cs="Times New Roman"/>
          <w:bCs/>
          <w:sz w:val="24"/>
          <w:szCs w:val="24"/>
          <w:lang w:eastAsia="ru-RU"/>
        </w:rPr>
        <w:t>м</w:t>
      </w:r>
      <w:r>
        <w:rPr>
          <w:rFonts w:ascii="Times New Roman" w:eastAsia="Calibri" w:hAnsi="Times New Roman" w:cs="Times New Roman"/>
          <w:bCs/>
          <w:sz w:val="24"/>
          <w:szCs w:val="24"/>
          <w:lang w:eastAsia="ru-RU"/>
        </w:rPr>
        <w:t>и</w:t>
      </w:r>
      <w:r w:rsidRPr="00DD6DDE">
        <w:rPr>
          <w:rFonts w:ascii="Times New Roman" w:eastAsia="Calibri" w:hAnsi="Times New Roman" w:cs="Times New Roman"/>
          <w:bCs/>
          <w:sz w:val="24"/>
          <w:szCs w:val="24"/>
          <w:lang w:eastAsia="ru-RU"/>
        </w:rPr>
        <w:t xml:space="preserve"> данного метода.</w:t>
      </w:r>
    </w:p>
    <w:p w:rsidR="00270CFE" w:rsidRPr="00DD6DDE" w:rsidRDefault="00270CFE" w:rsidP="00270CFE">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bCs/>
          <w:sz w:val="24"/>
          <w:szCs w:val="24"/>
          <w:lang w:eastAsia="ru-RU"/>
        </w:rPr>
        <w:t>Целью данной работы является развити</w:t>
      </w:r>
      <w:r w:rsidRPr="00DD6DDE">
        <w:rPr>
          <w:rFonts w:ascii="Times New Roman" w:eastAsia="Calibri" w:hAnsi="Times New Roman" w:cs="Times New Roman"/>
          <w:sz w:val="24"/>
          <w:szCs w:val="24"/>
          <w:lang w:eastAsia="ru-RU"/>
        </w:rPr>
        <w:t>е методов учета численности рыб в выростных садках и водоемах рыбоводческих хозяйств с использованием гидроакустических средс</w:t>
      </w:r>
      <w:r>
        <w:rPr>
          <w:rFonts w:ascii="Times New Roman" w:eastAsia="Calibri" w:hAnsi="Times New Roman" w:cs="Times New Roman"/>
          <w:sz w:val="24"/>
          <w:szCs w:val="24"/>
          <w:lang w:eastAsia="ru-RU"/>
        </w:rPr>
        <w:t>тв и информационных технологий.</w:t>
      </w:r>
    </w:p>
    <w:p w:rsidR="00270CFE" w:rsidRPr="00DD6DDE" w:rsidRDefault="00270CFE" w:rsidP="00270CFE">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 xml:space="preserve">Количественная интерпретация измеряемых эхолокационным методом гидроакустических данных производится двумя способами </w:t>
      </w:r>
      <w:r>
        <w:rPr>
          <w:rFonts w:ascii="Times New Roman" w:eastAsia="Calibri"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эхосчетом и эхоинтегрированием. Эхосчет применим для оценки разреженных агрегаций в условиях, так называемой, разрешаемой регистрации эхотреков отдельных рыб. Но в большинстве </w:t>
      </w:r>
      <w:r w:rsidRPr="00DD6DDE">
        <w:rPr>
          <w:rFonts w:ascii="Times New Roman" w:eastAsia="Calibri" w:hAnsi="Times New Roman" w:cs="Times New Roman"/>
          <w:sz w:val="24"/>
          <w:szCs w:val="24"/>
          <w:lang w:eastAsia="ru-RU"/>
        </w:rPr>
        <w:lastRenderedPageBreak/>
        <w:t>рыбоводческих хозяйств расстояния между объектами в садках соизмеримы или меньше длины звуковой волны (множественные цели). Такая гидроакустическая регистрация является неразрешающей и, в этом случае, наиболее приемлемо интегрирование эхосигналов [</w:t>
      </w:r>
      <w:r w:rsidRPr="00DD6DDE">
        <w:rPr>
          <w:rFonts w:ascii="Times New Roman" w:eastAsia="Times New Roman" w:hAnsi="Times New Roman" w:cs="Times New Roman"/>
          <w:sz w:val="24"/>
          <w:szCs w:val="24"/>
          <w:lang w:val="en-US" w:eastAsia="ru-RU"/>
        </w:rPr>
        <w:t>Simmonds</w:t>
      </w:r>
      <w:r w:rsidRPr="00DD6DDE">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val="en-US" w:eastAsia="ru-RU"/>
        </w:rPr>
        <w:t>MacLennan</w:t>
      </w:r>
      <w:r w:rsidRPr="00DD6DDE">
        <w:rPr>
          <w:rFonts w:ascii="Times New Roman" w:eastAsia="Times New Roman" w:hAnsi="Times New Roman" w:cs="Times New Roman"/>
          <w:sz w:val="24"/>
          <w:szCs w:val="24"/>
          <w:lang w:eastAsia="ru-RU"/>
        </w:rPr>
        <w:t>, 2005</w:t>
      </w:r>
      <w:r w:rsidRPr="00DD6DDE">
        <w:rPr>
          <w:rFonts w:ascii="Times New Roman" w:eastAsia="Calibri" w:hAnsi="Times New Roman" w:cs="Times New Roman"/>
          <w:sz w:val="24"/>
          <w:szCs w:val="24"/>
          <w:lang w:eastAsia="ru-RU"/>
        </w:rPr>
        <w:t>].</w:t>
      </w:r>
    </w:p>
    <w:p w:rsidR="00270CFE" w:rsidRPr="00DD6DDE" w:rsidRDefault="00270CFE" w:rsidP="00270CFE">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Работы выполняли в садке размером 2,0</w:t>
      </w:r>
      <w:r>
        <w:rPr>
          <w:rFonts w:ascii="Times New Roman" w:eastAsia="Calibri"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2,0×5,0 м при глубине моря 7 м. В качестве гидроакустической измерительной системы использовался портативный научный эхолот ЕК-60 </w:t>
      </w:r>
      <w:r>
        <w:rPr>
          <w:rFonts w:ascii="Times New Roman" w:hAnsi="Times New Roman" w:cs="Times New Roman"/>
          <w:sz w:val="24"/>
          <w:szCs w:val="24"/>
          <w:lang w:val="en-US"/>
        </w:rPr>
        <w:t>Simrad</w:t>
      </w:r>
      <w:r w:rsidRPr="00DD6DDE">
        <w:rPr>
          <w:rFonts w:ascii="Times New Roman" w:eastAsia="Calibri" w:hAnsi="Times New Roman" w:cs="Times New Roman"/>
          <w:sz w:val="24"/>
          <w:szCs w:val="24"/>
          <w:lang w:eastAsia="ru-RU"/>
        </w:rPr>
        <w:t xml:space="preserve"> с антеннами 120, 200 и 333 кГц с расщепленным лучом и GPT-приемопередатчиками в комплекте с ноутбуком и программным обеспечением </w:t>
      </w:r>
      <w:r w:rsidRPr="00DD6DDE">
        <w:rPr>
          <w:rFonts w:ascii="Times New Roman" w:hAnsi="Times New Roman" w:cs="Times New Roman"/>
          <w:sz w:val="24"/>
          <w:szCs w:val="24"/>
        </w:rPr>
        <w:t xml:space="preserve">для накопления акустических данных </w:t>
      </w:r>
      <w:r w:rsidRPr="00DD6DDE">
        <w:rPr>
          <w:rFonts w:ascii="Times New Roman" w:eastAsia="Calibri" w:hAnsi="Times New Roman" w:cs="Times New Roman"/>
          <w:sz w:val="24"/>
          <w:szCs w:val="24"/>
          <w:lang w:eastAsia="ru-RU"/>
        </w:rPr>
        <w:t>(</w:t>
      </w:r>
      <w:r w:rsidR="00274227">
        <w:rPr>
          <w:rFonts w:ascii="Times New Roman" w:eastAsia="Calibri" w:hAnsi="Times New Roman" w:cs="Times New Roman"/>
          <w:sz w:val="24"/>
          <w:szCs w:val="24"/>
          <w:lang w:eastAsia="ru-RU"/>
        </w:rPr>
        <w:t>Р</w:t>
      </w:r>
      <w:r w:rsidRPr="00DD6DDE">
        <w:rPr>
          <w:rFonts w:ascii="Times New Roman" w:eastAsia="Calibri" w:hAnsi="Times New Roman" w:cs="Times New Roman"/>
          <w:sz w:val="24"/>
          <w:szCs w:val="24"/>
          <w:lang w:eastAsia="ru-RU"/>
        </w:rPr>
        <w:t>ис</w:t>
      </w:r>
      <w:r w:rsidR="00274227">
        <w:rPr>
          <w:rFonts w:ascii="Times New Roman" w:eastAsia="Calibri"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w:t>
      </w:r>
      <w:r w:rsidRPr="00013DBA">
        <w:rPr>
          <w:rFonts w:ascii="Times New Roman" w:eastAsia="Calibri" w:hAnsi="Times New Roman" w:cs="Times New Roman"/>
          <w:sz w:val="24"/>
          <w:szCs w:val="24"/>
          <w:lang w:eastAsia="ru-RU"/>
        </w:rPr>
        <w:t>1</w:t>
      </w:r>
      <w:r w:rsidRPr="00DD6DDE">
        <w:rPr>
          <w:rFonts w:ascii="Times New Roman" w:eastAsia="Calibri" w:hAnsi="Times New Roman" w:cs="Times New Roman"/>
          <w:sz w:val="24"/>
          <w:szCs w:val="24"/>
          <w:lang w:eastAsia="ru-RU"/>
        </w:rPr>
        <w:t>). В качестве объекта исследования использовались особи молоди морского окуня</w:t>
      </w:r>
      <w:r w:rsidRPr="00DD6DDE">
        <w:rPr>
          <w:rFonts w:ascii="Times New Roman" w:eastAsia="Calibri" w:hAnsi="Times New Roman" w:cs="Times New Roman"/>
          <w:i/>
          <w:sz w:val="24"/>
          <w:szCs w:val="24"/>
          <w:lang w:eastAsia="ru-RU"/>
        </w:rPr>
        <w:t xml:space="preserve"> </w:t>
      </w:r>
      <w:r w:rsidRPr="00DD6DDE">
        <w:rPr>
          <w:rFonts w:ascii="Times New Roman" w:eastAsia="Calibri" w:hAnsi="Times New Roman" w:cs="Times New Roman"/>
          <w:i/>
          <w:sz w:val="24"/>
          <w:szCs w:val="24"/>
          <w:lang w:val="en-US" w:eastAsia="ru-RU"/>
        </w:rPr>
        <w:t>Sebastes</w:t>
      </w:r>
      <w:r w:rsidRPr="00DD6DDE">
        <w:rPr>
          <w:rFonts w:ascii="Times New Roman" w:eastAsia="Calibri" w:hAnsi="Times New Roman" w:cs="Times New Roman"/>
          <w:i/>
          <w:sz w:val="24"/>
          <w:szCs w:val="24"/>
          <w:lang w:eastAsia="ru-RU"/>
        </w:rPr>
        <w:t xml:space="preserve"> </w:t>
      </w:r>
      <w:r w:rsidRPr="00DD6DDE">
        <w:rPr>
          <w:rFonts w:ascii="Times New Roman" w:eastAsia="Calibri" w:hAnsi="Times New Roman" w:cs="Times New Roman"/>
          <w:i/>
          <w:sz w:val="24"/>
          <w:szCs w:val="24"/>
          <w:lang w:val="en-US" w:eastAsia="ru-RU"/>
        </w:rPr>
        <w:t>schlegelii</w:t>
      </w:r>
      <w:r>
        <w:rPr>
          <w:rFonts w:ascii="Times New Roman" w:eastAsia="Calibri" w:hAnsi="Times New Roman" w:cs="Times New Roman"/>
          <w:i/>
          <w:sz w:val="24"/>
          <w:szCs w:val="24"/>
          <w:lang w:eastAsia="ru-RU"/>
        </w:rPr>
        <w:t xml:space="preserve"> (</w:t>
      </w:r>
      <w:r w:rsidRPr="009B30AC">
        <w:rPr>
          <w:rFonts w:ascii="Times New Roman" w:eastAsia="Calibri" w:hAnsi="Times New Roman" w:cs="Times New Roman"/>
          <w:i/>
          <w:sz w:val="24"/>
          <w:szCs w:val="24"/>
          <w:lang w:eastAsia="ru-RU"/>
        </w:rPr>
        <w:t>Hilgendorf, 1880</w:t>
      </w:r>
      <w:r>
        <w:rPr>
          <w:rFonts w:ascii="Times New Roman" w:eastAsia="Calibri" w:hAnsi="Times New Roman" w:cs="Times New Roman"/>
          <w:i/>
          <w:sz w:val="24"/>
          <w:szCs w:val="24"/>
          <w:lang w:eastAsia="ru-RU"/>
        </w:rPr>
        <w:t>)</w:t>
      </w:r>
      <w:r w:rsidRPr="00DD6DDE">
        <w:rPr>
          <w:rFonts w:ascii="Times New Roman" w:eastAsia="Calibri" w:hAnsi="Times New Roman" w:cs="Times New Roman"/>
          <w:sz w:val="24"/>
          <w:szCs w:val="24"/>
          <w:lang w:eastAsia="ru-RU"/>
        </w:rPr>
        <w:t>.</w:t>
      </w:r>
    </w:p>
    <w:p w:rsidR="00270CFE" w:rsidRPr="00DD6DDE" w:rsidRDefault="00270CFE" w:rsidP="00270CFE">
      <w:pPr>
        <w:spacing w:after="0" w:line="360" w:lineRule="auto"/>
        <w:ind w:firstLine="708"/>
        <w:jc w:val="both"/>
        <w:rPr>
          <w:rFonts w:ascii="Times New Roman" w:hAnsi="Times New Roman" w:cs="Times New Roman"/>
          <w:sz w:val="24"/>
          <w:szCs w:val="24"/>
        </w:rPr>
      </w:pPr>
      <w:r w:rsidRPr="00DD6DDE">
        <w:rPr>
          <w:rFonts w:ascii="Times New Roman" w:eastAsia="Calibri" w:hAnsi="Times New Roman" w:cs="Times New Roman"/>
          <w:sz w:val="24"/>
          <w:szCs w:val="24"/>
          <w:lang w:eastAsia="ru-RU"/>
        </w:rPr>
        <w:t xml:space="preserve">Основой технологии эхоинтеграционной оценки запасов является измерение силы обратного поверхностного рассеяния от скопления гидробионтов в пределах выбранного слоя и расчёт их численности по известной отражательной способности (силе цели) рыб, поддерживаемые биологическими измерениями [Кузнецов, 2013]. Применительно к </w:t>
      </w:r>
      <w:r w:rsidRPr="00DD6DDE">
        <w:rPr>
          <w:rFonts w:ascii="Times New Roman" w:eastAsia="Calibri" w:hAnsi="Times New Roman" w:cs="Times New Roman"/>
          <w:bCs/>
          <w:sz w:val="24"/>
          <w:szCs w:val="24"/>
          <w:lang w:eastAsia="ru-RU"/>
        </w:rPr>
        <w:t>рыбоводным</w:t>
      </w:r>
      <w:r w:rsidRPr="00DD6DDE">
        <w:rPr>
          <w:rFonts w:ascii="Times New Roman" w:eastAsia="Calibri" w:hAnsi="Times New Roman" w:cs="Times New Roman"/>
          <w:sz w:val="24"/>
          <w:szCs w:val="24"/>
          <w:lang w:eastAsia="ru-RU"/>
        </w:rPr>
        <w:t xml:space="preserve"> садкам разработана алгоритмическая схема расчётов, которая реализована в виде дополнительного программного модуля комплекса SALTSE [Кузнецов и др.</w:t>
      </w:r>
      <w:r w:rsidRPr="00DD6DDE">
        <w:rPr>
          <w:rFonts w:ascii="Times New Roman" w:eastAsia="Times New Roman"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2021].</w:t>
      </w:r>
    </w:p>
    <w:p w:rsidR="00150EA3" w:rsidRPr="00DD6DDE" w:rsidRDefault="00150EA3" w:rsidP="00150EA3">
      <w:pPr>
        <w:spacing w:after="0" w:line="240" w:lineRule="auto"/>
        <w:jc w:val="center"/>
        <w:rPr>
          <w:rFonts w:ascii="Times New Roman" w:eastAsia="Calibri" w:hAnsi="Times New Roman" w:cs="Times New Roman"/>
          <w:sz w:val="24"/>
          <w:szCs w:val="24"/>
          <w:lang w:eastAsia="ru-RU"/>
        </w:rPr>
      </w:pPr>
      <w:r w:rsidRPr="00DD6DDE">
        <w:rPr>
          <w:rFonts w:ascii="Times New Roman" w:eastAsia="Calibri" w:hAnsi="Times New Roman" w:cs="Times New Roman"/>
          <w:noProof/>
          <w:sz w:val="24"/>
          <w:szCs w:val="24"/>
          <w:lang w:eastAsia="ru-RU"/>
        </w:rPr>
        <w:drawing>
          <wp:inline distT="0" distB="0" distL="0" distR="0" wp14:anchorId="68DF4998" wp14:editId="591734BE">
            <wp:extent cx="4750481" cy="2162536"/>
            <wp:effectExtent l="19050" t="0" r="0" b="0"/>
            <wp:docPr id="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4750481" cy="2162536"/>
                    </a:xfrm>
                    <a:prstGeom prst="rect">
                      <a:avLst/>
                    </a:prstGeom>
                    <a:noFill/>
                    <a:ln w="9525">
                      <a:noFill/>
                      <a:miter lim="800000"/>
                      <a:headEnd/>
                      <a:tailEnd/>
                    </a:ln>
                  </pic:spPr>
                </pic:pic>
              </a:graphicData>
            </a:graphic>
          </wp:inline>
        </w:drawing>
      </w:r>
    </w:p>
    <w:p w:rsidR="00150EA3" w:rsidRPr="00DD6DDE" w:rsidRDefault="00150EA3" w:rsidP="00150EA3">
      <w:pPr>
        <w:spacing w:after="0" w:line="240" w:lineRule="auto"/>
        <w:ind w:firstLine="709"/>
        <w:jc w:val="both"/>
        <w:rPr>
          <w:rFonts w:ascii="Times New Roman" w:eastAsia="Calibri" w:hAnsi="Times New Roman" w:cs="Times New Roman"/>
          <w:sz w:val="24"/>
          <w:szCs w:val="24"/>
          <w:lang w:eastAsia="ru-RU"/>
        </w:rPr>
      </w:pPr>
    </w:p>
    <w:p w:rsidR="00150EA3" w:rsidRPr="00DD6DDE" w:rsidRDefault="00150EA3" w:rsidP="00150EA3">
      <w:pPr>
        <w:spacing w:after="0" w:line="240" w:lineRule="auto"/>
        <w:jc w:val="center"/>
        <w:rPr>
          <w:rFonts w:ascii="Times New Roman" w:eastAsia="Calibri" w:hAnsi="Times New Roman" w:cs="Times New Roman"/>
          <w:sz w:val="24"/>
          <w:szCs w:val="24"/>
          <w:lang w:eastAsia="ru-RU"/>
        </w:rPr>
      </w:pPr>
      <w:r w:rsidRPr="00274227">
        <w:rPr>
          <w:rFonts w:ascii="Times New Roman" w:eastAsia="Calibri" w:hAnsi="Times New Roman" w:cs="Times New Roman"/>
          <w:b/>
          <w:sz w:val="24"/>
          <w:szCs w:val="24"/>
          <w:lang w:eastAsia="ru-RU"/>
        </w:rPr>
        <w:t>Рис</w:t>
      </w:r>
      <w:r w:rsidR="00274227" w:rsidRPr="00274227">
        <w:rPr>
          <w:rFonts w:ascii="Times New Roman" w:eastAsia="Calibri" w:hAnsi="Times New Roman" w:cs="Times New Roman"/>
          <w:b/>
          <w:sz w:val="24"/>
          <w:szCs w:val="24"/>
          <w:lang w:eastAsia="ru-RU"/>
        </w:rPr>
        <w:t>.</w:t>
      </w:r>
      <w:r w:rsidRPr="00274227">
        <w:rPr>
          <w:rFonts w:ascii="Times New Roman" w:eastAsia="Calibri" w:hAnsi="Times New Roman" w:cs="Times New Roman"/>
          <w:b/>
          <w:sz w:val="24"/>
          <w:szCs w:val="24"/>
          <w:lang w:eastAsia="ru-RU"/>
        </w:rPr>
        <w:t xml:space="preserve"> 1. </w:t>
      </w:r>
      <w:r w:rsidRPr="00DD6DDE">
        <w:rPr>
          <w:rFonts w:ascii="Times New Roman" w:eastAsia="Calibri" w:hAnsi="Times New Roman" w:cs="Times New Roman"/>
          <w:sz w:val="24"/>
          <w:szCs w:val="24"/>
          <w:lang w:eastAsia="ru-RU"/>
        </w:rPr>
        <w:t>Схема экспериментальной установки (А): 1 – антенна эхолота, 2 – приемопередатчик (</w:t>
      </w:r>
      <w:r w:rsidRPr="00DD6DDE">
        <w:rPr>
          <w:rFonts w:ascii="Times New Roman" w:eastAsia="Calibri" w:hAnsi="Times New Roman" w:cs="Times New Roman"/>
          <w:sz w:val="24"/>
          <w:szCs w:val="24"/>
          <w:lang w:val="en-US" w:eastAsia="ru-RU"/>
        </w:rPr>
        <w:t>GPT</w:t>
      </w:r>
      <w:r w:rsidRPr="00DD6DDE">
        <w:rPr>
          <w:rFonts w:ascii="Times New Roman" w:eastAsia="Calibri" w:hAnsi="Times New Roman" w:cs="Times New Roman"/>
          <w:sz w:val="24"/>
          <w:szCs w:val="24"/>
          <w:lang w:eastAsia="ru-RU"/>
        </w:rPr>
        <w:t xml:space="preserve">), 3 – компьютер с программным обеспечением, 4 </w:t>
      </w:r>
      <w:r w:rsidRPr="00013DBA">
        <w:rPr>
          <w:rFonts w:ascii="Times New Roman" w:eastAsia="Calibri"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аккумулятор 12</w:t>
      </w:r>
      <w:proofErr w:type="gramStart"/>
      <w:r w:rsidRPr="00013DBA">
        <w:rPr>
          <w:rFonts w:ascii="Times New Roman" w:eastAsia="Calibri" w:hAnsi="Times New Roman" w:cs="Times New Roman"/>
          <w:sz w:val="24"/>
          <w:szCs w:val="24"/>
          <w:lang w:eastAsia="ru-RU"/>
        </w:rPr>
        <w:t xml:space="preserve"> </w:t>
      </w:r>
      <w:r w:rsidRPr="00DD6DDE">
        <w:rPr>
          <w:rFonts w:ascii="Times New Roman" w:eastAsia="Calibri" w:hAnsi="Times New Roman" w:cs="Times New Roman"/>
          <w:sz w:val="24"/>
          <w:szCs w:val="24"/>
          <w:lang w:eastAsia="ru-RU"/>
        </w:rPr>
        <w:t>В</w:t>
      </w:r>
      <w:proofErr w:type="gramEnd"/>
      <w:r w:rsidRPr="00DD6DDE">
        <w:rPr>
          <w:rFonts w:ascii="Times New Roman" w:eastAsia="Calibri" w:hAnsi="Times New Roman" w:cs="Times New Roman"/>
          <w:sz w:val="24"/>
          <w:szCs w:val="24"/>
          <w:lang w:eastAsia="ru-RU"/>
        </w:rPr>
        <w:t>, 5 – адаптер 12 В, 6 – фото-видеокамера; расположение антенны эхолота и рыб в садке (Б)</w:t>
      </w:r>
    </w:p>
    <w:p w:rsidR="00D843DB" w:rsidRDefault="00D843DB" w:rsidP="00D843DB">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Программа предназначена для обработки и анализа эхограмм, записанных эхолотами в файлах известного формата (BI-500 или RAW). Постпроцессинговая обработка позволяет по записанным данным подбирать параметры для расчета численности рыб без необходимости множества повторных экспериментов, мгновенно отображая изменения в рассчитываемой численности в зависимости о</w:t>
      </w:r>
      <w:r>
        <w:rPr>
          <w:rFonts w:ascii="Times New Roman" w:eastAsia="Calibri" w:hAnsi="Times New Roman" w:cs="Times New Roman"/>
          <w:sz w:val="24"/>
          <w:szCs w:val="24"/>
          <w:lang w:eastAsia="ru-RU"/>
        </w:rPr>
        <w:t>т изменения параметров расчета.</w:t>
      </w:r>
    </w:p>
    <w:p w:rsidR="006D01B2" w:rsidRPr="00392B41" w:rsidRDefault="006D01B2" w:rsidP="006D01B2">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lastRenderedPageBreak/>
        <w:t xml:space="preserve">Программа читает записанные эхолотом RAW-файлы, рассчитывает значения обратного объёмного рассеяния </w:t>
      </w:r>
      <m:oMath>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s</m:t>
            </m:r>
          </m:e>
          <m:sub>
            <m:r>
              <w:rPr>
                <w:rFonts w:ascii="Cambria Math" w:eastAsia="Calibri" w:hAnsi="Cambria Math" w:cs="Times New Roman"/>
                <w:sz w:val="24"/>
                <w:szCs w:val="24"/>
                <w:lang w:eastAsia="ru-RU"/>
              </w:rPr>
              <m:t>v</m:t>
            </m:r>
          </m:sub>
        </m:sSub>
      </m:oMath>
      <w:r w:rsidRPr="00DD6DDE">
        <w:rPr>
          <w:rFonts w:ascii="Times New Roman" w:eastAsia="Calibri" w:hAnsi="Times New Roman" w:cs="Times New Roman"/>
          <w:sz w:val="24"/>
          <w:szCs w:val="24"/>
          <w:lang w:eastAsia="ru-RU"/>
        </w:rPr>
        <w:t xml:space="preserve"> и отображает их в виде эхограммы (</w:t>
      </w:r>
      <w:r w:rsidR="00274227">
        <w:rPr>
          <w:rFonts w:ascii="Times New Roman" w:eastAsia="Calibri" w:hAnsi="Times New Roman" w:cs="Times New Roman"/>
          <w:sz w:val="24"/>
          <w:szCs w:val="24"/>
          <w:lang w:eastAsia="ru-RU"/>
        </w:rPr>
        <w:t>Р</w:t>
      </w:r>
      <w:r w:rsidRPr="00DD6DDE">
        <w:rPr>
          <w:rFonts w:ascii="Times New Roman" w:eastAsia="Calibri" w:hAnsi="Times New Roman" w:cs="Times New Roman"/>
          <w:sz w:val="24"/>
          <w:szCs w:val="24"/>
          <w:lang w:eastAsia="ru-RU"/>
        </w:rPr>
        <w:t>ис</w:t>
      </w:r>
      <w:r w:rsidR="00274227">
        <w:rPr>
          <w:rFonts w:ascii="Times New Roman" w:eastAsia="Calibri"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w:t>
      </w:r>
      <w:r w:rsidRPr="00B6790C">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w:t>
      </w:r>
    </w:p>
    <w:p w:rsidR="006D01B2" w:rsidRPr="00392B41" w:rsidRDefault="006D01B2" w:rsidP="006D01B2">
      <w:pPr>
        <w:spacing w:after="0" w:line="240" w:lineRule="auto"/>
        <w:ind w:firstLine="709"/>
        <w:jc w:val="both"/>
        <w:rPr>
          <w:rFonts w:ascii="Times New Roman" w:eastAsia="Calibri" w:hAnsi="Times New Roman" w:cs="Times New Roman"/>
          <w:sz w:val="24"/>
          <w:szCs w:val="24"/>
          <w:lang w:eastAsia="ru-RU"/>
        </w:rPr>
      </w:pPr>
    </w:p>
    <w:p w:rsidR="006D01B2" w:rsidRDefault="006D01B2" w:rsidP="006D01B2">
      <w:pPr>
        <w:spacing w:after="0" w:line="240" w:lineRule="auto"/>
        <w:jc w:val="center"/>
        <w:rPr>
          <w:rFonts w:ascii="Times New Roman" w:eastAsia="Calibri" w:hAnsi="Times New Roman" w:cs="Times New Roman"/>
          <w:sz w:val="24"/>
          <w:szCs w:val="24"/>
          <w:lang w:val="en-US" w:eastAsia="ru-RU"/>
        </w:rPr>
      </w:pPr>
      <w:r w:rsidRPr="00DD6DDE">
        <w:rPr>
          <w:rFonts w:ascii="Times New Roman" w:hAnsi="Times New Roman" w:cs="Times New Roman"/>
          <w:noProof/>
          <w:sz w:val="24"/>
          <w:szCs w:val="24"/>
          <w:lang w:eastAsia="ru-RU"/>
        </w:rPr>
        <w:drawing>
          <wp:inline distT="0" distB="0" distL="0" distR="0" wp14:anchorId="6A4F45C5" wp14:editId="7E349438">
            <wp:extent cx="3856745" cy="21512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2118" r="11513" b="5383"/>
                    <a:stretch>
                      <a:fillRect/>
                    </a:stretch>
                  </pic:blipFill>
                  <pic:spPr bwMode="auto">
                    <a:xfrm>
                      <a:off x="0" y="0"/>
                      <a:ext cx="3856745" cy="2151295"/>
                    </a:xfrm>
                    <a:prstGeom prst="rect">
                      <a:avLst/>
                    </a:prstGeom>
                    <a:noFill/>
                    <a:ln w="9525">
                      <a:noFill/>
                      <a:miter lim="800000"/>
                      <a:headEnd/>
                      <a:tailEnd/>
                    </a:ln>
                  </pic:spPr>
                </pic:pic>
              </a:graphicData>
            </a:graphic>
          </wp:inline>
        </w:drawing>
      </w:r>
    </w:p>
    <w:p w:rsidR="006D01B2" w:rsidRPr="00865AE4" w:rsidRDefault="006D01B2" w:rsidP="006D01B2">
      <w:pPr>
        <w:spacing w:after="0" w:line="240" w:lineRule="auto"/>
        <w:jc w:val="center"/>
        <w:rPr>
          <w:rFonts w:ascii="Times New Roman" w:eastAsia="Calibri" w:hAnsi="Times New Roman" w:cs="Times New Roman"/>
          <w:sz w:val="24"/>
          <w:szCs w:val="24"/>
          <w:lang w:val="en-US" w:eastAsia="ru-RU"/>
        </w:rPr>
      </w:pPr>
    </w:p>
    <w:p w:rsidR="006D01B2" w:rsidRPr="00DD6DDE" w:rsidRDefault="006D01B2" w:rsidP="006D01B2">
      <w:pPr>
        <w:spacing w:after="0" w:line="240" w:lineRule="auto"/>
        <w:ind w:firstLine="142"/>
        <w:jc w:val="center"/>
        <w:rPr>
          <w:rFonts w:ascii="Times New Roman" w:eastAsia="Calibri" w:hAnsi="Times New Roman" w:cs="Times New Roman"/>
          <w:sz w:val="24"/>
          <w:szCs w:val="24"/>
          <w:lang w:eastAsia="ru-RU"/>
        </w:rPr>
      </w:pPr>
      <w:r w:rsidRPr="00865AE4">
        <w:rPr>
          <w:rFonts w:ascii="Times New Roman" w:eastAsia="Calibri" w:hAnsi="Times New Roman" w:cs="Times New Roman"/>
          <w:b/>
          <w:sz w:val="24"/>
          <w:szCs w:val="24"/>
          <w:lang w:eastAsia="ru-RU"/>
        </w:rPr>
        <w:t>Рис</w:t>
      </w:r>
      <w:r w:rsidR="00274227">
        <w:rPr>
          <w:rFonts w:ascii="Times New Roman" w:eastAsia="Calibri" w:hAnsi="Times New Roman" w:cs="Times New Roman"/>
          <w:b/>
          <w:sz w:val="24"/>
          <w:szCs w:val="24"/>
          <w:lang w:eastAsia="ru-RU"/>
        </w:rPr>
        <w:t>.</w:t>
      </w:r>
      <w:r w:rsidRPr="00865AE4">
        <w:rPr>
          <w:rFonts w:ascii="Times New Roman" w:eastAsia="Calibri" w:hAnsi="Times New Roman" w:cs="Times New Roman"/>
          <w:b/>
          <w:sz w:val="24"/>
          <w:szCs w:val="24"/>
          <w:lang w:eastAsia="ru-RU"/>
        </w:rPr>
        <w:t xml:space="preserve"> 2</w:t>
      </w:r>
      <w:r>
        <w:rPr>
          <w:rFonts w:ascii="Times New Roman" w:eastAsia="Calibri" w:hAnsi="Times New Roman" w:cs="Times New Roman"/>
          <w:b/>
          <w:sz w:val="24"/>
          <w:szCs w:val="24"/>
          <w:lang w:eastAsia="ru-RU"/>
        </w:rPr>
        <w:t>.</w:t>
      </w:r>
      <w:r w:rsidRPr="00DD6DDE">
        <w:rPr>
          <w:rFonts w:ascii="Times New Roman" w:eastAsia="Calibri" w:hAnsi="Times New Roman" w:cs="Times New Roman"/>
          <w:sz w:val="24"/>
          <w:szCs w:val="24"/>
          <w:lang w:eastAsia="ru-RU"/>
        </w:rPr>
        <w:t xml:space="preserve"> Эхограмма рыбы в садке на частоте 200 кГц,</w:t>
      </w:r>
      <w:r w:rsidRPr="00DD6DDE">
        <w:rPr>
          <w:rFonts w:ascii="Times New Roman" w:eastAsia="Calibri" w:hAnsi="Times New Roman" w:cs="Times New Roman"/>
          <w:b/>
          <w:sz w:val="24"/>
          <w:szCs w:val="24"/>
          <w:lang w:eastAsia="ru-RU"/>
        </w:rPr>
        <w:t xml:space="preserve"> </w:t>
      </w:r>
      <w:r w:rsidRPr="00DD6DDE">
        <w:rPr>
          <w:rFonts w:ascii="Times New Roman" w:eastAsia="Calibri" w:hAnsi="Times New Roman" w:cs="Times New Roman"/>
          <w:sz w:val="24"/>
          <w:szCs w:val="24"/>
          <w:lang w:eastAsia="ru-RU"/>
        </w:rPr>
        <w:t xml:space="preserve">количество рыб – 334 экз., </w:t>
      </w:r>
    </w:p>
    <w:p w:rsidR="006D01B2" w:rsidRPr="00DD6DDE" w:rsidRDefault="006D01B2" w:rsidP="006D01B2">
      <w:pPr>
        <w:spacing w:after="0" w:line="240" w:lineRule="auto"/>
        <w:ind w:firstLine="142"/>
        <w:jc w:val="center"/>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длительность импульса 0,064 мс</w:t>
      </w:r>
    </w:p>
    <w:p w:rsidR="006D01B2" w:rsidRPr="006D01B2" w:rsidRDefault="006D01B2" w:rsidP="006D01B2">
      <w:pPr>
        <w:spacing w:after="0" w:line="240" w:lineRule="auto"/>
        <w:ind w:firstLine="709"/>
        <w:jc w:val="both"/>
        <w:rPr>
          <w:rFonts w:ascii="Times New Roman" w:eastAsia="Calibri" w:hAnsi="Times New Roman" w:cs="Times New Roman"/>
          <w:sz w:val="24"/>
          <w:szCs w:val="24"/>
          <w:lang w:eastAsia="ru-RU"/>
        </w:rPr>
      </w:pPr>
    </w:p>
    <w:p w:rsidR="006D01B2" w:rsidRPr="00DD6DDE" w:rsidRDefault="006D01B2" w:rsidP="006D01B2">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 xml:space="preserve">На эхограмме задаются верхняя и нижняя границы распределения рыбы. В пределах этого слоя программа производит интегрирование и вычисляет среднее значение коэффициента обратного поверхностного рассеяния </w:t>
      </w:r>
      <m:oMath>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s</m:t>
            </m:r>
          </m:e>
          <m:sub>
            <m:r>
              <w:rPr>
                <w:rFonts w:ascii="Cambria Math" w:eastAsia="Calibri" w:hAnsi="Cambria Math" w:cs="Times New Roman"/>
                <w:sz w:val="24"/>
                <w:szCs w:val="24"/>
                <w:lang w:eastAsia="ru-RU"/>
              </w:rPr>
              <m:t>a</m:t>
            </m:r>
          </m:sub>
        </m:sSub>
      </m:oMath>
      <w:r w:rsidRPr="00DD6DDE">
        <w:rPr>
          <w:rFonts w:ascii="Times New Roman" w:eastAsia="Calibri" w:hAnsi="Times New Roman" w:cs="Times New Roman"/>
          <w:sz w:val="24"/>
          <w:szCs w:val="24"/>
          <w:lang w:eastAsia="ru-RU"/>
        </w:rPr>
        <w:t>. При этом автоматически производится компенсация самозатенения, возникающего при большой плотности скопления объекта [</w:t>
      </w:r>
      <w:r w:rsidRPr="00DD6DDE">
        <w:rPr>
          <w:rFonts w:ascii="Times New Roman" w:eastAsia="Times New Roman" w:hAnsi="Times New Roman" w:cs="Times New Roman"/>
          <w:sz w:val="24"/>
          <w:szCs w:val="24"/>
          <w:lang w:val="en-US" w:eastAsia="ru-RU"/>
        </w:rPr>
        <w:t>Simmonds</w:t>
      </w:r>
      <w:r w:rsidRPr="00DD6DDE">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val="en-US" w:eastAsia="ru-RU"/>
        </w:rPr>
        <w:t>MacLennan</w:t>
      </w:r>
      <w:r w:rsidRPr="00DD6DDE">
        <w:rPr>
          <w:rFonts w:ascii="Times New Roman" w:eastAsia="Times New Roman" w:hAnsi="Times New Roman" w:cs="Times New Roman"/>
          <w:sz w:val="24"/>
          <w:szCs w:val="24"/>
          <w:lang w:eastAsia="ru-RU"/>
        </w:rPr>
        <w:t>,</w:t>
      </w:r>
      <w:r w:rsidRPr="00DD6DDE">
        <w:rPr>
          <w:rFonts w:ascii="Times New Roman" w:eastAsia="Calibri" w:hAnsi="Times New Roman" w:cs="Times New Roman"/>
          <w:sz w:val="24"/>
          <w:szCs w:val="24"/>
          <w:lang w:eastAsia="ru-RU"/>
        </w:rPr>
        <w:t xml:space="preserve"> 2005]. Затем с использованием занесённого в базу данных выборочного промера длины рыбы</w:t>
      </w:r>
      <w:proofErr w:type="gramStart"/>
      <w:r w:rsidRPr="00DD6DDE">
        <w:rPr>
          <w:rFonts w:ascii="Times New Roman" w:eastAsia="Calibri" w:hAnsi="Times New Roman" w:cs="Times New Roman"/>
          <w:sz w:val="24"/>
          <w:szCs w:val="24"/>
          <w:lang w:eastAsia="ru-RU"/>
        </w:rPr>
        <w:t xml:space="preserve"> </w:t>
      </w:r>
      <m:oMath>
        <m:r>
          <w:rPr>
            <w:rFonts w:ascii="Cambria Math" w:eastAsia="Calibri" w:hAnsi="Cambria Math" w:cs="Times New Roman"/>
            <w:sz w:val="24"/>
            <w:szCs w:val="24"/>
            <w:lang w:eastAsia="ru-RU"/>
          </w:rPr>
          <m:t>n</m:t>
        </m:r>
        <m:r>
          <w:rPr>
            <w:rFonts w:ascii="Cambria Math" w:eastAsia="Calibri" w:hAnsi="Times New Roman" w:cs="Times New Roman"/>
            <w:sz w:val="24"/>
            <w:szCs w:val="24"/>
            <w:lang w:eastAsia="ru-RU"/>
          </w:rPr>
          <m:t xml:space="preserve"> (</m:t>
        </m:r>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L</m:t>
            </m:r>
          </m:e>
          <m:sub>
            <m:r>
              <w:rPr>
                <w:rFonts w:ascii="Cambria Math" w:eastAsia="Calibri" w:hAnsi="Cambria Math" w:cs="Times New Roman"/>
                <w:sz w:val="24"/>
                <w:szCs w:val="24"/>
                <w:lang w:eastAsia="ru-RU"/>
              </w:rPr>
              <m:t>i</m:t>
            </m:r>
          </m:sub>
        </m:sSub>
        <m:r>
          <w:rPr>
            <w:rFonts w:ascii="Cambria Math" w:eastAsia="Calibri" w:hAnsi="Times New Roman" w:cs="Times New Roman"/>
            <w:sz w:val="24"/>
            <w:szCs w:val="24"/>
            <w:lang w:eastAsia="ru-RU"/>
          </w:rPr>
          <m:t>)</m:t>
        </m:r>
      </m:oMath>
      <w:r w:rsidRPr="00DD6DDE">
        <w:rPr>
          <w:rFonts w:ascii="Times New Roman" w:eastAsia="Calibri" w:hAnsi="Times New Roman" w:cs="Times New Roman"/>
          <w:sz w:val="24"/>
          <w:szCs w:val="24"/>
          <w:lang w:eastAsia="ru-RU"/>
        </w:rPr>
        <w:t xml:space="preserve"> (</w:t>
      </w:r>
      <w:proofErr w:type="gramEnd"/>
      <w:r w:rsidRPr="00DD6DDE">
        <w:rPr>
          <w:rFonts w:ascii="Times New Roman" w:eastAsia="Calibri" w:hAnsi="Times New Roman" w:cs="Times New Roman"/>
          <w:sz w:val="24"/>
          <w:szCs w:val="24"/>
          <w:lang w:eastAsia="ru-RU"/>
        </w:rPr>
        <w:t xml:space="preserve">размерно-частотного ключа) и параметров зависимости силы цели </w:t>
      </w:r>
      <m:oMath>
        <m:r>
          <w:rPr>
            <w:rFonts w:ascii="Cambria Math" w:eastAsia="Calibri" w:hAnsi="Cambria Math" w:cs="Times New Roman"/>
            <w:sz w:val="24"/>
            <w:szCs w:val="24"/>
            <w:lang w:eastAsia="ru-RU"/>
          </w:rPr>
          <m:t>TS</m:t>
        </m:r>
        <m:r>
          <w:rPr>
            <w:rFonts w:ascii="Cambria Math" w:eastAsia="Calibri" w:hAnsi="Times New Roman" w:cs="Times New Roman"/>
            <w:sz w:val="24"/>
            <w:szCs w:val="24"/>
            <w:lang w:eastAsia="ru-RU"/>
          </w:rPr>
          <m:t xml:space="preserve"> (</m:t>
        </m:r>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L</m:t>
            </m:r>
          </m:e>
          <m:sub>
            <m:r>
              <w:rPr>
                <w:rFonts w:ascii="Cambria Math" w:eastAsia="Calibri" w:hAnsi="Cambria Math" w:cs="Times New Roman"/>
                <w:sz w:val="24"/>
                <w:szCs w:val="24"/>
                <w:lang w:eastAsia="ru-RU"/>
              </w:rPr>
              <m:t>i</m:t>
            </m:r>
          </m:sub>
        </m:sSub>
        <m:r>
          <w:rPr>
            <w:rFonts w:ascii="Cambria Math" w:eastAsia="Calibri" w:hAnsi="Times New Roman" w:cs="Times New Roman"/>
            <w:sz w:val="24"/>
            <w:szCs w:val="24"/>
            <w:lang w:eastAsia="ru-RU"/>
          </w:rPr>
          <m:t>)</m:t>
        </m:r>
      </m:oMath>
      <w:r w:rsidRPr="00DD6DDE">
        <w:rPr>
          <w:rFonts w:ascii="Times New Roman" w:eastAsia="Calibri" w:hAnsi="Times New Roman" w:cs="Times New Roman"/>
          <w:i/>
          <w:sz w:val="24"/>
          <w:szCs w:val="24"/>
          <w:lang w:eastAsia="ru-RU"/>
        </w:rPr>
        <w:t xml:space="preserve"> </w:t>
      </w:r>
      <m:oMath>
        <m:r>
          <w:rPr>
            <w:rFonts w:ascii="Cambria Math" w:eastAsia="Calibri" w:hAnsi="Cambria Math" w:cs="Times New Roman"/>
            <w:sz w:val="24"/>
            <w:szCs w:val="24"/>
            <w:lang w:eastAsia="ru-RU"/>
          </w:rPr>
          <m:t>a</m:t>
        </m:r>
      </m:oMath>
      <w:r w:rsidRPr="00DD6DDE">
        <w:rPr>
          <w:rFonts w:ascii="Times New Roman" w:eastAsia="Calibri" w:hAnsi="Times New Roman" w:cs="Times New Roman"/>
          <w:i/>
          <w:sz w:val="24"/>
          <w:szCs w:val="24"/>
          <w:lang w:eastAsia="ru-RU"/>
        </w:rPr>
        <w:t xml:space="preserve"> </w:t>
      </w:r>
      <w:r w:rsidRPr="00DD6DDE">
        <w:rPr>
          <w:rFonts w:ascii="Times New Roman" w:eastAsia="Calibri" w:hAnsi="Times New Roman" w:cs="Times New Roman"/>
          <w:sz w:val="24"/>
          <w:szCs w:val="24"/>
          <w:lang w:eastAsia="ru-RU"/>
        </w:rPr>
        <w:t>и</w:t>
      </w:r>
      <w:r w:rsidRPr="00DD6DDE">
        <w:rPr>
          <w:rFonts w:ascii="Times New Roman" w:eastAsia="Calibri" w:hAnsi="Times New Roman" w:cs="Times New Roman"/>
          <w:i/>
          <w:sz w:val="24"/>
          <w:szCs w:val="24"/>
          <w:lang w:eastAsia="ru-RU"/>
        </w:rPr>
        <w:t xml:space="preserve"> </w:t>
      </w:r>
      <m:oMath>
        <m:r>
          <w:rPr>
            <w:rFonts w:ascii="Cambria Math" w:eastAsia="Calibri" w:hAnsi="Cambria Math" w:cs="Times New Roman"/>
            <w:sz w:val="24"/>
            <w:szCs w:val="24"/>
            <w:lang w:eastAsia="ru-RU"/>
          </w:rPr>
          <m:t>b</m:t>
        </m:r>
      </m:oMath>
      <w:r w:rsidRPr="00DD6DDE">
        <w:rPr>
          <w:rFonts w:ascii="Times New Roman" w:eastAsia="Calibri" w:hAnsi="Times New Roman" w:cs="Times New Roman"/>
          <w:sz w:val="24"/>
          <w:szCs w:val="24"/>
          <w:lang w:eastAsia="ru-RU"/>
        </w:rPr>
        <w:t xml:space="preserve">, вычисляются ожидаемое среднее значение поперечного сечения обратного рассеяния единичного объекта </w:t>
      </w:r>
      <m:oMath>
        <m:r>
          <w:rPr>
            <w:rFonts w:ascii="Cambria Math" w:eastAsia="Calibri" w:hAnsi="Times New Roman" w:cs="Times New Roman"/>
            <w:sz w:val="24"/>
            <w:szCs w:val="24"/>
            <w:lang w:eastAsia="ru-RU"/>
          </w:rPr>
          <m:t>&lt;</m:t>
        </m:r>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σ</m:t>
            </m:r>
          </m:e>
          <m:sub>
            <m:r>
              <w:rPr>
                <w:rFonts w:ascii="Cambria Math" w:eastAsia="Calibri" w:hAnsi="Cambria Math" w:cs="Times New Roman"/>
                <w:sz w:val="24"/>
                <w:szCs w:val="24"/>
                <w:lang w:eastAsia="ru-RU"/>
              </w:rPr>
              <m:t>bs</m:t>
            </m:r>
          </m:sub>
        </m:sSub>
        <m:r>
          <w:rPr>
            <w:rFonts w:ascii="Cambria Math" w:eastAsia="Calibri" w:hAnsi="Times New Roman" w:cs="Times New Roman"/>
            <w:sz w:val="24"/>
            <w:szCs w:val="24"/>
            <w:lang w:eastAsia="ru-RU"/>
          </w:rPr>
          <m:t>&gt;</m:t>
        </m:r>
      </m:oMath>
      <w:r w:rsidRPr="00DD6DDE">
        <w:rPr>
          <w:rFonts w:ascii="Times New Roman" w:eastAsia="Calibri" w:hAnsi="Times New Roman" w:cs="Times New Roman"/>
          <w:sz w:val="24"/>
          <w:szCs w:val="24"/>
          <w:lang w:eastAsia="ru-RU"/>
        </w:rPr>
        <w:t xml:space="preserve"> и его средний вес </w:t>
      </w:r>
      <m:oMath>
        <m:r>
          <w:rPr>
            <w:rFonts w:ascii="Cambria Math" w:eastAsia="Calibri" w:hAnsi="Times New Roman" w:cs="Times New Roman"/>
            <w:sz w:val="24"/>
            <w:szCs w:val="24"/>
            <w:lang w:eastAsia="ru-RU"/>
          </w:rPr>
          <m:t>&lt;</m:t>
        </m:r>
        <m:r>
          <w:rPr>
            <w:rFonts w:ascii="Cambria Math" w:eastAsia="Calibri" w:hAnsi="Cambria Math" w:cs="Times New Roman"/>
            <w:sz w:val="24"/>
            <w:szCs w:val="24"/>
            <w:lang w:eastAsia="ru-RU"/>
          </w:rPr>
          <m:t>w</m:t>
        </m:r>
        <m:r>
          <w:rPr>
            <w:rFonts w:ascii="Cambria Math" w:eastAsia="Calibri" w:hAnsi="Times New Roman" w:cs="Times New Roman"/>
            <w:sz w:val="24"/>
            <w:szCs w:val="24"/>
            <w:lang w:eastAsia="ru-RU"/>
          </w:rPr>
          <m:t>&gt;</m:t>
        </m:r>
      </m:oMath>
      <w:r w:rsidRPr="00DD6DDE">
        <w:rPr>
          <w:rFonts w:ascii="Times New Roman" w:eastAsia="Calibri" w:hAnsi="Times New Roman" w:cs="Times New Roman"/>
          <w:sz w:val="24"/>
          <w:szCs w:val="24"/>
          <w:lang w:eastAsia="ru-RU"/>
        </w:rPr>
        <w:t xml:space="preserve">. Параметры для расчёта </w:t>
      </w:r>
      <m:oMath>
        <m:r>
          <w:rPr>
            <w:rFonts w:ascii="Cambria Math" w:eastAsia="Calibri" w:hAnsi="Times New Roman" w:cs="Times New Roman"/>
            <w:sz w:val="24"/>
            <w:szCs w:val="24"/>
            <w:lang w:eastAsia="ru-RU"/>
          </w:rPr>
          <m:t>&lt;</m:t>
        </m:r>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σ</m:t>
            </m:r>
          </m:e>
          <m:sub>
            <m:r>
              <w:rPr>
                <w:rFonts w:ascii="Cambria Math" w:eastAsia="Calibri" w:hAnsi="Cambria Math" w:cs="Times New Roman"/>
                <w:sz w:val="24"/>
                <w:szCs w:val="24"/>
                <w:lang w:eastAsia="ru-RU"/>
              </w:rPr>
              <m:t>bs</m:t>
            </m:r>
          </m:sub>
        </m:sSub>
        <m:r>
          <w:rPr>
            <w:rFonts w:ascii="Cambria Math" w:eastAsia="Calibri" w:hAnsi="Times New Roman" w:cs="Times New Roman"/>
            <w:sz w:val="24"/>
            <w:szCs w:val="24"/>
            <w:lang w:eastAsia="ru-RU"/>
          </w:rPr>
          <m:t>&gt;</m:t>
        </m:r>
      </m:oMath>
      <w:r w:rsidRPr="00DD6DDE">
        <w:rPr>
          <w:rFonts w:ascii="Times New Roman" w:eastAsia="Calibri" w:hAnsi="Times New Roman" w:cs="Times New Roman"/>
          <w:sz w:val="24"/>
          <w:szCs w:val="24"/>
          <w:lang w:eastAsia="ru-RU"/>
        </w:rPr>
        <w:t xml:space="preserve"> и веса в зависимости от длины также заданы в базе данных программы.</w:t>
      </w:r>
    </w:p>
    <w:p w:rsidR="006D01B2" w:rsidRPr="00DD6DDE" w:rsidRDefault="006D01B2" w:rsidP="006D01B2">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 xml:space="preserve">Разделив </w:t>
      </w:r>
      <m:oMath>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s</m:t>
            </m:r>
          </m:e>
          <m:sub>
            <m:r>
              <w:rPr>
                <w:rFonts w:ascii="Cambria Math" w:eastAsia="Calibri" w:hAnsi="Cambria Math" w:cs="Times New Roman"/>
                <w:sz w:val="24"/>
                <w:szCs w:val="24"/>
                <w:lang w:eastAsia="ru-RU"/>
              </w:rPr>
              <m:t>a</m:t>
            </m:r>
          </m:sub>
        </m:sSub>
      </m:oMath>
      <w:r w:rsidRPr="00DD6DDE">
        <w:rPr>
          <w:rFonts w:ascii="Times New Roman" w:eastAsia="Calibri" w:hAnsi="Times New Roman" w:cs="Times New Roman"/>
          <w:sz w:val="24"/>
          <w:szCs w:val="24"/>
          <w:lang w:eastAsia="ru-RU"/>
        </w:rPr>
        <w:t xml:space="preserve"> </w:t>
      </w:r>
      <w:proofErr w:type="gramStart"/>
      <w:r w:rsidRPr="00DD6DDE">
        <w:rPr>
          <w:rFonts w:ascii="Times New Roman" w:eastAsia="Calibri" w:hAnsi="Times New Roman" w:cs="Times New Roman"/>
          <w:sz w:val="24"/>
          <w:szCs w:val="24"/>
          <w:lang w:eastAsia="ru-RU"/>
        </w:rPr>
        <w:t>на</w:t>
      </w:r>
      <w:proofErr w:type="gramEnd"/>
      <w:r w:rsidRPr="00DD6DDE">
        <w:rPr>
          <w:rFonts w:ascii="Times New Roman" w:eastAsia="Calibri" w:hAnsi="Times New Roman" w:cs="Times New Roman"/>
          <w:sz w:val="24"/>
          <w:szCs w:val="24"/>
          <w:lang w:eastAsia="ru-RU"/>
        </w:rPr>
        <w:t xml:space="preserve"> </w:t>
      </w:r>
      <m:oMath>
        <m:r>
          <w:rPr>
            <w:rFonts w:ascii="Cambria Math" w:eastAsia="Calibri" w:hAnsi="Times New Roman" w:cs="Times New Roman"/>
            <w:sz w:val="24"/>
            <w:szCs w:val="24"/>
            <w:lang w:eastAsia="ru-RU"/>
          </w:rPr>
          <m:t>&lt;</m:t>
        </m:r>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σ</m:t>
            </m:r>
          </m:e>
          <m:sub>
            <m:r>
              <w:rPr>
                <w:rFonts w:ascii="Cambria Math" w:eastAsia="Calibri" w:hAnsi="Cambria Math" w:cs="Times New Roman"/>
                <w:sz w:val="24"/>
                <w:szCs w:val="24"/>
                <w:lang w:eastAsia="ru-RU"/>
              </w:rPr>
              <m:t>bs</m:t>
            </m:r>
          </m:sub>
        </m:sSub>
        <m:r>
          <w:rPr>
            <w:rFonts w:ascii="Cambria Math" w:eastAsia="Calibri" w:hAnsi="Times New Roman" w:cs="Times New Roman"/>
            <w:sz w:val="24"/>
            <w:szCs w:val="24"/>
            <w:lang w:eastAsia="ru-RU"/>
          </w:rPr>
          <m:t>&gt;</m:t>
        </m:r>
      </m:oMath>
      <w:r w:rsidRPr="00DD6DDE">
        <w:rPr>
          <w:rFonts w:ascii="Times New Roman" w:eastAsia="Calibri" w:hAnsi="Times New Roman" w:cs="Times New Roman"/>
          <w:sz w:val="24"/>
          <w:szCs w:val="24"/>
          <w:lang w:eastAsia="ru-RU"/>
        </w:rPr>
        <w:t xml:space="preserve"> и умножив </w:t>
      </w:r>
      <w:proofErr w:type="gramStart"/>
      <w:r w:rsidRPr="00DD6DDE">
        <w:rPr>
          <w:rFonts w:ascii="Times New Roman" w:eastAsia="Calibri" w:hAnsi="Times New Roman" w:cs="Times New Roman"/>
          <w:sz w:val="24"/>
          <w:szCs w:val="24"/>
          <w:lang w:eastAsia="ru-RU"/>
        </w:rPr>
        <w:t>на</w:t>
      </w:r>
      <w:proofErr w:type="gramEnd"/>
      <w:r w:rsidRPr="00DD6DDE">
        <w:rPr>
          <w:rFonts w:ascii="Times New Roman" w:eastAsia="Calibri" w:hAnsi="Times New Roman" w:cs="Times New Roman"/>
          <w:sz w:val="24"/>
          <w:szCs w:val="24"/>
          <w:lang w:eastAsia="ru-RU"/>
        </w:rPr>
        <w:t xml:space="preserve"> площадь садка (в случае равномерного распределения рыбы по площади садка), получаем оценку численности</w:t>
      </w:r>
      <w:r w:rsidRPr="00DD6DDE">
        <w:rPr>
          <w:rFonts w:ascii="Times New Roman" w:eastAsia="Calibri" w:hAnsi="Times New Roman" w:cs="Times New Roman"/>
          <w:i/>
          <w:sz w:val="24"/>
          <w:szCs w:val="24"/>
          <w:lang w:eastAsia="ru-RU"/>
        </w:rPr>
        <w:t xml:space="preserve"> </w:t>
      </w:r>
      <m:oMath>
        <m:r>
          <w:rPr>
            <w:rFonts w:ascii="Cambria Math" w:eastAsia="Calibri" w:hAnsi="Cambria Math" w:cs="Times New Roman"/>
            <w:sz w:val="24"/>
            <w:szCs w:val="24"/>
            <w:lang w:eastAsia="ru-RU"/>
          </w:rPr>
          <m:t>N</m:t>
        </m:r>
      </m:oMath>
      <w:r w:rsidRPr="00DD6DDE">
        <w:rPr>
          <w:rFonts w:ascii="Times New Roman" w:eastAsia="Calibri" w:hAnsi="Times New Roman" w:cs="Times New Roman"/>
          <w:sz w:val="24"/>
          <w:szCs w:val="24"/>
          <w:lang w:eastAsia="ru-RU"/>
        </w:rPr>
        <w:t xml:space="preserve"> рыб в садке. В случае распределения рыбы в виде эллипсоидального косяка, </w:t>
      </w:r>
      <m:oMath>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s</m:t>
            </m:r>
          </m:e>
          <m:sub>
            <m:r>
              <w:rPr>
                <w:rFonts w:ascii="Cambria Math" w:eastAsia="Calibri" w:hAnsi="Cambria Math" w:cs="Times New Roman"/>
                <w:sz w:val="24"/>
                <w:szCs w:val="24"/>
                <w:lang w:eastAsia="ru-RU"/>
              </w:rPr>
              <m:t>a</m:t>
            </m:r>
          </m:sub>
        </m:sSub>
      </m:oMath>
      <w:r w:rsidRPr="00DD6DDE">
        <w:rPr>
          <w:rFonts w:ascii="Times New Roman" w:eastAsia="Calibri" w:hAnsi="Times New Roman" w:cs="Times New Roman"/>
          <w:sz w:val="24"/>
          <w:szCs w:val="24"/>
          <w:lang w:eastAsia="ru-RU"/>
        </w:rPr>
        <w:t xml:space="preserve"> рассчитывается с маленьким шагом по глубине (5-50 см) и каждое значение умножается на площадь среза эллипсоида на соответствующей глубине, причём вертикальные размеры косяка определяются автоматически по порогу </w:t>
      </w:r>
      <m:oMath>
        <m:sSub>
          <m:sSubPr>
            <m:ctrlPr>
              <w:rPr>
                <w:rFonts w:ascii="Cambria Math" w:eastAsia="Calibri" w:hAnsi="Times New Roman" w:cs="Times New Roman"/>
                <w:i/>
                <w:sz w:val="24"/>
                <w:szCs w:val="24"/>
                <w:lang w:eastAsia="ru-RU"/>
              </w:rPr>
            </m:ctrlPr>
          </m:sSubPr>
          <m:e>
            <m:r>
              <w:rPr>
                <w:rFonts w:ascii="Cambria Math" w:eastAsia="Calibri" w:hAnsi="Cambria Math" w:cs="Times New Roman"/>
                <w:sz w:val="24"/>
                <w:szCs w:val="24"/>
                <w:lang w:eastAsia="ru-RU"/>
              </w:rPr>
              <m:t>s</m:t>
            </m:r>
          </m:e>
          <m:sub>
            <m:r>
              <w:rPr>
                <w:rFonts w:ascii="Cambria Math" w:eastAsia="Calibri" w:hAnsi="Cambria Math" w:cs="Times New Roman"/>
                <w:sz w:val="24"/>
                <w:szCs w:val="24"/>
                <w:lang w:eastAsia="ru-RU"/>
              </w:rPr>
              <m:t>v</m:t>
            </m:r>
          </m:sub>
        </m:sSub>
      </m:oMath>
      <w:r w:rsidRPr="00DD6DDE">
        <w:rPr>
          <w:rFonts w:ascii="Times New Roman" w:eastAsia="Calibri" w:hAnsi="Times New Roman" w:cs="Times New Roman"/>
          <w:sz w:val="24"/>
          <w:szCs w:val="24"/>
          <w:lang w:eastAsia="ru-RU"/>
        </w:rPr>
        <w:t xml:space="preserve">, а горизонтальные соответствуют размерам садка. Затем, умножив полученное количество на средний вес рыб, получаем оценку их биомассы </w:t>
      </w:r>
      <m:oMath>
        <m:r>
          <w:rPr>
            <w:rFonts w:ascii="Cambria Math" w:eastAsia="Calibri" w:hAnsi="Cambria Math" w:cs="Times New Roman"/>
            <w:sz w:val="24"/>
            <w:szCs w:val="24"/>
            <w:lang w:eastAsia="ru-RU"/>
          </w:rPr>
          <m:t>W</m:t>
        </m:r>
      </m:oMath>
      <w:r w:rsidRPr="00DD6DDE">
        <w:rPr>
          <w:rFonts w:ascii="Times New Roman" w:eastAsia="Calibri" w:hAnsi="Times New Roman" w:cs="Times New Roman"/>
          <w:sz w:val="24"/>
          <w:szCs w:val="24"/>
          <w:lang w:eastAsia="ru-RU"/>
        </w:rPr>
        <w:t xml:space="preserve"> в садке.</w:t>
      </w:r>
    </w:p>
    <w:p w:rsidR="00B925D5" w:rsidRDefault="00B925D5" w:rsidP="00B925D5">
      <w:pPr>
        <w:spacing w:after="0" w:line="360" w:lineRule="auto"/>
        <w:ind w:firstLine="709"/>
        <w:jc w:val="both"/>
        <w:rPr>
          <w:rFonts w:ascii="Times New Roman" w:eastAsia="Calibri" w:hAnsi="Times New Roman" w:cs="Times New Roman"/>
          <w:sz w:val="24"/>
          <w:szCs w:val="24"/>
          <w:lang w:eastAsia="ru-RU"/>
        </w:rPr>
      </w:pPr>
      <w:proofErr w:type="gramStart"/>
      <w:r w:rsidRPr="001C0666">
        <w:rPr>
          <w:rFonts w:ascii="Times New Roman" w:eastAsia="Calibri" w:hAnsi="Times New Roman" w:cs="Times New Roman"/>
          <w:sz w:val="24"/>
          <w:szCs w:val="24"/>
          <w:lang w:eastAsia="ru-RU"/>
        </w:rPr>
        <w:t xml:space="preserve">Измерения в садке на частоте 200 кГц показали, что посылки эхолота с длительностью до 0,256 мс (то есть 0,064 мс, 0,128 мс и 0,256 мс) в принципе дают хорошее разрешение по глубине и минимальную приповерхностную мёртвую зону (от </w:t>
      </w:r>
      <w:r w:rsidRPr="001C0666">
        <w:rPr>
          <w:rFonts w:ascii="Times New Roman" w:eastAsia="Calibri" w:hAnsi="Times New Roman" w:cs="Times New Roman"/>
          <w:sz w:val="24"/>
          <w:szCs w:val="24"/>
          <w:lang w:eastAsia="ru-RU"/>
        </w:rPr>
        <w:lastRenderedPageBreak/>
        <w:t>0,12 до 0,16 м при длительности 0,064 мс и 0,128 мс и 0,25 м при 0,256 мс).</w:t>
      </w:r>
      <w:proofErr w:type="gramEnd"/>
      <w:r w:rsidRPr="001C0666">
        <w:rPr>
          <w:rFonts w:ascii="Times New Roman" w:eastAsia="Calibri" w:hAnsi="Times New Roman" w:cs="Times New Roman"/>
          <w:sz w:val="24"/>
          <w:szCs w:val="24"/>
          <w:lang w:eastAsia="ru-RU"/>
        </w:rPr>
        <w:t xml:space="preserve"> Цели (эхотреки рыб) хорошо детектируются и измеряются в установленном слое при обработке эхограмм. Однако, на длительности выше 0,256 мс, при удовлетворительном разрешении по глубине, растет приповерхностная м</w:t>
      </w:r>
      <w:r>
        <w:rPr>
          <w:rFonts w:ascii="Times New Roman" w:eastAsia="Calibri" w:hAnsi="Times New Roman" w:cs="Times New Roman"/>
          <w:sz w:val="24"/>
          <w:szCs w:val="24"/>
          <w:lang w:eastAsia="ru-RU"/>
        </w:rPr>
        <w:t>е</w:t>
      </w:r>
      <w:r w:rsidRPr="001C0666">
        <w:rPr>
          <w:rFonts w:ascii="Times New Roman" w:eastAsia="Calibri" w:hAnsi="Times New Roman" w:cs="Times New Roman"/>
          <w:sz w:val="24"/>
          <w:szCs w:val="24"/>
          <w:lang w:eastAsia="ru-RU"/>
        </w:rPr>
        <w:t>ртвая зона (на длительности 0,512 мс - около 0,5 м, на 1,024 мс – 0,9 м) и придонная зона тени, что может стать дополнительным источником погрешности измерений в мелководных районах с глубинами до 5 м.</w:t>
      </w:r>
    </w:p>
    <w:p w:rsidR="00B925D5" w:rsidRPr="00DD6DDE" w:rsidRDefault="00B925D5" w:rsidP="00B925D5">
      <w:pPr>
        <w:spacing w:after="0" w:line="360" w:lineRule="auto"/>
        <w:ind w:firstLine="709"/>
        <w:jc w:val="both"/>
        <w:rPr>
          <w:rFonts w:ascii="Times New Roman" w:eastAsia="Calibri" w:hAnsi="Times New Roman" w:cs="Times New Roman"/>
          <w:sz w:val="24"/>
          <w:szCs w:val="24"/>
          <w:lang w:eastAsia="ru-RU"/>
        </w:rPr>
      </w:pPr>
      <w:r w:rsidRPr="00DD6DDE">
        <w:rPr>
          <w:rFonts w:ascii="Times New Roman" w:eastAsia="Calibri" w:hAnsi="Times New Roman" w:cs="Times New Roman"/>
          <w:sz w:val="24"/>
          <w:szCs w:val="24"/>
          <w:lang w:eastAsia="ru-RU"/>
        </w:rPr>
        <w:t xml:space="preserve">Измерения на частоте 333 кГц дают примерно те же результаты, что и на частоте 200 кГц в части разрешения по глубине при различной длительности импульса. Но отражающая способность </w:t>
      </w:r>
      <w:r w:rsidRPr="00DD6DDE">
        <w:rPr>
          <w:rFonts w:ascii="Times New Roman" w:eastAsia="Calibri" w:hAnsi="Times New Roman" w:cs="Times New Roman"/>
          <w:i/>
          <w:sz w:val="24"/>
          <w:szCs w:val="24"/>
          <w:lang w:val="en-US" w:eastAsia="ru-RU"/>
        </w:rPr>
        <w:t>sebastes</w:t>
      </w:r>
      <w:r w:rsidRPr="00DD6DDE">
        <w:rPr>
          <w:rFonts w:ascii="Times New Roman" w:eastAsia="Calibri" w:hAnsi="Times New Roman" w:cs="Times New Roman"/>
          <w:i/>
          <w:sz w:val="24"/>
          <w:szCs w:val="24"/>
          <w:lang w:eastAsia="ru-RU"/>
        </w:rPr>
        <w:t xml:space="preserve"> </w:t>
      </w:r>
      <w:r w:rsidRPr="00DD6DDE">
        <w:rPr>
          <w:rFonts w:ascii="Times New Roman" w:eastAsia="Calibri" w:hAnsi="Times New Roman" w:cs="Times New Roman"/>
          <w:i/>
          <w:sz w:val="24"/>
          <w:szCs w:val="24"/>
          <w:lang w:val="en-US" w:eastAsia="ru-RU"/>
        </w:rPr>
        <w:t>schlegeli</w:t>
      </w:r>
      <w:r w:rsidRPr="00DD6DDE">
        <w:rPr>
          <w:rFonts w:ascii="Times New Roman" w:eastAsia="Calibri" w:hAnsi="Times New Roman" w:cs="Times New Roman"/>
          <w:sz w:val="24"/>
          <w:szCs w:val="24"/>
          <w:lang w:eastAsia="ru-RU"/>
        </w:rPr>
        <w:t xml:space="preserve"> на этой частоте значительно ниже, чем на 200 кГц (в некоторых случаях почти на порядок). Рабочая частота эхолота должна подбираться экспериментально в зависимости от отражательных свойств объекта садкового выращивания (наличия или отсутствия плавательного пузыря, его размеров и других факторов).</w:t>
      </w:r>
    </w:p>
    <w:p w:rsidR="00B925D5" w:rsidRPr="001C0666" w:rsidRDefault="00B925D5" w:rsidP="00B925D5">
      <w:pPr>
        <w:spacing w:after="0" w:line="360" w:lineRule="auto"/>
        <w:ind w:firstLine="709"/>
        <w:jc w:val="both"/>
        <w:rPr>
          <w:rFonts w:ascii="Times New Roman" w:eastAsia="Calibri" w:hAnsi="Times New Roman" w:cs="Times New Roman"/>
          <w:sz w:val="24"/>
          <w:szCs w:val="24"/>
          <w:lang w:eastAsia="ru-RU"/>
        </w:rPr>
      </w:pPr>
      <w:r w:rsidRPr="001C0666">
        <w:rPr>
          <w:rFonts w:ascii="Times New Roman" w:eastAsia="Calibri" w:hAnsi="Times New Roman" w:cs="Times New Roman"/>
          <w:sz w:val="24"/>
          <w:szCs w:val="24"/>
          <w:lang w:eastAsia="ru-RU"/>
        </w:rPr>
        <w:t>С помощью видео</w:t>
      </w:r>
      <w:r w:rsidR="00274227">
        <w:rPr>
          <w:rFonts w:ascii="Times New Roman" w:eastAsia="Calibri" w:hAnsi="Times New Roman" w:cs="Times New Roman"/>
          <w:sz w:val="24"/>
          <w:szCs w:val="24"/>
          <w:lang w:eastAsia="ru-RU"/>
        </w:rPr>
        <w:t>-</w:t>
      </w:r>
      <w:r w:rsidRPr="001C0666">
        <w:rPr>
          <w:rFonts w:ascii="Times New Roman" w:eastAsia="Calibri" w:hAnsi="Times New Roman" w:cs="Times New Roman"/>
          <w:sz w:val="24"/>
          <w:szCs w:val="24"/>
          <w:lang w:eastAsia="ru-RU"/>
        </w:rPr>
        <w:t xml:space="preserve"> и фотосъемки в процессе экспериментов установлено, что отсаженные особи образуют внутри садка стаю, которая по форме представляет собой шар, точнее его вытянутую форму – эллипсоид. Поправка на эллиптичность стаи существенно сближает расчетную и истинную численность рыб. Другой фактор, влияющий на точность оценки рыб в садке</w:t>
      </w:r>
      <w:r w:rsidR="00274227">
        <w:rPr>
          <w:rFonts w:ascii="Times New Roman" w:eastAsia="Calibri" w:hAnsi="Times New Roman" w:cs="Times New Roman"/>
          <w:sz w:val="24"/>
          <w:szCs w:val="24"/>
          <w:lang w:eastAsia="ru-RU"/>
        </w:rPr>
        <w:t>,</w:t>
      </w:r>
      <w:r w:rsidRPr="001C0666">
        <w:rPr>
          <w:rFonts w:ascii="Times New Roman" w:eastAsia="Calibri" w:hAnsi="Times New Roman" w:cs="Times New Roman"/>
          <w:sz w:val="24"/>
          <w:szCs w:val="24"/>
          <w:lang w:eastAsia="ru-RU"/>
        </w:rPr>
        <w:t xml:space="preserve"> это количество отсаженных особей. При небольшой плотности рыбы держ</w:t>
      </w:r>
      <w:r w:rsidR="00274227">
        <w:rPr>
          <w:rFonts w:ascii="Times New Roman" w:eastAsia="Calibri" w:hAnsi="Times New Roman" w:cs="Times New Roman"/>
          <w:sz w:val="24"/>
          <w:szCs w:val="24"/>
          <w:lang w:eastAsia="ru-RU"/>
        </w:rPr>
        <w:t>у</w:t>
      </w:r>
      <w:r w:rsidRPr="001C0666">
        <w:rPr>
          <w:rFonts w:ascii="Times New Roman" w:eastAsia="Calibri" w:hAnsi="Times New Roman" w:cs="Times New Roman"/>
          <w:sz w:val="24"/>
          <w:szCs w:val="24"/>
          <w:lang w:eastAsia="ru-RU"/>
        </w:rPr>
        <w:t xml:space="preserve">тся в центре садка. Погрешность оценки (стая в форме параллелепипеда) при таком распределении самая высокая. С ростом числа особей рыбы внутри стаи распределяются более равномерно (более плоско) в слое от центра садка к его стенкам и погрешность снижается. </w:t>
      </w:r>
    </w:p>
    <w:p w:rsidR="00D06F0C" w:rsidRPr="001C0666" w:rsidRDefault="00D06F0C" w:rsidP="00D06F0C">
      <w:pPr>
        <w:spacing w:after="0" w:line="360" w:lineRule="auto"/>
        <w:ind w:firstLine="709"/>
        <w:jc w:val="both"/>
        <w:rPr>
          <w:rFonts w:ascii="Times New Roman" w:eastAsia="Calibri" w:hAnsi="Times New Roman" w:cs="Times New Roman"/>
          <w:sz w:val="24"/>
          <w:szCs w:val="24"/>
          <w:lang w:eastAsia="ru-RU"/>
        </w:rPr>
      </w:pPr>
      <w:r w:rsidRPr="001C0666">
        <w:rPr>
          <w:rFonts w:ascii="Times New Roman" w:eastAsia="Calibri" w:hAnsi="Times New Roman" w:cs="Times New Roman"/>
          <w:sz w:val="24"/>
          <w:szCs w:val="24"/>
          <w:lang w:eastAsia="ru-RU"/>
        </w:rPr>
        <w:t>При выборе ширины луча эхолота необходимо исходить из площади и глубины садка. При ширине луча эхолота 7° стенки используемого экспериментального садка не захватываются лучом и не создают помеху. Сильные течения и, как следствие, отличное от вертикального положение стенок садка мо</w:t>
      </w:r>
      <w:r w:rsidR="00274227">
        <w:rPr>
          <w:rFonts w:ascii="Times New Roman" w:eastAsia="Calibri" w:hAnsi="Times New Roman" w:cs="Times New Roman"/>
          <w:sz w:val="24"/>
          <w:szCs w:val="24"/>
          <w:lang w:eastAsia="ru-RU"/>
        </w:rPr>
        <w:t>гут</w:t>
      </w:r>
      <w:r w:rsidRPr="001C0666">
        <w:rPr>
          <w:rFonts w:ascii="Times New Roman" w:eastAsia="Calibri" w:hAnsi="Times New Roman" w:cs="Times New Roman"/>
          <w:sz w:val="24"/>
          <w:szCs w:val="24"/>
          <w:lang w:eastAsia="ru-RU"/>
        </w:rPr>
        <w:t xml:space="preserve">т стать причиной изменения объема, занимаемого рыбами, и захвата лучом эхолота стенок садка. Увеличивая ширину луча, растет вероятность захвата лучом эхолота боковых стенок садка. При этом установлено, что для достоверной оценки численности рыб нет необходимости лоцирования как можно большего водного объёма садка. Тем более нецелесообразно использование антенны с широким лучом в условиях периодически меняющихся скорости и направления течений и связанной с этим возможности выдувания боковых стенок садка. </w:t>
      </w:r>
    </w:p>
    <w:p w:rsidR="00D06F0C" w:rsidRDefault="00D06F0C" w:rsidP="00D06F0C">
      <w:pPr>
        <w:spacing w:after="0" w:line="360" w:lineRule="auto"/>
        <w:ind w:firstLine="709"/>
        <w:jc w:val="both"/>
        <w:rPr>
          <w:rFonts w:ascii="Times New Roman" w:eastAsia="Calibri" w:hAnsi="Times New Roman" w:cs="Times New Roman"/>
          <w:sz w:val="24"/>
          <w:szCs w:val="24"/>
          <w:lang w:eastAsia="ru-RU"/>
        </w:rPr>
      </w:pPr>
      <w:r w:rsidRPr="001C0666">
        <w:rPr>
          <w:rFonts w:ascii="Times New Roman" w:eastAsia="Calibri" w:hAnsi="Times New Roman" w:cs="Times New Roman"/>
          <w:sz w:val="24"/>
          <w:szCs w:val="24"/>
          <w:lang w:eastAsia="ru-RU"/>
        </w:rPr>
        <w:t xml:space="preserve">Наиболее приемлемым является измерение акустической плотности рыб узконаправленным лучом в центре садка и последующая ее интерполяция по площади садка. Для этого вводится поправка на форму распределения рыбы в садке, например, </w:t>
      </w:r>
      <w:r w:rsidRPr="001C0666">
        <w:rPr>
          <w:rFonts w:ascii="Times New Roman" w:eastAsia="Calibri" w:hAnsi="Times New Roman" w:cs="Times New Roman"/>
          <w:sz w:val="24"/>
          <w:szCs w:val="24"/>
          <w:lang w:eastAsia="ru-RU"/>
        </w:rPr>
        <w:lastRenderedPageBreak/>
        <w:t>сферическую, эллиптическую, комбинированную между эллипсом и параллелепипедом, или на форму садка, при условии равномерного распределения рыб. Кроме этого, измерения целесообразно проводить в темное время суток, когда рыбы малоподвижны и равномерно рассеиваются по площади садка, и при отсутствии течений.</w:t>
      </w:r>
    </w:p>
    <w:p w:rsidR="005F76D9" w:rsidRPr="005F76D9" w:rsidRDefault="005F76D9" w:rsidP="00D06F0C">
      <w:pPr>
        <w:widowControl w:val="0"/>
        <w:spacing w:after="0" w:line="360" w:lineRule="auto"/>
        <w:jc w:val="center"/>
        <w:rPr>
          <w:rFonts w:ascii="Times New Roman" w:hAnsi="Times New Roman" w:cs="Times New Roman"/>
          <w:bCs/>
          <w:sz w:val="24"/>
          <w:szCs w:val="24"/>
          <w:lang w:eastAsia="ru-RU"/>
        </w:rPr>
      </w:pPr>
      <w:r w:rsidRPr="005F76D9">
        <w:rPr>
          <w:rFonts w:ascii="Times New Roman" w:hAnsi="Times New Roman" w:cs="Times New Roman"/>
          <w:bCs/>
          <w:sz w:val="24"/>
          <w:szCs w:val="24"/>
          <w:lang w:eastAsia="ru-RU"/>
        </w:rPr>
        <w:t>Список литературы</w:t>
      </w:r>
    </w:p>
    <w:p w:rsidR="005F76D9" w:rsidRDefault="005F76D9" w:rsidP="00D06F0C">
      <w:pPr>
        <w:spacing w:after="0" w:line="360" w:lineRule="auto"/>
        <w:ind w:left="709" w:hanging="709"/>
        <w:contextualSpacing/>
        <w:jc w:val="both"/>
        <w:rPr>
          <w:rFonts w:ascii="Times New Roman" w:eastAsia="Times New Roman" w:hAnsi="Times New Roman" w:cs="Times New Roman"/>
          <w:sz w:val="24"/>
          <w:szCs w:val="24"/>
          <w:lang w:eastAsia="ru-RU"/>
        </w:rPr>
      </w:pPr>
      <w:r w:rsidRPr="00DD6DDE">
        <w:rPr>
          <w:rFonts w:ascii="Times New Roman" w:eastAsia="Times New Roman" w:hAnsi="Times New Roman" w:cs="Times New Roman"/>
          <w:sz w:val="24"/>
          <w:szCs w:val="24"/>
          <w:lang w:eastAsia="ru-RU"/>
        </w:rPr>
        <w:t xml:space="preserve">Кузнецов М.Ю. </w:t>
      </w:r>
      <w:r>
        <w:rPr>
          <w:rFonts w:ascii="Times New Roman" w:eastAsia="Times New Roman" w:hAnsi="Times New Roman" w:cs="Times New Roman"/>
          <w:sz w:val="24"/>
          <w:szCs w:val="24"/>
          <w:lang w:eastAsia="ru-RU"/>
        </w:rPr>
        <w:t xml:space="preserve">2013. </w:t>
      </w:r>
      <w:r w:rsidRPr="00DD6DDE">
        <w:rPr>
          <w:rFonts w:ascii="Times New Roman" w:eastAsia="Times New Roman" w:hAnsi="Times New Roman" w:cs="Times New Roman"/>
          <w:sz w:val="24"/>
          <w:szCs w:val="24"/>
          <w:lang w:eastAsia="ru-RU"/>
        </w:rPr>
        <w:t>Гидроакустические методы и средства оценки запасов рыб и их промысла. Часть 1. Гидроакустические средства и технологии их использования при проведении биоресурсных исследовани</w:t>
      </w:r>
      <w:r>
        <w:rPr>
          <w:rFonts w:ascii="Times New Roman" w:eastAsia="Times New Roman" w:hAnsi="Times New Roman" w:cs="Times New Roman"/>
          <w:sz w:val="24"/>
          <w:szCs w:val="24"/>
          <w:lang w:eastAsia="ru-RU"/>
        </w:rPr>
        <w:t xml:space="preserve">й ТИНРО-центра. </w:t>
      </w:r>
      <w:r w:rsidRPr="00DD6DDE">
        <w:rPr>
          <w:rFonts w:ascii="Times New Roman" w:eastAsia="Times New Roman" w:hAnsi="Times New Roman" w:cs="Times New Roman"/>
          <w:sz w:val="24"/>
          <w:szCs w:val="24"/>
          <w:lang w:eastAsia="ru-RU"/>
        </w:rPr>
        <w:t>Изв. ТИНРО</w:t>
      </w:r>
      <w:r>
        <w:rPr>
          <w:rFonts w:ascii="Times New Roman" w:eastAsia="Times New Roman" w:hAnsi="Times New Roman" w:cs="Times New Roman"/>
          <w:sz w:val="24"/>
          <w:szCs w:val="24"/>
          <w:lang w:eastAsia="ru-RU"/>
        </w:rPr>
        <w:t xml:space="preserve"> 172: </w:t>
      </w:r>
      <w:r w:rsidRPr="00392B4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w:t>
      </w:r>
      <w:r w:rsidRPr="00392B41">
        <w:rPr>
          <w:rFonts w:ascii="Times New Roman" w:eastAsia="Times New Roman" w:hAnsi="Times New Roman" w:cs="Times New Roman"/>
          <w:sz w:val="24"/>
          <w:szCs w:val="24"/>
          <w:lang w:eastAsia="ru-RU"/>
        </w:rPr>
        <w:t>51.</w:t>
      </w:r>
    </w:p>
    <w:p w:rsidR="005F76D9" w:rsidRPr="00EA1BFC" w:rsidRDefault="005F76D9" w:rsidP="00D06F0C">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DD6DDE">
        <w:rPr>
          <w:rFonts w:ascii="Times New Roman" w:eastAsia="Times New Roman" w:hAnsi="Times New Roman" w:cs="Times New Roman"/>
          <w:sz w:val="24"/>
          <w:szCs w:val="24"/>
          <w:lang w:eastAsia="ru-RU"/>
        </w:rPr>
        <w:t>Кузнецов</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М</w:t>
      </w:r>
      <w:r w:rsidRPr="001D79C1">
        <w:rPr>
          <w:rFonts w:ascii="Times New Roman" w:eastAsia="Times New Roman" w:hAnsi="Times New Roman" w:cs="Times New Roman"/>
          <w:sz w:val="24"/>
          <w:szCs w:val="24"/>
          <w:lang w:eastAsia="ru-RU"/>
        </w:rPr>
        <w:t>.</w:t>
      </w:r>
      <w:r w:rsidRPr="00DD6DDE">
        <w:rPr>
          <w:rFonts w:ascii="Times New Roman" w:eastAsia="Times New Roman" w:hAnsi="Times New Roman" w:cs="Times New Roman"/>
          <w:sz w:val="24"/>
          <w:szCs w:val="24"/>
          <w:lang w:eastAsia="ru-RU"/>
        </w:rPr>
        <w:t>Ю</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Убарчук</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И</w:t>
      </w:r>
      <w:r w:rsidRPr="001D79C1">
        <w:rPr>
          <w:rFonts w:ascii="Times New Roman" w:eastAsia="Times New Roman" w:hAnsi="Times New Roman" w:cs="Times New Roman"/>
          <w:sz w:val="24"/>
          <w:szCs w:val="24"/>
          <w:lang w:eastAsia="ru-RU"/>
        </w:rPr>
        <w:t>.</w:t>
      </w:r>
      <w:r w:rsidRPr="00DD6DDE">
        <w:rPr>
          <w:rFonts w:ascii="Times New Roman" w:eastAsia="Times New Roman" w:hAnsi="Times New Roman" w:cs="Times New Roman"/>
          <w:sz w:val="24"/>
          <w:szCs w:val="24"/>
          <w:lang w:eastAsia="ru-RU"/>
        </w:rPr>
        <w:t>А</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Поляничко</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В</w:t>
      </w:r>
      <w:r w:rsidRPr="001D79C1">
        <w:rPr>
          <w:rFonts w:ascii="Times New Roman" w:eastAsia="Times New Roman" w:hAnsi="Times New Roman" w:cs="Times New Roman"/>
          <w:sz w:val="24"/>
          <w:szCs w:val="24"/>
          <w:lang w:eastAsia="ru-RU"/>
        </w:rPr>
        <w:t>.</w:t>
      </w:r>
      <w:r w:rsidRPr="00DD6DDE">
        <w:rPr>
          <w:rFonts w:ascii="Times New Roman" w:eastAsia="Times New Roman" w:hAnsi="Times New Roman" w:cs="Times New Roman"/>
          <w:sz w:val="24"/>
          <w:szCs w:val="24"/>
          <w:lang w:eastAsia="ru-RU"/>
        </w:rPr>
        <w:t>И</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Сыроваткин</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Е</w:t>
      </w:r>
      <w:r w:rsidRPr="001D79C1">
        <w:rPr>
          <w:rFonts w:ascii="Times New Roman" w:eastAsia="Times New Roman" w:hAnsi="Times New Roman" w:cs="Times New Roman"/>
          <w:sz w:val="24"/>
          <w:szCs w:val="24"/>
          <w:lang w:eastAsia="ru-RU"/>
        </w:rPr>
        <w:t>.</w:t>
      </w:r>
      <w:r w:rsidRPr="00DD6DDE">
        <w:rPr>
          <w:rFonts w:ascii="Times New Roman" w:eastAsia="Times New Roman" w:hAnsi="Times New Roman" w:cs="Times New Roman"/>
          <w:sz w:val="24"/>
          <w:szCs w:val="24"/>
          <w:lang w:eastAsia="ru-RU"/>
        </w:rPr>
        <w:t>В</w:t>
      </w:r>
      <w:r w:rsidRPr="001D79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2021.</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Программный</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комплекс</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для</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визуализации</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многовидовой</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обработки</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и</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хранения</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данных</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гидроакустических</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ресурсных</w:t>
      </w:r>
      <w:r w:rsidRPr="001D79C1">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съёмок</w:t>
      </w:r>
      <w:r>
        <w:rPr>
          <w:rFonts w:ascii="Times New Roman" w:eastAsia="Times New Roman" w:hAnsi="Times New Roman" w:cs="Times New Roman"/>
          <w:sz w:val="24"/>
          <w:szCs w:val="24"/>
          <w:lang w:eastAsia="ru-RU"/>
        </w:rPr>
        <w:t xml:space="preserve">. </w:t>
      </w:r>
      <w:r w:rsidRPr="00DD6DDE">
        <w:rPr>
          <w:rFonts w:ascii="Times New Roman" w:eastAsia="Times New Roman" w:hAnsi="Times New Roman" w:cs="Times New Roman"/>
          <w:sz w:val="24"/>
          <w:szCs w:val="24"/>
          <w:lang w:eastAsia="ru-RU"/>
        </w:rPr>
        <w:t>Труды</w:t>
      </w:r>
      <w:r w:rsidRPr="00EA1BFC">
        <w:rPr>
          <w:rFonts w:ascii="Times New Roman" w:eastAsia="Times New Roman" w:hAnsi="Times New Roman" w:cs="Times New Roman"/>
          <w:sz w:val="24"/>
          <w:szCs w:val="24"/>
          <w:lang w:val="en-US" w:eastAsia="ru-RU"/>
        </w:rPr>
        <w:t xml:space="preserve"> </w:t>
      </w:r>
      <w:r w:rsidRPr="00DD6DDE">
        <w:rPr>
          <w:rFonts w:ascii="Times New Roman" w:eastAsia="Times New Roman" w:hAnsi="Times New Roman" w:cs="Times New Roman"/>
          <w:sz w:val="24"/>
          <w:szCs w:val="24"/>
          <w:lang w:eastAsia="ru-RU"/>
        </w:rPr>
        <w:t>ВНИРО</w:t>
      </w:r>
      <w:r w:rsidRPr="00EA1BFC">
        <w:rPr>
          <w:rFonts w:ascii="Times New Roman" w:eastAsia="Times New Roman" w:hAnsi="Times New Roman" w:cs="Times New Roman"/>
          <w:sz w:val="24"/>
          <w:szCs w:val="24"/>
          <w:lang w:val="en-US" w:eastAsia="ru-RU"/>
        </w:rPr>
        <w:t xml:space="preserve"> 183: 174</w:t>
      </w:r>
      <w:r w:rsidRPr="00BC0EBB">
        <w:rPr>
          <w:rFonts w:ascii="Times New Roman" w:eastAsia="Times New Roman" w:hAnsi="Times New Roman" w:cs="Times New Roman"/>
          <w:sz w:val="24"/>
          <w:szCs w:val="24"/>
          <w:lang w:val="en-US" w:eastAsia="ru-RU"/>
        </w:rPr>
        <w:t>–</w:t>
      </w:r>
      <w:r w:rsidRPr="00EA1BFC">
        <w:rPr>
          <w:rFonts w:ascii="Times New Roman" w:eastAsia="Times New Roman" w:hAnsi="Times New Roman" w:cs="Times New Roman"/>
          <w:sz w:val="24"/>
          <w:szCs w:val="24"/>
          <w:lang w:val="en-US" w:eastAsia="ru-RU"/>
        </w:rPr>
        <w:t>190. DOI</w:t>
      </w:r>
      <w:proofErr w:type="gramStart"/>
      <w:r w:rsidRPr="00EA1BFC">
        <w:rPr>
          <w:rFonts w:ascii="Times New Roman" w:eastAsia="Times New Roman" w:hAnsi="Times New Roman" w:cs="Times New Roman"/>
          <w:sz w:val="24"/>
          <w:szCs w:val="24"/>
          <w:lang w:val="en-US" w:eastAsia="ru-RU"/>
        </w:rPr>
        <w:t>:10.36038</w:t>
      </w:r>
      <w:proofErr w:type="gramEnd"/>
      <w:r w:rsidRPr="00EA1BFC">
        <w:rPr>
          <w:rFonts w:ascii="Times New Roman" w:eastAsia="Times New Roman" w:hAnsi="Times New Roman" w:cs="Times New Roman"/>
          <w:sz w:val="24"/>
          <w:szCs w:val="24"/>
          <w:lang w:val="en-US" w:eastAsia="ru-RU"/>
        </w:rPr>
        <w:t>/2307-3497-2021-183-174-190</w:t>
      </w:r>
    </w:p>
    <w:p w:rsidR="005F76D9" w:rsidRPr="00EA1BFC" w:rsidRDefault="005F76D9" w:rsidP="00D06F0C">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DD6DDE">
        <w:rPr>
          <w:rFonts w:ascii="Times New Roman" w:eastAsia="Times New Roman" w:hAnsi="Times New Roman" w:cs="Times New Roman"/>
          <w:sz w:val="24"/>
          <w:szCs w:val="24"/>
          <w:lang w:val="en-US" w:eastAsia="ru-RU"/>
        </w:rPr>
        <w:t>Daoliang L., Yinfeng H., Yanqing D.</w:t>
      </w:r>
      <w:r w:rsidRPr="00EA1BFC">
        <w:rPr>
          <w:rFonts w:ascii="Times New Roman" w:eastAsia="Times New Roman" w:hAnsi="Times New Roman" w:cs="Times New Roman"/>
          <w:sz w:val="24"/>
          <w:szCs w:val="24"/>
          <w:lang w:val="en-US" w:eastAsia="ru-RU"/>
        </w:rPr>
        <w:t xml:space="preserve"> 2020.</w:t>
      </w:r>
      <w:r w:rsidRPr="00DD6DDE">
        <w:rPr>
          <w:rFonts w:ascii="Times New Roman" w:eastAsia="Times New Roman" w:hAnsi="Times New Roman" w:cs="Times New Roman"/>
          <w:sz w:val="24"/>
          <w:szCs w:val="24"/>
          <w:lang w:val="en-US" w:eastAsia="ru-RU"/>
        </w:rPr>
        <w:t xml:space="preserve"> Nonintrusive methods for biomass estimation in aquaculture with emphasis on fish: a review</w:t>
      </w:r>
      <w:r w:rsidRPr="00EA1BFC">
        <w:rPr>
          <w:rFonts w:ascii="Times New Roman" w:eastAsia="Times New Roman" w:hAnsi="Times New Roman" w:cs="Times New Roman"/>
          <w:sz w:val="24"/>
          <w:szCs w:val="24"/>
          <w:lang w:val="en-US" w:eastAsia="ru-RU"/>
        </w:rPr>
        <w:t>.</w:t>
      </w:r>
      <w:r w:rsidRPr="00DD6DDE">
        <w:rPr>
          <w:rFonts w:ascii="Times New Roman" w:eastAsia="Times New Roman" w:hAnsi="Times New Roman" w:cs="Times New Roman"/>
          <w:sz w:val="24"/>
          <w:szCs w:val="24"/>
          <w:lang w:val="en-US" w:eastAsia="ru-RU"/>
        </w:rPr>
        <w:t xml:space="preserve"> Reviews in Aquaculture</w:t>
      </w:r>
      <w:r w:rsidRPr="00BC0EBB">
        <w:rPr>
          <w:rFonts w:ascii="Times New Roman" w:eastAsia="Times New Roman" w:hAnsi="Times New Roman" w:cs="Times New Roman"/>
          <w:sz w:val="24"/>
          <w:szCs w:val="24"/>
          <w:lang w:val="en-US" w:eastAsia="ru-RU"/>
        </w:rPr>
        <w:t xml:space="preserve"> </w:t>
      </w:r>
      <w:r w:rsidRPr="00DD6DDE">
        <w:rPr>
          <w:rFonts w:ascii="Times New Roman" w:eastAsia="Times New Roman" w:hAnsi="Times New Roman" w:cs="Times New Roman"/>
          <w:sz w:val="24"/>
          <w:szCs w:val="24"/>
          <w:lang w:val="en-US" w:eastAsia="ru-RU"/>
        </w:rPr>
        <w:t>12</w:t>
      </w:r>
      <w:r w:rsidRPr="00BC0EBB">
        <w:rPr>
          <w:rFonts w:ascii="Times New Roman" w:eastAsia="Times New Roman" w:hAnsi="Times New Roman" w:cs="Times New Roman"/>
          <w:sz w:val="24"/>
          <w:szCs w:val="24"/>
          <w:lang w:val="en-US" w:eastAsia="ru-RU"/>
        </w:rPr>
        <w:t xml:space="preserve">: </w:t>
      </w:r>
      <w:r w:rsidRPr="00DD6DDE">
        <w:rPr>
          <w:rFonts w:ascii="Times New Roman" w:eastAsia="Times New Roman" w:hAnsi="Times New Roman" w:cs="Times New Roman"/>
          <w:sz w:val="24"/>
          <w:szCs w:val="24"/>
          <w:lang w:val="en-US" w:eastAsia="ru-RU"/>
        </w:rPr>
        <w:t>1390</w:t>
      </w:r>
      <w:r w:rsidRPr="00BC0EBB">
        <w:rPr>
          <w:rFonts w:ascii="Times New Roman" w:eastAsia="Times New Roman" w:hAnsi="Times New Roman" w:cs="Times New Roman"/>
          <w:sz w:val="24"/>
          <w:szCs w:val="24"/>
          <w:lang w:val="en-US" w:eastAsia="ru-RU"/>
        </w:rPr>
        <w:t>–</w:t>
      </w:r>
      <w:r w:rsidRPr="00DD6DDE">
        <w:rPr>
          <w:rFonts w:ascii="Times New Roman" w:eastAsia="Times New Roman" w:hAnsi="Times New Roman" w:cs="Times New Roman"/>
          <w:sz w:val="24"/>
          <w:szCs w:val="24"/>
          <w:lang w:val="en-US" w:eastAsia="ru-RU"/>
        </w:rPr>
        <w:t>1411.</w:t>
      </w:r>
      <w:r w:rsidRPr="00EA1BFC">
        <w:rPr>
          <w:rFonts w:ascii="Times New Roman" w:eastAsia="Times New Roman" w:hAnsi="Times New Roman" w:cs="Times New Roman"/>
          <w:sz w:val="24"/>
          <w:szCs w:val="24"/>
          <w:lang w:val="en-US" w:eastAsia="ru-RU"/>
        </w:rPr>
        <w:t xml:space="preserve"> DOI: 10.1111/raq.12388</w:t>
      </w:r>
    </w:p>
    <w:p w:rsidR="005F76D9" w:rsidRPr="00DD6DDE" w:rsidRDefault="005F76D9" w:rsidP="00D06F0C">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DD6DDE">
        <w:rPr>
          <w:rFonts w:ascii="Times New Roman" w:eastAsia="Times New Roman" w:hAnsi="Times New Roman" w:cs="Times New Roman"/>
          <w:sz w:val="24"/>
          <w:szCs w:val="24"/>
          <w:lang w:val="en-US" w:eastAsia="ru-RU"/>
        </w:rPr>
        <w:t>Simmonds E.J., MacLennan D.N.</w:t>
      </w:r>
      <w:r w:rsidRPr="00EA1BFC">
        <w:rPr>
          <w:rFonts w:ascii="Times New Roman" w:eastAsia="Times New Roman" w:hAnsi="Times New Roman" w:cs="Times New Roman"/>
          <w:sz w:val="24"/>
          <w:szCs w:val="24"/>
          <w:lang w:val="en-US" w:eastAsia="ru-RU"/>
        </w:rPr>
        <w:t xml:space="preserve"> 2005.</w:t>
      </w:r>
      <w:r w:rsidRPr="00DD6DDE">
        <w:rPr>
          <w:rFonts w:ascii="Times New Roman" w:eastAsia="Times New Roman" w:hAnsi="Times New Roman" w:cs="Times New Roman"/>
          <w:sz w:val="24"/>
          <w:szCs w:val="24"/>
          <w:lang w:val="en-US" w:eastAsia="ru-RU"/>
        </w:rPr>
        <w:t xml:space="preserve"> Fisheries acoustics: theory and practice. Oxford, UK: </w:t>
      </w:r>
      <w:r w:rsidRPr="006D01B2">
        <w:rPr>
          <w:rFonts w:ascii="Times New Roman" w:eastAsia="Times New Roman" w:hAnsi="Times New Roman" w:cs="Times New Roman"/>
          <w:sz w:val="24"/>
          <w:szCs w:val="24"/>
          <w:lang w:val="en-US" w:eastAsia="ru-RU"/>
        </w:rPr>
        <w:t>«</w:t>
      </w:r>
      <w:r w:rsidRPr="00DD6DDE">
        <w:rPr>
          <w:rFonts w:ascii="Times New Roman" w:eastAsia="Times New Roman" w:hAnsi="Times New Roman" w:cs="Times New Roman"/>
          <w:sz w:val="24"/>
          <w:szCs w:val="24"/>
          <w:lang w:val="en-US" w:eastAsia="ru-RU"/>
        </w:rPr>
        <w:t>Blackwell Science published</w:t>
      </w:r>
      <w:r w:rsidRPr="006D01B2">
        <w:rPr>
          <w:rFonts w:ascii="Times New Roman" w:eastAsia="Times New Roman" w:hAnsi="Times New Roman" w:cs="Times New Roman"/>
          <w:sz w:val="24"/>
          <w:szCs w:val="24"/>
          <w:lang w:val="en-US" w:eastAsia="ru-RU"/>
        </w:rPr>
        <w:t>»,</w:t>
      </w:r>
      <w:r w:rsidRPr="00DD6DDE">
        <w:rPr>
          <w:rFonts w:ascii="Times New Roman" w:eastAsia="Times New Roman" w:hAnsi="Times New Roman" w:cs="Times New Roman"/>
          <w:sz w:val="24"/>
          <w:szCs w:val="24"/>
          <w:lang w:val="en-US" w:eastAsia="ru-RU"/>
        </w:rPr>
        <w:t xml:space="preserve"> 437 p.</w:t>
      </w:r>
    </w:p>
    <w:p w:rsidR="00D14A0E" w:rsidRPr="006D01B2" w:rsidRDefault="00D14A0E" w:rsidP="00371552">
      <w:pPr>
        <w:spacing w:after="0" w:line="360" w:lineRule="auto"/>
        <w:jc w:val="both"/>
        <w:rPr>
          <w:rFonts w:ascii="Times New Roman" w:eastAsia="Calibri" w:hAnsi="Times New Roman" w:cs="Times New Roman"/>
          <w:sz w:val="24"/>
          <w:szCs w:val="24"/>
          <w:lang w:val="en-US" w:eastAsia="ru-RU"/>
        </w:rPr>
      </w:pPr>
    </w:p>
    <w:p w:rsidR="006C4647" w:rsidRPr="006D01B2" w:rsidRDefault="006C4647" w:rsidP="00371552">
      <w:pPr>
        <w:spacing w:line="360" w:lineRule="auto"/>
        <w:rPr>
          <w:rFonts w:ascii="Times New Roman" w:eastAsia="Calibri" w:hAnsi="Times New Roman" w:cs="Times New Roman"/>
          <w:sz w:val="24"/>
          <w:szCs w:val="24"/>
          <w:lang w:val="en-US" w:eastAsia="ru-RU"/>
        </w:rPr>
      </w:pPr>
      <w:r w:rsidRPr="006D01B2">
        <w:rPr>
          <w:rFonts w:ascii="Times New Roman" w:eastAsia="Calibri" w:hAnsi="Times New Roman" w:cs="Times New Roman"/>
          <w:sz w:val="24"/>
          <w:szCs w:val="24"/>
          <w:lang w:val="en-US" w:eastAsia="ru-RU"/>
        </w:rPr>
        <w:br w:type="page"/>
      </w:r>
    </w:p>
    <w:p w:rsidR="00731933" w:rsidRPr="006D01B2" w:rsidRDefault="00731933" w:rsidP="00371552">
      <w:pPr>
        <w:spacing w:line="360" w:lineRule="auto"/>
        <w:rPr>
          <w:rFonts w:ascii="Times New Roman" w:eastAsia="Calibri" w:hAnsi="Times New Roman" w:cs="Times New Roman"/>
          <w:sz w:val="24"/>
          <w:szCs w:val="24"/>
          <w:lang w:val="en-US" w:eastAsia="ru-RU"/>
        </w:rPr>
      </w:pPr>
    </w:p>
    <w:p w:rsidR="00FE0C9F" w:rsidRPr="006D01B2" w:rsidRDefault="00FE0C9F" w:rsidP="00371552">
      <w:pPr>
        <w:spacing w:before="100" w:beforeAutospacing="1" w:after="0" w:line="360" w:lineRule="auto"/>
        <w:contextualSpacing/>
        <w:jc w:val="right"/>
        <w:rPr>
          <w:rFonts w:ascii="Times New Roman" w:eastAsia="Calibri" w:hAnsi="Times New Roman" w:cs="Times New Roman"/>
          <w:iCs/>
          <w:sz w:val="24"/>
          <w:szCs w:val="26"/>
          <w:lang w:val="en-US"/>
        </w:rPr>
      </w:pPr>
      <w:r w:rsidRPr="00FE0C9F">
        <w:rPr>
          <w:rFonts w:ascii="Times New Roman" w:eastAsia="Calibri" w:hAnsi="Times New Roman" w:cs="Times New Roman"/>
          <w:bCs/>
          <w:iCs/>
          <w:sz w:val="24"/>
          <w:szCs w:val="26"/>
        </w:rPr>
        <w:t>УДК</w:t>
      </w:r>
      <w:r w:rsidRPr="006D01B2">
        <w:rPr>
          <w:rFonts w:ascii="Times New Roman" w:eastAsia="Calibri" w:hAnsi="Times New Roman" w:cs="Times New Roman"/>
          <w:bCs/>
          <w:iCs/>
          <w:sz w:val="24"/>
          <w:szCs w:val="26"/>
          <w:lang w:val="en-US"/>
        </w:rPr>
        <w:t xml:space="preserve"> 639.2.053.72:597.555.5</w:t>
      </w:r>
    </w:p>
    <w:p w:rsidR="00FE0C9F" w:rsidRPr="0036550E" w:rsidRDefault="00A61E68" w:rsidP="00FC26A7">
      <w:pPr>
        <w:pStyle w:val="1"/>
        <w:spacing w:before="120" w:line="360" w:lineRule="auto"/>
        <w:jc w:val="center"/>
        <w:rPr>
          <w:rFonts w:ascii="Times New Roman" w:eastAsia="Calibri" w:hAnsi="Times New Roman" w:cs="Times New Roman"/>
          <w:color w:val="auto"/>
          <w:sz w:val="24"/>
          <w:szCs w:val="24"/>
          <w:lang w:val="en-US"/>
        </w:rPr>
      </w:pPr>
      <w:bookmarkStart w:id="43" w:name="_Hlk128297639"/>
      <w:bookmarkStart w:id="44" w:name="_Toc152674317"/>
      <w:r w:rsidRPr="00F62303">
        <w:rPr>
          <w:rFonts w:ascii="Times New Roman" w:eastAsia="Calibri" w:hAnsi="Times New Roman" w:cs="Times New Roman"/>
          <w:color w:val="auto"/>
          <w:spacing w:val="-10"/>
          <w:kern w:val="28"/>
          <w:sz w:val="24"/>
          <w:szCs w:val="56"/>
        </w:rPr>
        <w:t>МАКСИМАЛЬНЫЙ</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УСТОЙЧИВЫЙ</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УЛОВ</w:t>
      </w:r>
      <w:r w:rsidRPr="0036550E">
        <w:rPr>
          <w:rFonts w:ascii="Times New Roman" w:eastAsia="Calibri" w:hAnsi="Times New Roman" w:cs="Times New Roman"/>
          <w:color w:val="auto"/>
          <w:spacing w:val="-10"/>
          <w:kern w:val="28"/>
          <w:sz w:val="24"/>
          <w:szCs w:val="56"/>
          <w:lang w:val="en-US"/>
        </w:rPr>
        <w:t xml:space="preserve"> </w:t>
      </w:r>
      <w:bookmarkEnd w:id="43"/>
      <w:r w:rsidRPr="00F62303">
        <w:rPr>
          <w:rFonts w:ascii="Times New Roman" w:eastAsia="Calibri" w:hAnsi="Times New Roman" w:cs="Times New Roman"/>
          <w:color w:val="auto"/>
          <w:spacing w:val="-10"/>
          <w:kern w:val="28"/>
          <w:sz w:val="24"/>
          <w:szCs w:val="56"/>
        </w:rPr>
        <w:t>МАЛОГЛАЗОГО</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МАКРУРУСА</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i/>
          <w:iCs/>
          <w:color w:val="auto"/>
          <w:spacing w:val="-10"/>
          <w:kern w:val="28"/>
          <w:sz w:val="24"/>
          <w:szCs w:val="56"/>
          <w:lang w:val="en-US"/>
        </w:rPr>
        <w:t>ALBATROSSIA</w:t>
      </w:r>
      <w:r w:rsidRPr="0036550E">
        <w:rPr>
          <w:rFonts w:ascii="Times New Roman" w:eastAsia="Calibri" w:hAnsi="Times New Roman" w:cs="Times New Roman"/>
          <w:i/>
          <w:iCs/>
          <w:color w:val="auto"/>
          <w:spacing w:val="-10"/>
          <w:kern w:val="28"/>
          <w:sz w:val="24"/>
          <w:szCs w:val="56"/>
          <w:lang w:val="en-US"/>
        </w:rPr>
        <w:t xml:space="preserve"> </w:t>
      </w:r>
      <w:r w:rsidRPr="00F62303">
        <w:rPr>
          <w:rFonts w:ascii="Times New Roman" w:eastAsia="Calibri" w:hAnsi="Times New Roman" w:cs="Times New Roman"/>
          <w:i/>
          <w:iCs/>
          <w:color w:val="auto"/>
          <w:spacing w:val="-10"/>
          <w:kern w:val="28"/>
          <w:sz w:val="24"/>
          <w:szCs w:val="56"/>
          <w:lang w:val="en-US"/>
        </w:rPr>
        <w:t>PECTORALIS</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lang w:val="la-Latn"/>
        </w:rPr>
        <w:t>MACROURIDAE</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НА</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ДАЛЬНЕМ</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ВОСТОКЕ</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РОССИИ</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РАССЧИТАННЫЙ</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В</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БАЙЕСОВСКОЙ</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rPr>
        <w:t>ПРОДУКЦИОННОЙ</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Times New Roman" w:hAnsi="Times New Roman" w:cs="Times New Roman"/>
          <w:color w:val="auto"/>
          <w:spacing w:val="-10"/>
          <w:kern w:val="28"/>
          <w:sz w:val="24"/>
          <w:szCs w:val="56"/>
          <w:lang w:eastAsia="ru-RU"/>
        </w:rPr>
        <w:t>МОДЕЛИ</w:t>
      </w:r>
      <w:r w:rsidRPr="0036550E">
        <w:rPr>
          <w:rFonts w:ascii="Times New Roman" w:eastAsia="Calibri" w:hAnsi="Times New Roman" w:cs="Times New Roman"/>
          <w:color w:val="auto"/>
          <w:spacing w:val="-10"/>
          <w:kern w:val="28"/>
          <w:sz w:val="24"/>
          <w:szCs w:val="56"/>
          <w:lang w:val="en-US"/>
        </w:rPr>
        <w:t xml:space="preserve"> </w:t>
      </w:r>
      <w:r w:rsidRPr="00F62303">
        <w:rPr>
          <w:rFonts w:ascii="Times New Roman" w:eastAsia="Calibri" w:hAnsi="Times New Roman" w:cs="Times New Roman"/>
          <w:color w:val="auto"/>
          <w:spacing w:val="-10"/>
          <w:kern w:val="28"/>
          <w:sz w:val="24"/>
          <w:szCs w:val="56"/>
          <w:lang w:val="en-US"/>
        </w:rPr>
        <w:t>JABBA</w:t>
      </w:r>
      <w:r w:rsidR="00D633C7" w:rsidRPr="0036550E">
        <w:rPr>
          <w:rFonts w:ascii="Times New Roman" w:eastAsia="Calibri" w:hAnsi="Times New Roman" w:cs="Times New Roman"/>
          <w:color w:val="auto"/>
          <w:spacing w:val="-10"/>
          <w:kern w:val="28"/>
          <w:sz w:val="24"/>
          <w:szCs w:val="56"/>
          <w:lang w:val="en-US"/>
        </w:rPr>
        <w:br/>
      </w:r>
      <w:r w:rsidR="00FE0C9F" w:rsidRPr="00FC26A7">
        <w:rPr>
          <w:rFonts w:ascii="Times New Roman" w:eastAsia="Calibri" w:hAnsi="Times New Roman" w:cs="Times New Roman"/>
          <w:iCs/>
          <w:color w:val="auto"/>
          <w:sz w:val="24"/>
          <w:szCs w:val="24"/>
        </w:rPr>
        <w:t>В</w:t>
      </w:r>
      <w:r w:rsidR="00FE0C9F" w:rsidRPr="0036550E">
        <w:rPr>
          <w:rFonts w:ascii="Times New Roman" w:eastAsia="Calibri" w:hAnsi="Times New Roman" w:cs="Times New Roman"/>
          <w:iCs/>
          <w:color w:val="auto"/>
          <w:sz w:val="24"/>
          <w:szCs w:val="24"/>
          <w:lang w:val="en-US"/>
        </w:rPr>
        <w:t>.</w:t>
      </w:r>
      <w:r w:rsidR="004B647F" w:rsidRPr="0036550E">
        <w:rPr>
          <w:rFonts w:ascii="Times New Roman" w:eastAsia="Calibri" w:hAnsi="Times New Roman" w:cs="Times New Roman"/>
          <w:iCs/>
          <w:color w:val="auto"/>
          <w:sz w:val="24"/>
          <w:szCs w:val="24"/>
          <w:lang w:val="en-US"/>
        </w:rPr>
        <w:t xml:space="preserve"> </w:t>
      </w:r>
      <w:r w:rsidR="00FE0C9F" w:rsidRPr="00FC26A7">
        <w:rPr>
          <w:rFonts w:ascii="Times New Roman" w:eastAsia="Calibri" w:hAnsi="Times New Roman" w:cs="Times New Roman"/>
          <w:iCs/>
          <w:color w:val="auto"/>
          <w:sz w:val="24"/>
          <w:szCs w:val="24"/>
        </w:rPr>
        <w:t>В</w:t>
      </w:r>
      <w:r w:rsidR="00FE0C9F" w:rsidRPr="0036550E">
        <w:rPr>
          <w:rFonts w:ascii="Times New Roman" w:eastAsia="Calibri" w:hAnsi="Times New Roman" w:cs="Times New Roman"/>
          <w:iCs/>
          <w:color w:val="auto"/>
          <w:sz w:val="24"/>
          <w:szCs w:val="24"/>
          <w:lang w:val="en-US"/>
        </w:rPr>
        <w:t>.</w:t>
      </w:r>
      <w:r w:rsidR="008417DA" w:rsidRPr="0036550E">
        <w:rPr>
          <w:rFonts w:ascii="Times New Roman" w:eastAsia="Calibri" w:hAnsi="Times New Roman" w:cs="Times New Roman"/>
          <w:iCs/>
          <w:color w:val="auto"/>
          <w:sz w:val="24"/>
          <w:szCs w:val="24"/>
          <w:lang w:val="en-US"/>
        </w:rPr>
        <w:t xml:space="preserve"> </w:t>
      </w:r>
      <w:r w:rsidR="00FE0C9F" w:rsidRPr="00FC26A7">
        <w:rPr>
          <w:rFonts w:ascii="Times New Roman" w:eastAsia="Calibri" w:hAnsi="Times New Roman" w:cs="Times New Roman"/>
          <w:iCs/>
          <w:color w:val="auto"/>
          <w:sz w:val="24"/>
          <w:szCs w:val="24"/>
        </w:rPr>
        <w:t>Кулик</w:t>
      </w:r>
      <w:r w:rsidR="00FE0C9F"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color w:val="auto"/>
          <w:sz w:val="24"/>
          <w:szCs w:val="24"/>
        </w:rPr>
        <w:t>А</w:t>
      </w:r>
      <w:r w:rsidR="00FE0C9F" w:rsidRPr="0036550E">
        <w:rPr>
          <w:rFonts w:ascii="Times New Roman" w:eastAsia="Calibri" w:hAnsi="Times New Roman" w:cs="Times New Roman"/>
          <w:color w:val="auto"/>
          <w:sz w:val="24"/>
          <w:szCs w:val="24"/>
          <w:lang w:val="en-US"/>
        </w:rPr>
        <w:t>.</w:t>
      </w:r>
      <w:r w:rsidR="004B647F"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color w:val="auto"/>
          <w:sz w:val="24"/>
          <w:szCs w:val="24"/>
        </w:rPr>
        <w:t>И</w:t>
      </w:r>
      <w:r w:rsidR="00FE0C9F"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iCs/>
          <w:color w:val="auto"/>
          <w:sz w:val="24"/>
          <w:szCs w:val="24"/>
        </w:rPr>
        <w:t>Алфёров</w:t>
      </w:r>
      <w:r w:rsidR="00FE0C9F"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color w:val="auto"/>
          <w:sz w:val="24"/>
          <w:szCs w:val="24"/>
        </w:rPr>
        <w:t>М</w:t>
      </w:r>
      <w:r w:rsidR="00FE0C9F" w:rsidRPr="0036550E">
        <w:rPr>
          <w:rFonts w:ascii="Times New Roman" w:eastAsia="Calibri" w:hAnsi="Times New Roman" w:cs="Times New Roman"/>
          <w:color w:val="auto"/>
          <w:sz w:val="24"/>
          <w:szCs w:val="24"/>
          <w:lang w:val="en-US"/>
        </w:rPr>
        <w:t>.</w:t>
      </w:r>
      <w:r w:rsidR="004B647F"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color w:val="auto"/>
          <w:sz w:val="24"/>
          <w:szCs w:val="24"/>
        </w:rPr>
        <w:t>И</w:t>
      </w:r>
      <w:r w:rsidR="00FE0C9F" w:rsidRPr="0036550E">
        <w:rPr>
          <w:rFonts w:ascii="Times New Roman" w:eastAsia="Calibri" w:hAnsi="Times New Roman" w:cs="Times New Roman"/>
          <w:color w:val="auto"/>
          <w:sz w:val="24"/>
          <w:szCs w:val="24"/>
          <w:lang w:val="en-US"/>
        </w:rPr>
        <w:t>.</w:t>
      </w:r>
      <w:r w:rsidR="008417DA" w:rsidRPr="0036550E">
        <w:rPr>
          <w:rFonts w:ascii="Times New Roman" w:eastAsia="Calibri" w:hAnsi="Times New Roman" w:cs="Times New Roman"/>
          <w:color w:val="auto"/>
          <w:sz w:val="24"/>
          <w:szCs w:val="24"/>
          <w:lang w:val="en-US"/>
        </w:rPr>
        <w:t xml:space="preserve"> </w:t>
      </w:r>
      <w:r w:rsidR="00FE0C9F" w:rsidRPr="00FC26A7">
        <w:rPr>
          <w:rFonts w:ascii="Times New Roman" w:eastAsia="Calibri" w:hAnsi="Times New Roman" w:cs="Times New Roman"/>
          <w:iCs/>
          <w:color w:val="auto"/>
          <w:sz w:val="24"/>
          <w:szCs w:val="24"/>
        </w:rPr>
        <w:t>Горюнов</w:t>
      </w:r>
      <w:bookmarkEnd w:id="44"/>
    </w:p>
    <w:p w:rsidR="00FE0C9F" w:rsidRPr="00274227" w:rsidRDefault="00FE0C9F" w:rsidP="00274227">
      <w:pPr>
        <w:spacing w:before="100" w:beforeAutospacing="1" w:after="100" w:afterAutospacing="1" w:line="360" w:lineRule="auto"/>
        <w:contextualSpacing/>
        <w:jc w:val="center"/>
        <w:rPr>
          <w:rFonts w:ascii="Times New Roman" w:eastAsia="Calibri" w:hAnsi="Times New Roman" w:cs="Times New Roman"/>
          <w:i/>
          <w:sz w:val="24"/>
          <w:szCs w:val="24"/>
        </w:rPr>
      </w:pPr>
      <w:r w:rsidRPr="00274227">
        <w:rPr>
          <w:rFonts w:ascii="Times New Roman" w:eastAsia="Calibri" w:hAnsi="Times New Roman" w:cs="Times New Roman"/>
          <w:i/>
          <w:sz w:val="24"/>
          <w:szCs w:val="26"/>
        </w:rPr>
        <w:t xml:space="preserve">Тихоокеанский филиал </w:t>
      </w:r>
      <w:r w:rsidR="00274227" w:rsidRPr="00274227">
        <w:rPr>
          <w:rFonts w:ascii="Times New Roman" w:eastAsia="Calibri" w:hAnsi="Times New Roman" w:cs="Times New Roman"/>
          <w:i/>
          <w:sz w:val="24"/>
          <w:szCs w:val="26"/>
        </w:rPr>
        <w:t>«</w:t>
      </w:r>
      <w:r w:rsidRPr="00274227">
        <w:rPr>
          <w:rFonts w:ascii="Times New Roman" w:eastAsia="Calibri" w:hAnsi="Times New Roman" w:cs="Times New Roman"/>
          <w:i/>
          <w:sz w:val="24"/>
          <w:szCs w:val="26"/>
        </w:rPr>
        <w:t>ВНИРО</w:t>
      </w:r>
      <w:r w:rsidR="00274227" w:rsidRPr="00274227">
        <w:rPr>
          <w:rFonts w:ascii="Times New Roman" w:eastAsia="Calibri" w:hAnsi="Times New Roman" w:cs="Times New Roman"/>
          <w:i/>
          <w:sz w:val="24"/>
          <w:szCs w:val="26"/>
        </w:rPr>
        <w:t>»</w:t>
      </w:r>
      <w:r w:rsidRPr="00274227">
        <w:rPr>
          <w:rFonts w:ascii="Times New Roman" w:eastAsia="Calibri" w:hAnsi="Times New Roman" w:cs="Times New Roman"/>
          <w:i/>
          <w:sz w:val="24"/>
          <w:szCs w:val="26"/>
        </w:rPr>
        <w:t xml:space="preserve"> (</w:t>
      </w:r>
      <w:r w:rsidR="00274227" w:rsidRPr="00274227">
        <w:rPr>
          <w:rFonts w:ascii="Times New Roman" w:eastAsia="Calibri" w:hAnsi="Times New Roman" w:cs="Times New Roman"/>
          <w:i/>
          <w:sz w:val="24"/>
          <w:szCs w:val="26"/>
        </w:rPr>
        <w:t>«</w:t>
      </w:r>
      <w:r w:rsidRPr="00274227">
        <w:rPr>
          <w:rFonts w:ascii="Times New Roman" w:eastAsia="Calibri" w:hAnsi="Times New Roman" w:cs="Times New Roman"/>
          <w:i/>
          <w:sz w:val="24"/>
          <w:szCs w:val="26"/>
        </w:rPr>
        <w:t>ТИНРО</w:t>
      </w:r>
      <w:r w:rsidR="00274227" w:rsidRPr="00274227">
        <w:rPr>
          <w:rFonts w:ascii="Times New Roman" w:eastAsia="Calibri" w:hAnsi="Times New Roman" w:cs="Times New Roman"/>
          <w:i/>
          <w:sz w:val="24"/>
          <w:szCs w:val="26"/>
        </w:rPr>
        <w:t>»</w:t>
      </w:r>
      <w:r w:rsidRPr="00274227">
        <w:rPr>
          <w:rFonts w:ascii="Times New Roman" w:eastAsia="Calibri" w:hAnsi="Times New Roman" w:cs="Times New Roman"/>
          <w:i/>
          <w:sz w:val="24"/>
          <w:szCs w:val="26"/>
        </w:rPr>
        <w:t>)</w:t>
      </w:r>
      <w:r w:rsidR="00274227" w:rsidRPr="00274227">
        <w:rPr>
          <w:rFonts w:ascii="Times New Roman" w:eastAsia="Calibri" w:hAnsi="Times New Roman" w:cs="Times New Roman"/>
          <w:i/>
          <w:sz w:val="24"/>
          <w:szCs w:val="24"/>
        </w:rPr>
        <w:t xml:space="preserve">, </w:t>
      </w:r>
      <w:r w:rsidRPr="00274227">
        <w:rPr>
          <w:rFonts w:ascii="Times New Roman" w:eastAsia="Calibri" w:hAnsi="Times New Roman" w:cs="Times New Roman"/>
          <w:i/>
          <w:sz w:val="24"/>
          <w:szCs w:val="24"/>
        </w:rPr>
        <w:t>Владивосток</w:t>
      </w:r>
      <w:r w:rsidR="00274227" w:rsidRPr="00274227">
        <w:rPr>
          <w:rFonts w:ascii="Times New Roman" w:eastAsia="Calibri" w:hAnsi="Times New Roman" w:cs="Times New Roman"/>
          <w:i/>
          <w:sz w:val="24"/>
          <w:szCs w:val="24"/>
        </w:rPr>
        <w:t>, Россия</w:t>
      </w:r>
    </w:p>
    <w:p w:rsidR="00FE0C9F" w:rsidRPr="00002F27" w:rsidRDefault="00002F27" w:rsidP="00371552">
      <w:pPr>
        <w:spacing w:before="100" w:beforeAutospacing="1" w:after="100" w:afterAutospacing="1" w:line="360" w:lineRule="auto"/>
        <w:ind w:firstLine="709"/>
        <w:contextualSpacing/>
        <w:jc w:val="center"/>
        <w:rPr>
          <w:rFonts w:ascii="Times New Roman" w:eastAsia="Calibri" w:hAnsi="Times New Roman" w:cs="Times New Roman"/>
          <w:b/>
          <w:spacing w:val="-10"/>
          <w:kern w:val="28"/>
          <w:sz w:val="28"/>
          <w:szCs w:val="56"/>
          <w:lang w:val="en-US"/>
        </w:rPr>
      </w:pPr>
      <w:r w:rsidRPr="00002F27">
        <w:rPr>
          <w:rFonts w:ascii="Times New Roman" w:eastAsia="Calibri" w:hAnsi="Times New Roman" w:cs="Times New Roman"/>
          <w:sz w:val="24"/>
          <w:szCs w:val="24"/>
          <w:lang w:val="en-US"/>
        </w:rPr>
        <w:t xml:space="preserve">E-mail: </w:t>
      </w:r>
      <w:r w:rsidR="00FE0C9F" w:rsidRPr="00002F27">
        <w:rPr>
          <w:rFonts w:ascii="Times New Roman" w:eastAsia="Calibri" w:hAnsi="Times New Roman" w:cs="Times New Roman"/>
          <w:sz w:val="24"/>
          <w:szCs w:val="24"/>
          <w:lang w:val="en-US"/>
        </w:rPr>
        <w:t>vladimir.kulik@tinro-center.ru</w:t>
      </w:r>
    </w:p>
    <w:p w:rsidR="00FE0C9F" w:rsidRPr="00274227" w:rsidRDefault="00FE0C9F" w:rsidP="00F62303">
      <w:pPr>
        <w:spacing w:after="0" w:line="360" w:lineRule="auto"/>
        <w:contextualSpacing/>
        <w:jc w:val="both"/>
        <w:rPr>
          <w:rFonts w:ascii="Times New Roman" w:eastAsia="Times New Roman" w:hAnsi="Times New Roman" w:cs="Times New Roman"/>
          <w:sz w:val="24"/>
          <w:szCs w:val="24"/>
          <w:lang w:eastAsia="ru-RU"/>
        </w:rPr>
      </w:pPr>
      <w:r w:rsidRPr="00FE0C9F">
        <w:rPr>
          <w:rFonts w:ascii="Times New Roman" w:eastAsia="Times New Roman" w:hAnsi="Times New Roman" w:cs="Times New Roman"/>
          <w:bCs/>
          <w:sz w:val="24"/>
          <w:szCs w:val="24"/>
          <w:lang w:eastAsia="ru-RU"/>
        </w:rPr>
        <w:t>Ключевые слова:</w:t>
      </w:r>
      <w:r w:rsidRPr="00FE0C9F">
        <w:rPr>
          <w:rFonts w:ascii="Times New Roman" w:eastAsia="Times New Roman" w:hAnsi="Times New Roman" w:cs="Times New Roman"/>
          <w:sz w:val="24"/>
          <w:szCs w:val="24"/>
          <w:lang w:eastAsia="ru-RU"/>
        </w:rPr>
        <w:t xml:space="preserve"> максимальный устойчивый улов, </w:t>
      </w:r>
      <w:r w:rsidRPr="00FE0C9F">
        <w:rPr>
          <w:rFonts w:ascii="Times New Roman" w:eastAsia="Times New Roman" w:hAnsi="Times New Roman" w:cs="Times New Roman"/>
          <w:sz w:val="24"/>
          <w:szCs w:val="24"/>
          <w:lang w:val="en-US" w:eastAsia="ru-RU"/>
        </w:rPr>
        <w:t>MSY</w:t>
      </w:r>
      <w:r w:rsidRPr="00FE0C9F">
        <w:rPr>
          <w:rFonts w:ascii="Times New Roman" w:eastAsia="Times New Roman" w:hAnsi="Times New Roman" w:cs="Times New Roman"/>
          <w:sz w:val="24"/>
          <w:szCs w:val="24"/>
          <w:lang w:eastAsia="ru-RU"/>
        </w:rPr>
        <w:t xml:space="preserve">, малоглазый макрурус, Берингово море, Охотское море, Курильские острова, </w:t>
      </w:r>
      <w:r w:rsidRPr="00FE0C9F">
        <w:rPr>
          <w:rFonts w:ascii="Times New Roman" w:eastAsia="Times New Roman" w:hAnsi="Times New Roman" w:cs="Times New Roman"/>
          <w:sz w:val="24"/>
          <w:szCs w:val="24"/>
          <w:lang w:val="en-US" w:eastAsia="ru-RU"/>
        </w:rPr>
        <w:t>JABBA</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CPUE</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GLM</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GAM</w:t>
      </w:r>
      <w:r w:rsidR="00274227">
        <w:rPr>
          <w:rFonts w:ascii="Times New Roman" w:eastAsia="Times New Roman" w:hAnsi="Times New Roman" w:cs="Times New Roman"/>
          <w:sz w:val="24"/>
          <w:szCs w:val="24"/>
          <w:lang w:eastAsia="ru-RU"/>
        </w:rPr>
        <w:t>.</w:t>
      </w:r>
    </w:p>
    <w:p w:rsidR="00274227" w:rsidRDefault="00FE0C9F" w:rsidP="00371552">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Настоящ</w:t>
      </w:r>
      <w:r w:rsidR="00274227">
        <w:rPr>
          <w:rFonts w:ascii="Times New Roman" w:eastAsia="Times New Roman" w:hAnsi="Times New Roman" w:cs="Times New Roman"/>
          <w:iCs/>
          <w:sz w:val="24"/>
          <w:szCs w:val="24"/>
          <w:lang w:eastAsia="ru-RU"/>
        </w:rPr>
        <w:t>ее сообщение</w:t>
      </w:r>
      <w:r w:rsidRPr="00FE0C9F">
        <w:rPr>
          <w:rFonts w:ascii="Times New Roman" w:eastAsia="Times New Roman" w:hAnsi="Times New Roman" w:cs="Times New Roman"/>
          <w:iCs/>
          <w:sz w:val="24"/>
          <w:szCs w:val="24"/>
          <w:lang w:eastAsia="ru-RU"/>
        </w:rPr>
        <w:t xml:space="preserve"> основан</w:t>
      </w:r>
      <w:r w:rsidR="00274227">
        <w:rPr>
          <w:rFonts w:ascii="Times New Roman" w:eastAsia="Times New Roman" w:hAnsi="Times New Roman" w:cs="Times New Roman"/>
          <w:iCs/>
          <w:sz w:val="24"/>
          <w:szCs w:val="24"/>
          <w:lang w:eastAsia="ru-RU"/>
        </w:rPr>
        <w:t>о</w:t>
      </w:r>
      <w:r w:rsidRPr="00FE0C9F">
        <w:rPr>
          <w:rFonts w:ascii="Times New Roman" w:eastAsia="Times New Roman" w:hAnsi="Times New Roman" w:cs="Times New Roman"/>
          <w:iCs/>
          <w:sz w:val="24"/>
          <w:szCs w:val="24"/>
          <w:lang w:eastAsia="ru-RU"/>
        </w:rPr>
        <w:t xml:space="preserve"> на статье [Кулик и др., 2023].</w:t>
      </w:r>
      <w:r>
        <w:rPr>
          <w:rFonts w:ascii="Times New Roman" w:eastAsia="Times New Roman" w:hAnsi="Times New Roman" w:cs="Times New Roman"/>
          <w:iCs/>
          <w:sz w:val="24"/>
          <w:szCs w:val="24"/>
          <w:lang w:eastAsia="ru-RU"/>
        </w:rPr>
        <w:t xml:space="preserve"> </w:t>
      </w:r>
      <w:r w:rsidR="00274227">
        <w:rPr>
          <w:rFonts w:ascii="Times New Roman" w:eastAsia="Times New Roman" w:hAnsi="Times New Roman" w:cs="Times New Roman"/>
          <w:iCs/>
          <w:sz w:val="24"/>
          <w:szCs w:val="24"/>
          <w:lang w:eastAsia="ru-RU"/>
        </w:rPr>
        <w:t>П</w:t>
      </w:r>
      <w:r w:rsidRPr="00FE0C9F">
        <w:rPr>
          <w:rFonts w:ascii="Times New Roman" w:eastAsia="Times New Roman" w:hAnsi="Times New Roman" w:cs="Times New Roman"/>
          <w:iCs/>
          <w:sz w:val="24"/>
          <w:szCs w:val="24"/>
          <w:lang w:eastAsia="ru-RU"/>
        </w:rPr>
        <w:t xml:space="preserve">редставлены </w:t>
      </w:r>
      <w:r w:rsidRPr="00FE0C9F">
        <w:rPr>
          <w:rFonts w:ascii="Times New Roman" w:eastAsia="Times New Roman" w:hAnsi="Times New Roman" w:cs="Times New Roman"/>
          <w:sz w:val="24"/>
          <w:szCs w:val="24"/>
          <w:lang w:eastAsia="ru-RU"/>
        </w:rPr>
        <w:t>статистические оценки динамики промысловой биомассы малоглазого макруруса и е</w:t>
      </w:r>
      <w:r w:rsidR="00274227">
        <w:rPr>
          <w:rFonts w:ascii="Times New Roman" w:eastAsia="Times New Roman" w:hAnsi="Times New Roman" w:cs="Times New Roman"/>
          <w:sz w:val="24"/>
          <w:szCs w:val="24"/>
          <w:lang w:eastAsia="ru-RU"/>
        </w:rPr>
        <w:t>е</w:t>
      </w:r>
      <w:r w:rsidRPr="00FE0C9F">
        <w:rPr>
          <w:rFonts w:ascii="Times New Roman" w:eastAsia="Times New Roman" w:hAnsi="Times New Roman" w:cs="Times New Roman"/>
          <w:sz w:val="24"/>
          <w:szCs w:val="24"/>
          <w:lang w:eastAsia="ru-RU"/>
        </w:rPr>
        <w:t xml:space="preserve"> эксплуатации по рыбопромысловым зонам на Дальнем Востоке России. Априорные допущения о биомассах, рассчитанных ранее по данным научных съёмок и экстраполированных на необследованные площади, ошибки в уловах и индексах численности, а также скорость мгновенного пополнения популяции (</w:t>
      </w:r>
      <w:r w:rsidRPr="00FE0C9F">
        <w:rPr>
          <w:rFonts w:ascii="Times New Roman" w:eastAsia="Times New Roman" w:hAnsi="Times New Roman" w:cs="Times New Roman"/>
          <w:i/>
          <w:iCs/>
          <w:sz w:val="24"/>
          <w:szCs w:val="24"/>
          <w:lang w:val="en-US" w:eastAsia="ru-RU"/>
        </w:rPr>
        <w:t>r</w:t>
      </w:r>
      <w:r w:rsidRPr="00FE0C9F">
        <w:rPr>
          <w:rFonts w:ascii="Times New Roman" w:eastAsia="Times New Roman" w:hAnsi="Times New Roman" w:cs="Times New Roman"/>
          <w:sz w:val="24"/>
          <w:szCs w:val="24"/>
          <w:lang w:eastAsia="ru-RU"/>
        </w:rPr>
        <w:t xml:space="preserve">) и изначальное истощение учтены в байесовском подходе в </w:t>
      </w:r>
      <w:r w:rsidRPr="00FE0C9F">
        <w:rPr>
          <w:rFonts w:ascii="Times New Roman" w:eastAsia="Times New Roman" w:hAnsi="Times New Roman" w:cs="Times New Roman"/>
          <w:sz w:val="24"/>
          <w:szCs w:val="24"/>
          <w:lang w:val="en-US" w:eastAsia="ru-RU"/>
        </w:rPr>
        <w:t>JABBA</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Winker</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et</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al</w:t>
      </w:r>
      <w:r w:rsidRPr="00FE0C9F">
        <w:rPr>
          <w:rFonts w:ascii="Times New Roman" w:eastAsia="Times New Roman" w:hAnsi="Times New Roman" w:cs="Times New Roman"/>
          <w:sz w:val="24"/>
          <w:szCs w:val="24"/>
          <w:lang w:eastAsia="ru-RU"/>
        </w:rPr>
        <w:t xml:space="preserve">, 2018]. Показано, что ни в одной зоне запасы ещё не переловлены, но </w:t>
      </w:r>
      <w:proofErr w:type="gramStart"/>
      <w:r w:rsidRPr="00FE0C9F">
        <w:rPr>
          <w:rFonts w:ascii="Times New Roman" w:eastAsia="Times New Roman" w:hAnsi="Times New Roman" w:cs="Times New Roman"/>
          <w:sz w:val="24"/>
          <w:szCs w:val="24"/>
          <w:lang w:eastAsia="ru-RU"/>
        </w:rPr>
        <w:t>в</w:t>
      </w:r>
      <w:proofErr w:type="gramEnd"/>
      <w:r w:rsidRPr="00FE0C9F">
        <w:rPr>
          <w:rFonts w:ascii="Times New Roman" w:eastAsia="Times New Roman" w:hAnsi="Times New Roman" w:cs="Times New Roman"/>
          <w:sz w:val="24"/>
          <w:szCs w:val="24"/>
          <w:lang w:eastAsia="ru-RU"/>
        </w:rPr>
        <w:t xml:space="preserve"> </w:t>
      </w:r>
      <w:proofErr w:type="gramStart"/>
      <w:r w:rsidRPr="00FE0C9F">
        <w:rPr>
          <w:rFonts w:ascii="Times New Roman" w:eastAsia="Times New Roman" w:hAnsi="Times New Roman" w:cs="Times New Roman"/>
          <w:sz w:val="24"/>
          <w:szCs w:val="24"/>
          <w:lang w:eastAsia="ru-RU"/>
        </w:rPr>
        <w:t>западно-беринговоморской</w:t>
      </w:r>
      <w:proofErr w:type="gramEnd"/>
      <w:r w:rsidRPr="00FE0C9F">
        <w:rPr>
          <w:rFonts w:ascii="Times New Roman" w:eastAsia="Times New Roman" w:hAnsi="Times New Roman" w:cs="Times New Roman"/>
          <w:sz w:val="24"/>
          <w:szCs w:val="24"/>
          <w:lang w:eastAsia="ru-RU"/>
        </w:rPr>
        <w:t xml:space="preserve"> (ЗБМ) проявилась отрицательная тенденция в динамике биомассы с 2015 г. (Рис. 1). </w:t>
      </w:r>
    </w:p>
    <w:p w:rsidR="00274227" w:rsidRPr="00FE0C9F" w:rsidRDefault="00274227" w:rsidP="00274227">
      <w:pPr>
        <w:spacing w:before="100" w:beforeAutospacing="1" w:after="0" w:line="360" w:lineRule="auto"/>
        <w:contextualSpacing/>
        <w:jc w:val="center"/>
        <w:rPr>
          <w:rFonts w:ascii="Times New Roman" w:eastAsia="Times New Roman" w:hAnsi="Times New Roman" w:cs="Times New Roman"/>
          <w:sz w:val="24"/>
          <w:szCs w:val="20"/>
          <w:lang w:eastAsia="ru-RU"/>
        </w:rPr>
      </w:pPr>
      <w:r w:rsidRPr="00FE0C9F">
        <w:rPr>
          <w:rFonts w:ascii="Times New Roman" w:eastAsia="Times New Roman" w:hAnsi="Times New Roman" w:cs="Times New Roman"/>
          <w:noProof/>
          <w:sz w:val="24"/>
          <w:szCs w:val="20"/>
          <w:lang w:eastAsia="ru-RU"/>
        </w:rPr>
        <w:drawing>
          <wp:inline distT="0" distB="0" distL="0" distR="0" wp14:anchorId="422719A3" wp14:editId="710F4E44">
            <wp:extent cx="5762625" cy="2676525"/>
            <wp:effectExtent l="0" t="0" r="9525" b="9525"/>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9722" name=""/>
                    <pic:cNvPicPr/>
                  </pic:nvPicPr>
                  <pic:blipFill>
                    <a:blip r:embed="rId47">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embed="rId48"/>
                        </a:ext>
                      </a:extLst>
                    </a:blip>
                    <a:stretch>
                      <a:fillRect/>
                    </a:stretch>
                  </pic:blipFill>
                  <pic:spPr>
                    <a:xfrm>
                      <a:off x="0" y="0"/>
                      <a:ext cx="5762625" cy="2676525"/>
                    </a:xfrm>
                    <a:prstGeom prst="rect">
                      <a:avLst/>
                    </a:prstGeom>
                  </pic:spPr>
                </pic:pic>
              </a:graphicData>
            </a:graphic>
          </wp:inline>
        </w:drawing>
      </w:r>
    </w:p>
    <w:p w:rsidR="00274227" w:rsidRPr="00FE0C9F" w:rsidRDefault="00274227" w:rsidP="00274227">
      <w:pPr>
        <w:widowControl w:val="0"/>
        <w:spacing w:after="120" w:line="360" w:lineRule="auto"/>
        <w:ind w:firstLine="709"/>
        <w:contextualSpacing/>
        <w:jc w:val="center"/>
        <w:rPr>
          <w:rFonts w:ascii="Times New Roman" w:eastAsia="Times New Roman" w:hAnsi="Times New Roman" w:cs="Times New Roman"/>
          <w:sz w:val="24"/>
          <w:szCs w:val="20"/>
          <w:lang w:eastAsia="ru-RU"/>
        </w:rPr>
      </w:pPr>
      <w:r w:rsidRPr="00274227">
        <w:rPr>
          <w:rFonts w:ascii="Times New Roman" w:eastAsia="Times New Roman" w:hAnsi="Times New Roman" w:cs="Times New Roman"/>
          <w:b/>
          <w:sz w:val="24"/>
          <w:szCs w:val="20"/>
          <w:lang w:eastAsia="ru-RU"/>
        </w:rPr>
        <w:t>Рис. 1.</w:t>
      </w:r>
      <w:r w:rsidRPr="00FE0C9F">
        <w:rPr>
          <w:rFonts w:ascii="Times New Roman" w:eastAsia="Times New Roman" w:hAnsi="Times New Roman" w:cs="Times New Roman"/>
          <w:sz w:val="24"/>
          <w:szCs w:val="20"/>
          <w:lang w:eastAsia="ru-RU"/>
        </w:rPr>
        <w:t xml:space="preserve"> Состояние запасов малоглазого макруруса по рыболовным зонам. </w:t>
      </w:r>
      <w:r w:rsidRPr="00FE0C9F">
        <w:rPr>
          <w:rFonts w:ascii="Times New Roman" w:eastAsia="Times New Roman" w:hAnsi="Times New Roman" w:cs="Times New Roman"/>
          <w:sz w:val="24"/>
          <w:szCs w:val="20"/>
          <w:lang w:val="en-US" w:eastAsia="ru-RU"/>
        </w:rPr>
        <w:t>WBS</w:t>
      </w:r>
      <w:r w:rsidRPr="00FE0C9F">
        <w:rPr>
          <w:rFonts w:ascii="Times New Roman" w:eastAsia="Times New Roman" w:hAnsi="Times New Roman" w:cs="Times New Roman"/>
          <w:sz w:val="24"/>
          <w:szCs w:val="20"/>
          <w:lang w:eastAsia="ru-RU"/>
        </w:rPr>
        <w:t xml:space="preserve"> – ЗБМ, </w:t>
      </w:r>
      <w:r w:rsidRPr="00FE0C9F">
        <w:rPr>
          <w:rFonts w:ascii="Times New Roman" w:eastAsia="Times New Roman" w:hAnsi="Times New Roman" w:cs="Times New Roman"/>
          <w:sz w:val="24"/>
          <w:szCs w:val="20"/>
          <w:lang w:val="en-US" w:eastAsia="ru-RU"/>
        </w:rPr>
        <w:t>EKam</w:t>
      </w:r>
      <w:r w:rsidRPr="00FE0C9F">
        <w:rPr>
          <w:rFonts w:ascii="Times New Roman" w:eastAsia="Times New Roman" w:hAnsi="Times New Roman" w:cs="Times New Roman"/>
          <w:sz w:val="24"/>
          <w:szCs w:val="20"/>
          <w:lang w:eastAsia="ru-RU"/>
        </w:rPr>
        <w:t xml:space="preserve"> – Восточно-Камчатская (ВКам), </w:t>
      </w:r>
      <w:r w:rsidRPr="00FE0C9F">
        <w:rPr>
          <w:rFonts w:ascii="Times New Roman" w:eastAsia="Times New Roman" w:hAnsi="Times New Roman" w:cs="Times New Roman"/>
          <w:sz w:val="24"/>
          <w:szCs w:val="20"/>
          <w:lang w:val="en-US" w:eastAsia="ru-RU"/>
        </w:rPr>
        <w:t>OS</w:t>
      </w:r>
      <w:r w:rsidRPr="00FE0C9F">
        <w:rPr>
          <w:rFonts w:ascii="Times New Roman" w:eastAsia="Times New Roman" w:hAnsi="Times New Roman" w:cs="Times New Roman"/>
          <w:sz w:val="24"/>
          <w:szCs w:val="20"/>
          <w:lang w:eastAsia="ru-RU"/>
        </w:rPr>
        <w:t xml:space="preserve"> – Охотское море (ОМ), </w:t>
      </w:r>
      <w:r w:rsidRPr="00FE0C9F">
        <w:rPr>
          <w:rFonts w:ascii="Times New Roman" w:eastAsia="Times New Roman" w:hAnsi="Times New Roman" w:cs="Times New Roman"/>
          <w:sz w:val="24"/>
          <w:szCs w:val="20"/>
          <w:lang w:val="en-US" w:eastAsia="ru-RU"/>
        </w:rPr>
        <w:t>NKur</w:t>
      </w:r>
      <w:r w:rsidRPr="00FE0C9F">
        <w:rPr>
          <w:rFonts w:ascii="Times New Roman" w:eastAsia="Times New Roman" w:hAnsi="Times New Roman" w:cs="Times New Roman"/>
          <w:sz w:val="24"/>
          <w:szCs w:val="20"/>
          <w:lang w:eastAsia="ru-RU"/>
        </w:rPr>
        <w:t xml:space="preserve"> – Северо-Курильская (СКур) и </w:t>
      </w:r>
      <w:r w:rsidRPr="00FE0C9F">
        <w:rPr>
          <w:rFonts w:ascii="Times New Roman" w:eastAsia="Times New Roman" w:hAnsi="Times New Roman" w:cs="Times New Roman"/>
          <w:sz w:val="24"/>
          <w:szCs w:val="20"/>
          <w:lang w:val="en-US" w:eastAsia="ru-RU"/>
        </w:rPr>
        <w:t>SKur</w:t>
      </w:r>
      <w:r w:rsidRPr="00FE0C9F">
        <w:rPr>
          <w:rFonts w:ascii="Times New Roman" w:eastAsia="Times New Roman" w:hAnsi="Times New Roman" w:cs="Times New Roman"/>
          <w:sz w:val="24"/>
          <w:szCs w:val="20"/>
          <w:lang w:eastAsia="ru-RU"/>
        </w:rPr>
        <w:t xml:space="preserve"> – Южно-Курильская (ЮКур)</w:t>
      </w:r>
      <w:r>
        <w:rPr>
          <w:rFonts w:ascii="Times New Roman" w:eastAsia="Times New Roman" w:hAnsi="Times New Roman" w:cs="Times New Roman"/>
          <w:sz w:val="24"/>
          <w:szCs w:val="20"/>
          <w:lang w:eastAsia="ru-RU"/>
        </w:rPr>
        <w:t>.</w:t>
      </w:r>
    </w:p>
    <w:p w:rsidR="00274227" w:rsidRDefault="00274227" w:rsidP="00371552">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lang w:eastAsia="ru-RU"/>
        </w:rPr>
      </w:pPr>
    </w:p>
    <w:p w:rsidR="00274227" w:rsidRDefault="00FE0C9F" w:rsidP="00371552">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lang w:eastAsia="ru-RU"/>
        </w:rPr>
      </w:pPr>
      <w:r w:rsidRPr="00FE0C9F">
        <w:rPr>
          <w:rFonts w:ascii="Times New Roman" w:eastAsia="Times New Roman" w:hAnsi="Times New Roman" w:cs="Times New Roman"/>
          <w:sz w:val="24"/>
          <w:szCs w:val="24"/>
          <w:lang w:eastAsia="ru-RU"/>
        </w:rPr>
        <w:lastRenderedPageBreak/>
        <w:t>Причина этого снижения, согласно принятым допущениям, заключается в реализации завышенного целевого ориентира по эксплуатации промысловой биомассы (</w:t>
      </w:r>
      <w:r w:rsidRPr="00FE0C9F">
        <w:rPr>
          <w:rFonts w:ascii="Times New Roman" w:eastAsia="Times New Roman" w:hAnsi="Times New Roman" w:cs="Times New Roman"/>
          <w:i/>
          <w:iCs/>
          <w:sz w:val="24"/>
          <w:szCs w:val="24"/>
          <w:lang w:val="en-US" w:eastAsia="ru-RU"/>
        </w:rPr>
        <w:t>φ</w:t>
      </w:r>
      <w:r w:rsidRPr="00FE0C9F">
        <w:rPr>
          <w:rFonts w:ascii="Times New Roman" w:eastAsia="Times New Roman" w:hAnsi="Times New Roman" w:cs="Times New Roman"/>
          <w:sz w:val="24"/>
          <w:szCs w:val="24"/>
          <w:vertAlign w:val="subscript"/>
          <w:lang w:val="en-US" w:eastAsia="ru-RU"/>
        </w:rPr>
        <w:t>F</w:t>
      </w:r>
      <w:r w:rsidRPr="00FE0C9F">
        <w:rPr>
          <w:rFonts w:ascii="Times New Roman" w:eastAsia="Times New Roman" w:hAnsi="Times New Roman" w:cs="Times New Roman"/>
          <w:sz w:val="24"/>
          <w:szCs w:val="24"/>
          <w:vertAlign w:val="subscript"/>
          <w:lang w:eastAsia="ru-RU"/>
        </w:rPr>
        <w:t xml:space="preserve"> </w:t>
      </w:r>
      <w:r w:rsidRPr="00FE0C9F">
        <w:rPr>
          <w:rFonts w:ascii="Times New Roman" w:eastAsia="Times New Roman" w:hAnsi="Times New Roman" w:cs="Times New Roman"/>
          <w:sz w:val="24"/>
          <w:szCs w:val="24"/>
          <w:lang w:eastAsia="ru-RU"/>
        </w:rPr>
        <w:t>= 0,1). Во всех зонах кроме курильских он оказался по медиане ниже 0,08 (Рис. 2), а при установлении объёмов допустимых уловов (</w:t>
      </w:r>
      <w:proofErr w:type="gramStart"/>
      <w:r w:rsidRPr="00FE0C9F">
        <w:rPr>
          <w:rFonts w:ascii="Times New Roman" w:eastAsia="Times New Roman" w:hAnsi="Times New Roman" w:cs="Times New Roman"/>
          <w:sz w:val="24"/>
          <w:szCs w:val="24"/>
          <w:lang w:eastAsia="ru-RU"/>
        </w:rPr>
        <w:t xml:space="preserve">ОДУ) </w:t>
      </w:r>
      <w:proofErr w:type="gramEnd"/>
      <w:r w:rsidRPr="00FE0C9F">
        <w:rPr>
          <w:rFonts w:ascii="Times New Roman" w:eastAsia="Times New Roman" w:hAnsi="Times New Roman" w:cs="Times New Roman"/>
          <w:sz w:val="24"/>
          <w:szCs w:val="24"/>
          <w:lang w:eastAsia="ru-RU"/>
        </w:rPr>
        <w:t xml:space="preserve">многие годы использовали </w:t>
      </w:r>
      <w:r w:rsidRPr="00FE0C9F">
        <w:rPr>
          <w:rFonts w:ascii="Times New Roman" w:eastAsia="Times New Roman" w:hAnsi="Times New Roman" w:cs="Times New Roman"/>
          <w:i/>
          <w:iCs/>
          <w:sz w:val="24"/>
          <w:szCs w:val="24"/>
          <w:lang w:val="en-US" w:eastAsia="ru-RU"/>
        </w:rPr>
        <w:t>φ</w:t>
      </w:r>
      <w:r w:rsidRPr="00FE0C9F">
        <w:rPr>
          <w:rFonts w:ascii="Times New Roman" w:eastAsia="Times New Roman" w:hAnsi="Times New Roman" w:cs="Times New Roman"/>
          <w:sz w:val="24"/>
          <w:szCs w:val="24"/>
          <w:vertAlign w:val="subscript"/>
          <w:lang w:val="en-US" w:eastAsia="ru-RU"/>
        </w:rPr>
        <w:t>F</w:t>
      </w:r>
      <w:r w:rsidRPr="00FE0C9F">
        <w:rPr>
          <w:rFonts w:ascii="Times New Roman" w:eastAsia="Times New Roman" w:hAnsi="Times New Roman" w:cs="Times New Roman"/>
          <w:sz w:val="24"/>
          <w:szCs w:val="24"/>
          <w:lang w:eastAsia="ru-RU"/>
        </w:rPr>
        <w:t xml:space="preserve"> = 0,1. </w:t>
      </w:r>
    </w:p>
    <w:p w:rsidR="00274227" w:rsidRPr="00FE0C9F" w:rsidRDefault="00274227" w:rsidP="00274227">
      <w:pPr>
        <w:spacing w:before="100" w:beforeAutospacing="1" w:after="0" w:line="360" w:lineRule="auto"/>
        <w:contextualSpacing/>
        <w:jc w:val="center"/>
        <w:rPr>
          <w:rFonts w:ascii="Times New Roman" w:eastAsia="Times New Roman" w:hAnsi="Times New Roman" w:cs="Times New Roman"/>
          <w:sz w:val="24"/>
          <w:szCs w:val="20"/>
          <w:lang w:eastAsia="ru-RU"/>
        </w:rPr>
      </w:pPr>
      <w:r w:rsidRPr="00FE0C9F">
        <w:rPr>
          <w:rFonts w:ascii="Times New Roman" w:eastAsia="Times New Roman" w:hAnsi="Times New Roman" w:cs="Times New Roman"/>
          <w:noProof/>
          <w:sz w:val="24"/>
          <w:szCs w:val="20"/>
          <w:lang w:eastAsia="ru-RU"/>
        </w:rPr>
        <w:drawing>
          <wp:inline distT="0" distB="0" distL="0" distR="0" wp14:anchorId="733A6E8D" wp14:editId="23B00DFC">
            <wp:extent cx="2664000" cy="2664000"/>
            <wp:effectExtent l="0" t="0" r="3175" b="3175"/>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49170" name=""/>
                    <pic:cNvPicPr/>
                  </pic:nvPicPr>
                  <pic:blipFill>
                    <a:blip r:embed="rId4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embed="rId50"/>
                        </a:ext>
                      </a:extLst>
                    </a:blip>
                    <a:stretch>
                      <a:fillRect/>
                    </a:stretch>
                  </pic:blipFill>
                  <pic:spPr>
                    <a:xfrm>
                      <a:off x="0" y="0"/>
                      <a:ext cx="2664000" cy="2664000"/>
                    </a:xfrm>
                    <a:prstGeom prst="rect">
                      <a:avLst/>
                    </a:prstGeom>
                  </pic:spPr>
                </pic:pic>
              </a:graphicData>
            </a:graphic>
          </wp:inline>
        </w:drawing>
      </w:r>
      <w:r w:rsidRPr="00FE0C9F">
        <w:rPr>
          <w:rFonts w:ascii="Times New Roman" w:eastAsia="Times New Roman" w:hAnsi="Times New Roman" w:cs="Times New Roman"/>
          <w:noProof/>
          <w:sz w:val="24"/>
          <w:szCs w:val="20"/>
          <w:lang w:eastAsia="ru-RU"/>
        </w:rPr>
        <w:t xml:space="preserve">  </w:t>
      </w:r>
      <w:r w:rsidRPr="00FE0C9F">
        <w:rPr>
          <w:rFonts w:ascii="Times New Roman" w:eastAsia="Times New Roman" w:hAnsi="Times New Roman" w:cs="Times New Roman"/>
          <w:noProof/>
          <w:sz w:val="24"/>
          <w:szCs w:val="20"/>
          <w:lang w:eastAsia="ru-RU"/>
        </w:rPr>
        <w:drawing>
          <wp:inline distT="0" distB="0" distL="0" distR="0" wp14:anchorId="341552A4" wp14:editId="31102C1B">
            <wp:extent cx="2664000" cy="2664000"/>
            <wp:effectExtent l="0" t="0" r="3175" b="3175"/>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90174" name=""/>
                    <pic:cNvPicPr/>
                  </pic:nvPicPr>
                  <pic:blipFill>
                    <a:blip r:embed="rId5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embed="rId52"/>
                        </a:ext>
                      </a:extLst>
                    </a:blip>
                    <a:stretch>
                      <a:fillRect/>
                    </a:stretch>
                  </pic:blipFill>
                  <pic:spPr>
                    <a:xfrm>
                      <a:off x="0" y="0"/>
                      <a:ext cx="2664000" cy="2664000"/>
                    </a:xfrm>
                    <a:prstGeom prst="rect">
                      <a:avLst/>
                    </a:prstGeom>
                  </pic:spPr>
                </pic:pic>
              </a:graphicData>
            </a:graphic>
          </wp:inline>
        </w:drawing>
      </w:r>
      <w:r w:rsidRPr="00FE0C9F">
        <w:rPr>
          <w:rFonts w:ascii="Times New Roman" w:eastAsia="Times New Roman" w:hAnsi="Times New Roman" w:cs="Times New Roman"/>
          <w:sz w:val="24"/>
          <w:szCs w:val="20"/>
          <w:lang w:eastAsia="ru-RU"/>
        </w:rPr>
        <w:t xml:space="preserve"> </w:t>
      </w:r>
    </w:p>
    <w:p w:rsidR="00274227" w:rsidRPr="00FE0C9F" w:rsidRDefault="00274227" w:rsidP="00274227">
      <w:pPr>
        <w:widowControl w:val="0"/>
        <w:spacing w:after="120" w:line="360" w:lineRule="auto"/>
        <w:ind w:firstLine="709"/>
        <w:contextualSpacing/>
        <w:jc w:val="both"/>
        <w:rPr>
          <w:rFonts w:ascii="Times New Roman" w:eastAsia="Times New Roman" w:hAnsi="Times New Roman" w:cs="Times New Roman"/>
          <w:sz w:val="24"/>
          <w:szCs w:val="20"/>
          <w:lang w:eastAsia="ru-RU"/>
        </w:rPr>
      </w:pPr>
      <w:r w:rsidRPr="00FE0C9F">
        <w:rPr>
          <w:rFonts w:ascii="Times New Roman" w:eastAsia="Times New Roman" w:hAnsi="Times New Roman" w:cs="Times New Roman"/>
          <w:sz w:val="24"/>
          <w:szCs w:val="20"/>
          <w:lang w:eastAsia="ru-RU"/>
        </w:rPr>
        <w:t xml:space="preserve">Рис. 2. Скорость мгновенного пополнения популяции – </w:t>
      </w:r>
      <w:r w:rsidRPr="00FE0C9F">
        <w:rPr>
          <w:rFonts w:ascii="Times New Roman" w:eastAsia="Times New Roman" w:hAnsi="Times New Roman" w:cs="Times New Roman"/>
          <w:i/>
          <w:iCs/>
          <w:sz w:val="24"/>
          <w:szCs w:val="20"/>
          <w:lang w:val="en-US" w:eastAsia="ru-RU"/>
        </w:rPr>
        <w:t>r</w:t>
      </w:r>
      <w:r w:rsidRPr="00FE0C9F">
        <w:rPr>
          <w:rFonts w:ascii="Times New Roman" w:eastAsia="Times New Roman" w:hAnsi="Times New Roman" w:cs="Times New Roman"/>
          <w:i/>
          <w:iCs/>
          <w:sz w:val="24"/>
          <w:szCs w:val="20"/>
          <w:lang w:eastAsia="ru-RU"/>
        </w:rPr>
        <w:t xml:space="preserve"> </w:t>
      </w:r>
      <w:r w:rsidRPr="00FE0C9F">
        <w:rPr>
          <w:rFonts w:ascii="Times New Roman" w:eastAsia="Times New Roman" w:hAnsi="Times New Roman" w:cs="Times New Roman"/>
          <w:sz w:val="24"/>
          <w:szCs w:val="20"/>
          <w:lang w:eastAsia="ru-RU"/>
        </w:rPr>
        <w:t xml:space="preserve">(слева) и граничный ориентир по эксплуатации </w:t>
      </w:r>
      <w:r w:rsidRPr="00FE0C9F">
        <w:rPr>
          <w:rFonts w:ascii="Times New Roman" w:eastAsia="Times New Roman" w:hAnsi="Times New Roman" w:cs="Times New Roman"/>
          <w:i/>
          <w:iCs/>
          <w:sz w:val="24"/>
          <w:szCs w:val="20"/>
          <w:lang w:val="en-US" w:eastAsia="ru-RU"/>
        </w:rPr>
        <w:t>F</w:t>
      </w:r>
      <w:r w:rsidRPr="00FE0C9F">
        <w:rPr>
          <w:rFonts w:ascii="Times New Roman" w:eastAsia="Times New Roman" w:hAnsi="Times New Roman" w:cs="Times New Roman"/>
          <w:i/>
          <w:iCs/>
          <w:sz w:val="24"/>
          <w:szCs w:val="20"/>
          <w:vertAlign w:val="subscript"/>
          <w:lang w:val="en-US" w:eastAsia="ru-RU"/>
        </w:rPr>
        <w:t>MSY</w:t>
      </w:r>
      <w:r w:rsidRPr="00FE0C9F">
        <w:rPr>
          <w:rFonts w:ascii="Times New Roman" w:eastAsia="Times New Roman" w:hAnsi="Times New Roman" w:cs="Times New Roman"/>
          <w:sz w:val="24"/>
          <w:szCs w:val="20"/>
          <w:lang w:eastAsia="ru-RU"/>
        </w:rPr>
        <w:t xml:space="preserve"> (справа) по рыболовным зонам (см. легенду на рис. 1), где 1 – медиана, 2 – нижняя граница 95% доверительного интервала, а 3 – верхняя граница</w:t>
      </w:r>
      <w:r w:rsidR="00A80A06">
        <w:rPr>
          <w:rFonts w:ascii="Times New Roman" w:eastAsia="Times New Roman" w:hAnsi="Times New Roman" w:cs="Times New Roman"/>
          <w:sz w:val="24"/>
          <w:szCs w:val="20"/>
          <w:lang w:eastAsia="ru-RU"/>
        </w:rPr>
        <w:t>.</w:t>
      </w:r>
    </w:p>
    <w:p w:rsidR="00FE0C9F" w:rsidRDefault="00FE0C9F" w:rsidP="00371552">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lang w:eastAsia="ru-RU"/>
        </w:rPr>
      </w:pPr>
      <w:r w:rsidRPr="00FE0C9F">
        <w:rPr>
          <w:rFonts w:ascii="Times New Roman" w:eastAsia="Times New Roman" w:hAnsi="Times New Roman" w:cs="Times New Roman"/>
          <w:sz w:val="24"/>
          <w:szCs w:val="24"/>
          <w:lang w:eastAsia="ru-RU"/>
        </w:rPr>
        <w:t xml:space="preserve">В ЗБМ зоне уловы превышали прибавочную продукцию долгое время: в 2012 г. и с 2015 г. Сумма медиан максимальных устойчивых уловов по зонам найдена около 47,4 тыс. т, что выше официальных уловов (Табл. 1). </w:t>
      </w:r>
    </w:p>
    <w:p w:rsidR="00FE0C9F" w:rsidRPr="00FE0C9F" w:rsidRDefault="00FE0C9F" w:rsidP="00371552">
      <w:pPr>
        <w:widowControl w:val="0"/>
        <w:spacing w:before="240" w:after="0" w:line="360" w:lineRule="auto"/>
        <w:contextualSpacing/>
        <w:jc w:val="center"/>
        <w:rPr>
          <w:rFonts w:ascii="Times New Roman" w:eastAsia="Times New Roman" w:hAnsi="Times New Roman" w:cs="Times New Roman"/>
          <w:sz w:val="24"/>
          <w:szCs w:val="24"/>
          <w:lang w:eastAsia="ru-RU"/>
        </w:rPr>
      </w:pPr>
      <w:r w:rsidRPr="00A80A06">
        <w:rPr>
          <w:rFonts w:ascii="Times New Roman" w:eastAsia="Times New Roman" w:hAnsi="Times New Roman" w:cs="Times New Roman"/>
          <w:b/>
          <w:sz w:val="24"/>
          <w:szCs w:val="24"/>
          <w:lang w:eastAsia="ru-RU"/>
        </w:rPr>
        <w:t>Таблица 1</w:t>
      </w:r>
      <w:r w:rsidR="009C0E94" w:rsidRPr="00A80A06">
        <w:rPr>
          <w:rFonts w:ascii="Times New Roman" w:eastAsia="Times New Roman" w:hAnsi="Times New Roman" w:cs="Times New Roman"/>
          <w:b/>
          <w:sz w:val="24"/>
          <w:szCs w:val="24"/>
          <w:lang w:eastAsia="ru-RU"/>
        </w:rPr>
        <w:t>.</w:t>
      </w:r>
      <w:r w:rsidRPr="00FE0C9F">
        <w:rPr>
          <w:rFonts w:ascii="Times New Roman" w:eastAsia="Times New Roman" w:hAnsi="Times New Roman" w:cs="Times New Roman"/>
          <w:sz w:val="24"/>
          <w:szCs w:val="24"/>
          <w:lang w:eastAsia="ru-RU"/>
        </w:rPr>
        <w:t xml:space="preserve"> </w:t>
      </w:r>
      <w:r w:rsidRPr="00FE0C9F">
        <w:rPr>
          <w:rFonts w:ascii="Times New Roman" w:eastAsia="Times New Roman" w:hAnsi="Times New Roman" w:cs="Times New Roman"/>
          <w:sz w:val="24"/>
          <w:szCs w:val="24"/>
          <w:lang w:val="en-US" w:eastAsia="ru-RU"/>
        </w:rPr>
        <w:t>MSY</w:t>
      </w:r>
      <w:r w:rsidRPr="00FE0C9F">
        <w:rPr>
          <w:rFonts w:ascii="Times New Roman" w:eastAsia="Times New Roman" w:hAnsi="Times New Roman" w:cs="Times New Roman"/>
          <w:sz w:val="24"/>
          <w:szCs w:val="24"/>
          <w:lang w:eastAsia="ru-RU"/>
        </w:rPr>
        <w:t xml:space="preserve"> малоглазого макруруса по рыболовным зонам</w:t>
      </w:r>
    </w:p>
    <w:tbl>
      <w:tblPr>
        <w:tblW w:w="7900" w:type="dxa"/>
        <w:jc w:val="center"/>
        <w:tblLook w:val="04A0" w:firstRow="1" w:lastRow="0" w:firstColumn="1" w:lastColumn="0" w:noHBand="0" w:noVBand="1"/>
      </w:tblPr>
      <w:tblGrid>
        <w:gridCol w:w="2020"/>
        <w:gridCol w:w="1180"/>
        <w:gridCol w:w="2320"/>
        <w:gridCol w:w="2380"/>
      </w:tblGrid>
      <w:tr w:rsidR="00FE0C9F" w:rsidRPr="00FE0C9F" w:rsidTr="00742DF7">
        <w:trPr>
          <w:trHeight w:val="54"/>
          <w:jc w:val="center"/>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Зона</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Медиана</w:t>
            </w:r>
          </w:p>
        </w:tc>
        <w:tc>
          <w:tcPr>
            <w:tcW w:w="2320" w:type="dxa"/>
            <w:tcBorders>
              <w:top w:val="single" w:sz="8" w:space="0" w:color="auto"/>
              <w:left w:val="nil"/>
              <w:bottom w:val="single" w:sz="8" w:space="0" w:color="auto"/>
              <w:right w:val="single" w:sz="8" w:space="0" w:color="auto"/>
            </w:tcBorders>
            <w:shd w:val="clear" w:color="auto" w:fill="auto"/>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Нижняя граница 95% доверительного интервала</w:t>
            </w:r>
          </w:p>
        </w:tc>
        <w:tc>
          <w:tcPr>
            <w:tcW w:w="2380" w:type="dxa"/>
            <w:tcBorders>
              <w:top w:val="single" w:sz="8" w:space="0" w:color="auto"/>
              <w:left w:val="nil"/>
              <w:bottom w:val="single" w:sz="8" w:space="0" w:color="auto"/>
              <w:right w:val="single" w:sz="8" w:space="0" w:color="auto"/>
            </w:tcBorders>
            <w:shd w:val="clear" w:color="auto" w:fill="auto"/>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Верхняя граница 95% доверительного интервала</w:t>
            </w:r>
          </w:p>
        </w:tc>
      </w:tr>
      <w:tr w:rsidR="00FE0C9F" w:rsidRPr="00FE0C9F" w:rsidTr="00742DF7">
        <w:trPr>
          <w:trHeight w:val="375"/>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ЗБМ (WBS)</w:t>
            </w:r>
          </w:p>
        </w:tc>
        <w:tc>
          <w:tcPr>
            <w:tcW w:w="118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12,013</w:t>
            </w:r>
          </w:p>
        </w:tc>
        <w:tc>
          <w:tcPr>
            <w:tcW w:w="232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5,399</w:t>
            </w:r>
          </w:p>
        </w:tc>
        <w:tc>
          <w:tcPr>
            <w:tcW w:w="238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19,292</w:t>
            </w:r>
          </w:p>
        </w:tc>
      </w:tr>
      <w:tr w:rsidR="00FE0C9F" w:rsidRPr="00FE0C9F" w:rsidTr="00742DF7">
        <w:trPr>
          <w:trHeight w:val="375"/>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В</w:t>
            </w:r>
            <w:proofErr w:type="gramStart"/>
            <w:r w:rsidRPr="00FE0C9F">
              <w:rPr>
                <w:rFonts w:ascii="Times New Roman" w:eastAsia="Times New Roman" w:hAnsi="Times New Roman" w:cs="Times New Roman"/>
                <w:lang w:eastAsia="ru-RU"/>
              </w:rPr>
              <w:t>K</w:t>
            </w:r>
            <w:proofErr w:type="gramEnd"/>
            <w:r w:rsidRPr="00FE0C9F">
              <w:rPr>
                <w:rFonts w:ascii="Times New Roman" w:eastAsia="Times New Roman" w:hAnsi="Times New Roman" w:cs="Times New Roman"/>
                <w:lang w:eastAsia="ru-RU"/>
              </w:rPr>
              <w:t>ам (EKam)</w:t>
            </w:r>
          </w:p>
        </w:tc>
        <w:tc>
          <w:tcPr>
            <w:tcW w:w="118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5,775</w:t>
            </w:r>
          </w:p>
        </w:tc>
        <w:tc>
          <w:tcPr>
            <w:tcW w:w="232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3,147</w:t>
            </w:r>
          </w:p>
        </w:tc>
        <w:tc>
          <w:tcPr>
            <w:tcW w:w="2380" w:type="dxa"/>
            <w:tcBorders>
              <w:top w:val="nil"/>
              <w:left w:val="nil"/>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10,65</w:t>
            </w:r>
          </w:p>
        </w:tc>
      </w:tr>
      <w:tr w:rsidR="00FE0C9F" w:rsidRPr="00FE0C9F" w:rsidTr="00742DF7">
        <w:trPr>
          <w:trHeight w:val="375"/>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ОМ (OS)</w:t>
            </w:r>
          </w:p>
        </w:tc>
        <w:tc>
          <w:tcPr>
            <w:tcW w:w="118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6,526</w:t>
            </w:r>
          </w:p>
        </w:tc>
        <w:tc>
          <w:tcPr>
            <w:tcW w:w="232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3,186</w:t>
            </w:r>
          </w:p>
        </w:tc>
        <w:tc>
          <w:tcPr>
            <w:tcW w:w="238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15,125</w:t>
            </w:r>
          </w:p>
        </w:tc>
      </w:tr>
      <w:tr w:rsidR="00FE0C9F" w:rsidRPr="00FE0C9F" w:rsidTr="00742DF7">
        <w:trPr>
          <w:trHeight w:val="375"/>
          <w:jc w:val="center"/>
        </w:trPr>
        <w:tc>
          <w:tcPr>
            <w:tcW w:w="2020" w:type="dxa"/>
            <w:tcBorders>
              <w:top w:val="nil"/>
              <w:left w:val="single" w:sz="8" w:space="0" w:color="auto"/>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СКур (</w:t>
            </w:r>
            <w:r w:rsidRPr="00FE0C9F">
              <w:rPr>
                <w:rFonts w:ascii="Times New Roman" w:eastAsia="Times New Roman" w:hAnsi="Times New Roman" w:cs="Times New Roman"/>
                <w:lang w:val="en-US" w:eastAsia="ru-RU"/>
              </w:rPr>
              <w:t>NKur</w:t>
            </w:r>
            <w:r w:rsidRPr="00FE0C9F">
              <w:rPr>
                <w:rFonts w:ascii="Times New Roman" w:eastAsia="Times New Roman" w:hAnsi="Times New Roman" w:cs="Times New Roman"/>
                <w:lang w:eastAsia="ru-RU"/>
              </w:rPr>
              <w:t>)</w:t>
            </w:r>
          </w:p>
        </w:tc>
        <w:tc>
          <w:tcPr>
            <w:tcW w:w="118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val="en-US" w:eastAsia="ru-RU"/>
              </w:rPr>
              <w:t>14</w:t>
            </w:r>
            <w:r w:rsidRPr="00FE0C9F">
              <w:rPr>
                <w:rFonts w:ascii="Times New Roman" w:eastAsia="Times New Roman" w:hAnsi="Times New Roman" w:cs="Times New Roman"/>
                <w:lang w:eastAsia="ru-RU"/>
              </w:rPr>
              <w:t>,018</w:t>
            </w:r>
          </w:p>
        </w:tc>
        <w:tc>
          <w:tcPr>
            <w:tcW w:w="232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8,120</w:t>
            </w:r>
          </w:p>
        </w:tc>
        <w:tc>
          <w:tcPr>
            <w:tcW w:w="2380" w:type="dxa"/>
            <w:tcBorders>
              <w:top w:val="nil"/>
              <w:left w:val="nil"/>
              <w:bottom w:val="single" w:sz="4"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27,396</w:t>
            </w:r>
          </w:p>
        </w:tc>
      </w:tr>
      <w:tr w:rsidR="00FE0C9F" w:rsidRPr="00FE0C9F" w:rsidTr="00742DF7">
        <w:trPr>
          <w:trHeight w:val="390"/>
          <w:jc w:val="center"/>
        </w:trPr>
        <w:tc>
          <w:tcPr>
            <w:tcW w:w="2020" w:type="dxa"/>
            <w:tcBorders>
              <w:top w:val="nil"/>
              <w:left w:val="single" w:sz="8" w:space="0" w:color="auto"/>
              <w:bottom w:val="nil"/>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ЮКур (SKur)</w:t>
            </w:r>
          </w:p>
        </w:tc>
        <w:tc>
          <w:tcPr>
            <w:tcW w:w="1180" w:type="dxa"/>
            <w:tcBorders>
              <w:top w:val="nil"/>
              <w:left w:val="nil"/>
              <w:bottom w:val="nil"/>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9,084</w:t>
            </w:r>
          </w:p>
        </w:tc>
        <w:tc>
          <w:tcPr>
            <w:tcW w:w="2320" w:type="dxa"/>
            <w:tcBorders>
              <w:top w:val="nil"/>
              <w:left w:val="nil"/>
              <w:bottom w:val="nil"/>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5,194</w:t>
            </w:r>
          </w:p>
        </w:tc>
        <w:tc>
          <w:tcPr>
            <w:tcW w:w="2380" w:type="dxa"/>
            <w:tcBorders>
              <w:top w:val="nil"/>
              <w:left w:val="nil"/>
              <w:bottom w:val="nil"/>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lang w:eastAsia="ru-RU"/>
              </w:rPr>
            </w:pPr>
            <w:r w:rsidRPr="00FE0C9F">
              <w:rPr>
                <w:rFonts w:ascii="Times New Roman" w:eastAsia="Times New Roman" w:hAnsi="Times New Roman" w:cs="Times New Roman"/>
                <w:lang w:eastAsia="ru-RU"/>
              </w:rPr>
              <w:t>15,76</w:t>
            </w:r>
          </w:p>
        </w:tc>
      </w:tr>
      <w:tr w:rsidR="00FE0C9F" w:rsidRPr="00FE0C9F" w:rsidTr="00742DF7">
        <w:trPr>
          <w:trHeight w:val="390"/>
          <w:jc w:val="center"/>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0C9F" w:rsidRPr="00FE0C9F" w:rsidRDefault="00FE0C9F" w:rsidP="00371552">
            <w:pPr>
              <w:spacing w:after="0" w:line="360" w:lineRule="auto"/>
              <w:contextualSpacing/>
              <w:jc w:val="center"/>
              <w:rPr>
                <w:rFonts w:ascii="Times New Roman" w:eastAsia="Times New Roman" w:hAnsi="Times New Roman" w:cs="Times New Roman"/>
                <w:b/>
                <w:bCs/>
                <w:lang w:eastAsia="ru-RU"/>
              </w:rPr>
            </w:pPr>
            <w:r w:rsidRPr="00FE0C9F">
              <w:rPr>
                <w:rFonts w:ascii="Times New Roman" w:eastAsia="Times New Roman" w:hAnsi="Times New Roman" w:cs="Times New Roman"/>
                <w:b/>
                <w:bCs/>
                <w:lang w:eastAsia="ru-RU"/>
              </w:rPr>
              <w:t>Всего</w:t>
            </w:r>
          </w:p>
        </w:tc>
        <w:tc>
          <w:tcPr>
            <w:tcW w:w="1180" w:type="dxa"/>
            <w:tcBorders>
              <w:top w:val="single" w:sz="8" w:space="0" w:color="auto"/>
              <w:left w:val="nil"/>
              <w:bottom w:val="single" w:sz="8"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b/>
                <w:bCs/>
                <w:lang w:eastAsia="ru-RU"/>
              </w:rPr>
            </w:pPr>
            <w:r w:rsidRPr="00FE0C9F">
              <w:rPr>
                <w:rFonts w:ascii="Times New Roman" w:eastAsia="Times New Roman" w:hAnsi="Times New Roman" w:cs="Times New Roman"/>
                <w:b/>
                <w:bCs/>
                <w:color w:val="000000"/>
                <w:lang w:eastAsia="ru-RU"/>
              </w:rPr>
              <w:t>47,416</w:t>
            </w:r>
          </w:p>
        </w:tc>
        <w:tc>
          <w:tcPr>
            <w:tcW w:w="2320" w:type="dxa"/>
            <w:tcBorders>
              <w:top w:val="single" w:sz="8" w:space="0" w:color="auto"/>
              <w:left w:val="nil"/>
              <w:bottom w:val="single" w:sz="8"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b/>
                <w:bCs/>
                <w:lang w:eastAsia="ru-RU"/>
              </w:rPr>
            </w:pPr>
            <w:r w:rsidRPr="00FE0C9F">
              <w:rPr>
                <w:rFonts w:ascii="Times New Roman" w:eastAsia="Times New Roman" w:hAnsi="Times New Roman" w:cs="Times New Roman"/>
                <w:b/>
                <w:bCs/>
                <w:color w:val="000000"/>
                <w:lang w:eastAsia="ru-RU"/>
              </w:rPr>
              <w:t>25,046</w:t>
            </w:r>
          </w:p>
        </w:tc>
        <w:tc>
          <w:tcPr>
            <w:tcW w:w="2380" w:type="dxa"/>
            <w:tcBorders>
              <w:top w:val="single" w:sz="8" w:space="0" w:color="auto"/>
              <w:left w:val="nil"/>
              <w:bottom w:val="single" w:sz="8" w:space="0" w:color="auto"/>
              <w:right w:val="single" w:sz="8" w:space="0" w:color="auto"/>
            </w:tcBorders>
            <w:shd w:val="clear" w:color="auto" w:fill="auto"/>
            <w:noWrap/>
            <w:vAlign w:val="center"/>
          </w:tcPr>
          <w:p w:rsidR="00FE0C9F" w:rsidRPr="00FE0C9F" w:rsidRDefault="00FE0C9F" w:rsidP="00371552">
            <w:pPr>
              <w:spacing w:after="0" w:line="360" w:lineRule="auto"/>
              <w:contextualSpacing/>
              <w:jc w:val="center"/>
              <w:rPr>
                <w:rFonts w:ascii="Times New Roman" w:eastAsia="Times New Roman" w:hAnsi="Times New Roman" w:cs="Times New Roman"/>
                <w:b/>
                <w:bCs/>
                <w:lang w:eastAsia="ru-RU"/>
              </w:rPr>
            </w:pPr>
            <w:r w:rsidRPr="00FE0C9F">
              <w:rPr>
                <w:rFonts w:ascii="Times New Roman" w:eastAsia="Times New Roman" w:hAnsi="Times New Roman" w:cs="Times New Roman"/>
                <w:b/>
                <w:bCs/>
                <w:color w:val="000000"/>
                <w:lang w:eastAsia="ru-RU"/>
              </w:rPr>
              <w:t>88,223</w:t>
            </w:r>
          </w:p>
        </w:tc>
      </w:tr>
    </w:tbl>
    <w:p w:rsidR="00FE0C9F" w:rsidRPr="00FE0C9F" w:rsidRDefault="00FE0C9F" w:rsidP="00371552">
      <w:pPr>
        <w:spacing w:after="0" w:line="360" w:lineRule="auto"/>
        <w:ind w:firstLine="709"/>
        <w:contextualSpacing/>
        <w:jc w:val="both"/>
        <w:rPr>
          <w:rFonts w:ascii="Times New Roman" w:eastAsia="Times New Roman" w:hAnsi="Times New Roman" w:cs="Times New Roman"/>
          <w:sz w:val="24"/>
          <w:szCs w:val="24"/>
          <w:lang w:eastAsia="ru-RU"/>
        </w:rPr>
      </w:pPr>
    </w:p>
    <w:p w:rsidR="00FE0C9F" w:rsidRPr="00FE0C9F" w:rsidRDefault="00FE0C9F" w:rsidP="00371552">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FE0C9F">
        <w:rPr>
          <w:rFonts w:ascii="Times New Roman" w:eastAsia="Times New Roman" w:hAnsi="Times New Roman" w:cs="Times New Roman"/>
          <w:sz w:val="24"/>
          <w:szCs w:val="24"/>
          <w:lang w:eastAsia="ru-RU"/>
        </w:rPr>
        <w:t xml:space="preserve">В соседних зонах </w:t>
      </w:r>
      <w:r w:rsidR="00A80A06">
        <w:rPr>
          <w:rFonts w:ascii="Times New Roman" w:eastAsia="Times New Roman" w:hAnsi="Times New Roman" w:cs="Times New Roman"/>
          <w:sz w:val="24"/>
          <w:szCs w:val="24"/>
          <w:lang w:eastAsia="ru-RU"/>
        </w:rPr>
        <w:t>(</w:t>
      </w:r>
      <w:r w:rsidRPr="00FE0C9F">
        <w:rPr>
          <w:rFonts w:ascii="Times New Roman" w:eastAsia="Times New Roman" w:hAnsi="Times New Roman" w:cs="Times New Roman"/>
          <w:sz w:val="24"/>
          <w:szCs w:val="24"/>
          <w:lang w:eastAsia="ru-RU"/>
        </w:rPr>
        <w:t>ЗБМ и восточно-камчатской</w:t>
      </w:r>
      <w:r w:rsidR="00A80A06">
        <w:rPr>
          <w:rFonts w:ascii="Times New Roman" w:eastAsia="Times New Roman" w:hAnsi="Times New Roman" w:cs="Times New Roman"/>
          <w:sz w:val="24"/>
          <w:szCs w:val="24"/>
          <w:lang w:eastAsia="ru-RU"/>
        </w:rPr>
        <w:t>)</w:t>
      </w:r>
      <w:r w:rsidRPr="00FE0C9F">
        <w:rPr>
          <w:rFonts w:ascii="Times New Roman" w:eastAsia="Times New Roman" w:hAnsi="Times New Roman" w:cs="Times New Roman"/>
          <w:sz w:val="24"/>
          <w:szCs w:val="24"/>
          <w:lang w:eastAsia="ru-RU"/>
        </w:rPr>
        <w:t xml:space="preserve"> параметр </w:t>
      </w:r>
      <w:r w:rsidRPr="00FE0C9F">
        <w:rPr>
          <w:rFonts w:ascii="Times New Roman" w:eastAsia="Times New Roman" w:hAnsi="Times New Roman" w:cs="Times New Roman"/>
          <w:i/>
          <w:iCs/>
          <w:sz w:val="24"/>
          <w:szCs w:val="24"/>
          <w:lang w:val="en-US" w:eastAsia="ru-RU"/>
        </w:rPr>
        <w:t>r</w:t>
      </w:r>
      <w:r w:rsidRPr="00FE0C9F">
        <w:rPr>
          <w:rFonts w:ascii="Times New Roman" w:eastAsia="Times New Roman" w:hAnsi="Times New Roman" w:cs="Times New Roman"/>
          <w:sz w:val="24"/>
          <w:szCs w:val="24"/>
          <w:lang w:eastAsia="ru-RU"/>
        </w:rPr>
        <w:t xml:space="preserve"> оказался примерно равным как по медиане (0,086-0,085), так и по 95% доверительным интервалам (от 0,05 до 0,14).</w:t>
      </w:r>
      <w:proofErr w:type="gramEnd"/>
      <w:r w:rsidRPr="00FE0C9F">
        <w:rPr>
          <w:rFonts w:ascii="Times New Roman" w:eastAsia="Times New Roman" w:hAnsi="Times New Roman" w:cs="Times New Roman"/>
          <w:sz w:val="24"/>
          <w:szCs w:val="24"/>
          <w:lang w:eastAsia="ru-RU"/>
        </w:rPr>
        <w:t xml:space="preserve"> В курильских зонах параметр </w:t>
      </w:r>
      <w:r w:rsidRPr="00FE0C9F">
        <w:rPr>
          <w:rFonts w:ascii="Times New Roman" w:eastAsia="Times New Roman" w:hAnsi="Times New Roman" w:cs="Times New Roman"/>
          <w:i/>
          <w:iCs/>
          <w:sz w:val="24"/>
          <w:szCs w:val="24"/>
          <w:lang w:val="en-US" w:eastAsia="ru-RU"/>
        </w:rPr>
        <w:t>r</w:t>
      </w:r>
      <w:r w:rsidRPr="00FE0C9F">
        <w:rPr>
          <w:rFonts w:ascii="Times New Roman" w:eastAsia="Times New Roman" w:hAnsi="Times New Roman" w:cs="Times New Roman"/>
          <w:sz w:val="24"/>
          <w:szCs w:val="24"/>
          <w:lang w:eastAsia="ru-RU"/>
        </w:rPr>
        <w:t xml:space="preserve"> был выше и максимален в </w:t>
      </w:r>
      <w:proofErr w:type="gramStart"/>
      <w:r w:rsidRPr="00FE0C9F">
        <w:rPr>
          <w:rFonts w:ascii="Times New Roman" w:eastAsia="Times New Roman" w:hAnsi="Times New Roman" w:cs="Times New Roman"/>
          <w:sz w:val="24"/>
          <w:szCs w:val="24"/>
          <w:lang w:eastAsia="ru-RU"/>
        </w:rPr>
        <w:t>северо-курильской</w:t>
      </w:r>
      <w:proofErr w:type="gramEnd"/>
      <w:r w:rsidRPr="00FE0C9F">
        <w:rPr>
          <w:rFonts w:ascii="Times New Roman" w:eastAsia="Times New Roman" w:hAnsi="Times New Roman" w:cs="Times New Roman"/>
          <w:sz w:val="24"/>
          <w:szCs w:val="24"/>
          <w:lang w:eastAsia="ru-RU"/>
        </w:rPr>
        <w:t xml:space="preserve"> зоне, что может свидетельствовать о более высоких темпах роста в них или внешнем притоке </w:t>
      </w:r>
      <w:r w:rsidRPr="00FE0C9F">
        <w:rPr>
          <w:rFonts w:ascii="Times New Roman" w:eastAsia="Times New Roman" w:hAnsi="Times New Roman" w:cs="Times New Roman"/>
          <w:sz w:val="24"/>
          <w:szCs w:val="24"/>
          <w:lang w:eastAsia="ru-RU"/>
        </w:rPr>
        <w:lastRenderedPageBreak/>
        <w:t xml:space="preserve">молоди (см. </w:t>
      </w:r>
      <w:r w:rsidR="00A80A06">
        <w:rPr>
          <w:rFonts w:ascii="Times New Roman" w:eastAsia="Times New Roman" w:hAnsi="Times New Roman" w:cs="Times New Roman"/>
          <w:sz w:val="24"/>
          <w:szCs w:val="24"/>
          <w:lang w:eastAsia="ru-RU"/>
        </w:rPr>
        <w:t>Р</w:t>
      </w:r>
      <w:r w:rsidRPr="00FE0C9F">
        <w:rPr>
          <w:rFonts w:ascii="Times New Roman" w:eastAsia="Times New Roman" w:hAnsi="Times New Roman" w:cs="Times New Roman"/>
          <w:sz w:val="24"/>
          <w:szCs w:val="24"/>
          <w:lang w:eastAsia="ru-RU"/>
        </w:rPr>
        <w:t xml:space="preserve">ис. 2). Следовательно, крайне важно уточнить популяционную структуру малоглазого макруруса, а до тех пор </w:t>
      </w:r>
      <w:r w:rsidR="00A80A06">
        <w:rPr>
          <w:rFonts w:ascii="Times New Roman" w:eastAsia="Times New Roman" w:hAnsi="Times New Roman" w:cs="Times New Roman"/>
          <w:sz w:val="24"/>
          <w:szCs w:val="24"/>
          <w:lang w:eastAsia="ru-RU"/>
        </w:rPr>
        <w:t xml:space="preserve">приходится </w:t>
      </w:r>
      <w:r w:rsidRPr="00FE0C9F">
        <w:rPr>
          <w:rFonts w:ascii="Times New Roman" w:eastAsia="Times New Roman" w:hAnsi="Times New Roman" w:cs="Times New Roman"/>
          <w:sz w:val="24"/>
          <w:szCs w:val="24"/>
          <w:lang w:eastAsia="ru-RU"/>
        </w:rPr>
        <w:t>продолжать оценку запасов в пределах рыболовных зон.</w:t>
      </w:r>
    </w:p>
    <w:p w:rsidR="00FE0C9F" w:rsidRPr="00371552" w:rsidRDefault="00FE0C9F" w:rsidP="00F62303">
      <w:pPr>
        <w:spacing w:after="0" w:line="360" w:lineRule="auto"/>
        <w:jc w:val="center"/>
        <w:rPr>
          <w:rFonts w:ascii="Times New Roman" w:eastAsia="Times New Roman" w:hAnsi="Times New Roman" w:cs="Times New Roman"/>
          <w:bCs/>
          <w:sz w:val="24"/>
          <w:szCs w:val="26"/>
          <w:lang w:eastAsia="ru-RU"/>
        </w:rPr>
      </w:pPr>
      <w:r w:rsidRPr="00371552">
        <w:rPr>
          <w:rFonts w:ascii="Times New Roman" w:eastAsia="Times New Roman" w:hAnsi="Times New Roman" w:cs="Times New Roman"/>
          <w:bCs/>
          <w:sz w:val="24"/>
          <w:szCs w:val="26"/>
          <w:lang w:eastAsia="ru-RU"/>
        </w:rPr>
        <w:t>Благодарности</w:t>
      </w:r>
    </w:p>
    <w:p w:rsidR="00FE0C9F" w:rsidRPr="00FE0C9F" w:rsidRDefault="00FE0C9F" w:rsidP="00371552">
      <w:pPr>
        <w:spacing w:after="0" w:line="360" w:lineRule="auto"/>
        <w:ind w:firstLine="709"/>
        <w:contextualSpacing/>
        <w:jc w:val="both"/>
        <w:rPr>
          <w:rFonts w:ascii="Times New Roman" w:eastAsia="Times New Roman" w:hAnsi="Times New Roman" w:cs="Times New Roman"/>
          <w:sz w:val="24"/>
          <w:szCs w:val="24"/>
          <w:lang w:eastAsia="ru-RU"/>
        </w:rPr>
      </w:pPr>
      <w:r w:rsidRPr="00FE0C9F">
        <w:rPr>
          <w:rFonts w:ascii="Times New Roman" w:eastAsia="Times New Roman" w:hAnsi="Times New Roman" w:cs="Times New Roman"/>
          <w:sz w:val="24"/>
          <w:szCs w:val="24"/>
          <w:lang w:eastAsia="ru-RU"/>
        </w:rPr>
        <w:t>Авторы выражают признательность всем участникам научных рейсов и наблюдателям на промысле макрурусов на Дальнем Востоке России, а также персонально Тупоногову В.Н., чьи материалы или экспертные заключения использованы для настройки моделей. Отдельная благодарность ФГБУ «Центру системы мониторинга рыболовства и связи» за ведение и предоставление доступа к базе данных ОСМ.</w:t>
      </w:r>
    </w:p>
    <w:p w:rsidR="00FE0C9F" w:rsidRPr="00371552" w:rsidRDefault="00FE0C9F" w:rsidP="00F62303">
      <w:pPr>
        <w:spacing w:after="0" w:line="360" w:lineRule="auto"/>
        <w:jc w:val="center"/>
        <w:rPr>
          <w:rFonts w:ascii="Times New Roman" w:eastAsia="Times New Roman" w:hAnsi="Times New Roman" w:cs="Times New Roman"/>
          <w:bCs/>
          <w:sz w:val="24"/>
          <w:szCs w:val="26"/>
          <w:lang w:eastAsia="ru-RU"/>
        </w:rPr>
      </w:pPr>
      <w:r w:rsidRPr="00371552">
        <w:rPr>
          <w:rFonts w:ascii="Times New Roman" w:eastAsia="Times New Roman" w:hAnsi="Times New Roman" w:cs="Times New Roman"/>
          <w:bCs/>
          <w:sz w:val="24"/>
          <w:szCs w:val="26"/>
          <w:lang w:eastAsia="ru-RU"/>
        </w:rPr>
        <w:t>Список литературы</w:t>
      </w:r>
    </w:p>
    <w:p w:rsidR="00FE0C9F" w:rsidRPr="00E76778" w:rsidRDefault="00FE0C9F" w:rsidP="009C0E94">
      <w:pPr>
        <w:spacing w:after="0" w:line="360" w:lineRule="auto"/>
        <w:ind w:left="709" w:hanging="709"/>
        <w:contextualSpacing/>
        <w:jc w:val="both"/>
        <w:rPr>
          <w:rFonts w:ascii="Times New Roman" w:eastAsia="Calibri" w:hAnsi="Times New Roman" w:cs="Times New Roman"/>
          <w:bCs/>
          <w:sz w:val="24"/>
          <w:szCs w:val="28"/>
          <w:lang w:val="en-US" w:eastAsia="ru-RU"/>
        </w:rPr>
      </w:pPr>
      <w:r w:rsidRPr="00371552">
        <w:rPr>
          <w:rFonts w:ascii="Times New Roman" w:eastAsia="Calibri" w:hAnsi="Times New Roman" w:cs="Times New Roman"/>
          <w:sz w:val="24"/>
          <w:szCs w:val="28"/>
          <w:lang w:eastAsia="ru-RU"/>
        </w:rPr>
        <w:t>Кулик В.В., Алфёров А.И., Горюнов М.И.</w:t>
      </w:r>
      <w:r w:rsidR="00371552">
        <w:rPr>
          <w:rFonts w:ascii="Times New Roman" w:eastAsia="Calibri" w:hAnsi="Times New Roman" w:cs="Times New Roman"/>
          <w:sz w:val="24"/>
          <w:szCs w:val="28"/>
          <w:lang w:eastAsia="ru-RU"/>
        </w:rPr>
        <w:t xml:space="preserve"> </w:t>
      </w:r>
      <w:r w:rsidR="00371552" w:rsidRPr="00371552">
        <w:rPr>
          <w:rFonts w:ascii="Times New Roman" w:eastAsia="Calibri" w:hAnsi="Times New Roman" w:cs="Times New Roman"/>
          <w:bCs/>
          <w:sz w:val="24"/>
          <w:szCs w:val="28"/>
          <w:lang w:eastAsia="ru-RU"/>
        </w:rPr>
        <w:t>2023</w:t>
      </w:r>
      <w:r w:rsidR="00371552">
        <w:rPr>
          <w:rFonts w:ascii="Times New Roman" w:eastAsia="Calibri" w:hAnsi="Times New Roman" w:cs="Times New Roman"/>
          <w:bCs/>
          <w:sz w:val="24"/>
          <w:szCs w:val="28"/>
          <w:lang w:eastAsia="ru-RU"/>
        </w:rPr>
        <w:t>.</w:t>
      </w:r>
      <w:r w:rsidRPr="00FE0C9F">
        <w:rPr>
          <w:rFonts w:ascii="Times New Roman" w:eastAsia="Calibri" w:hAnsi="Times New Roman" w:cs="Times New Roman"/>
          <w:bCs/>
          <w:sz w:val="24"/>
          <w:szCs w:val="28"/>
          <w:lang w:eastAsia="ru-RU"/>
        </w:rPr>
        <w:t xml:space="preserve"> Оценка максимального устойчивого улова малоглазого макруруса </w:t>
      </w:r>
      <w:r w:rsidRPr="00FE0C9F">
        <w:rPr>
          <w:rFonts w:ascii="Times New Roman" w:eastAsia="Calibri" w:hAnsi="Times New Roman" w:cs="Times New Roman"/>
          <w:bCs/>
          <w:i/>
          <w:iCs/>
          <w:sz w:val="24"/>
          <w:szCs w:val="28"/>
          <w:lang w:val="la-Latn" w:eastAsia="ru-RU"/>
        </w:rPr>
        <w:t>Albatrossia pectoralis</w:t>
      </w:r>
      <w:r w:rsidRPr="00FE0C9F">
        <w:rPr>
          <w:rFonts w:ascii="Times New Roman" w:eastAsia="Calibri" w:hAnsi="Times New Roman" w:cs="Times New Roman"/>
          <w:bCs/>
          <w:sz w:val="24"/>
          <w:szCs w:val="28"/>
          <w:lang w:val="la-Latn" w:eastAsia="ru-RU"/>
        </w:rPr>
        <w:t xml:space="preserve"> (Macrouridae)</w:t>
      </w:r>
      <w:r w:rsidRPr="00FE0C9F">
        <w:rPr>
          <w:rFonts w:ascii="Times New Roman" w:eastAsia="Calibri" w:hAnsi="Times New Roman" w:cs="Times New Roman"/>
          <w:bCs/>
          <w:sz w:val="24"/>
          <w:szCs w:val="28"/>
          <w:lang w:eastAsia="ru-RU"/>
        </w:rPr>
        <w:t xml:space="preserve"> на Дальнем Востоке России на основе байесовской продукционной модели </w:t>
      </w:r>
      <w:r w:rsidRPr="00FE0C9F">
        <w:rPr>
          <w:rFonts w:ascii="Times New Roman" w:eastAsia="Calibri" w:hAnsi="Times New Roman" w:cs="Times New Roman"/>
          <w:bCs/>
          <w:sz w:val="24"/>
          <w:szCs w:val="28"/>
          <w:lang w:val="en-US" w:eastAsia="ru-RU"/>
        </w:rPr>
        <w:t>JABBA</w:t>
      </w:r>
      <w:r w:rsidRPr="00FE0C9F">
        <w:rPr>
          <w:rFonts w:ascii="Times New Roman" w:eastAsia="Calibri" w:hAnsi="Times New Roman" w:cs="Times New Roman"/>
          <w:bCs/>
          <w:sz w:val="24"/>
          <w:szCs w:val="28"/>
          <w:lang w:eastAsia="ru-RU"/>
        </w:rPr>
        <w:t xml:space="preserve"> // Изв. </w:t>
      </w:r>
      <w:r w:rsidRPr="00371552">
        <w:rPr>
          <w:rFonts w:ascii="Times New Roman" w:eastAsia="Calibri" w:hAnsi="Times New Roman" w:cs="Times New Roman"/>
          <w:bCs/>
          <w:sz w:val="24"/>
          <w:szCs w:val="28"/>
          <w:lang w:eastAsia="ru-RU"/>
        </w:rPr>
        <w:t>ТИНРО</w:t>
      </w:r>
      <w:r w:rsidRPr="00E76778">
        <w:rPr>
          <w:rFonts w:ascii="Times New Roman" w:eastAsia="Calibri" w:hAnsi="Times New Roman" w:cs="Times New Roman"/>
          <w:bCs/>
          <w:sz w:val="24"/>
          <w:szCs w:val="28"/>
          <w:lang w:val="en-US" w:eastAsia="ru-RU"/>
        </w:rPr>
        <w:t xml:space="preserve"> </w:t>
      </w:r>
      <w:r w:rsidRPr="00371552">
        <w:rPr>
          <w:rFonts w:ascii="Times New Roman" w:eastAsia="Calibri" w:hAnsi="Times New Roman" w:cs="Times New Roman"/>
          <w:bCs/>
          <w:sz w:val="24"/>
          <w:szCs w:val="28"/>
          <w:lang w:eastAsia="ru-RU"/>
        </w:rPr>
        <w:t>Т</w:t>
      </w:r>
      <w:r w:rsidRPr="00E76778">
        <w:rPr>
          <w:rFonts w:ascii="Times New Roman" w:eastAsia="Calibri" w:hAnsi="Times New Roman" w:cs="Times New Roman"/>
          <w:bCs/>
          <w:sz w:val="24"/>
          <w:szCs w:val="28"/>
          <w:lang w:val="en-US" w:eastAsia="ru-RU"/>
        </w:rPr>
        <w:t xml:space="preserve">. 203, </w:t>
      </w:r>
      <w:r w:rsidRPr="00371552">
        <w:rPr>
          <w:rFonts w:ascii="Times New Roman" w:eastAsia="Calibri" w:hAnsi="Times New Roman" w:cs="Times New Roman"/>
          <w:bCs/>
          <w:sz w:val="24"/>
          <w:szCs w:val="28"/>
          <w:lang w:eastAsia="ru-RU"/>
        </w:rPr>
        <w:t>вып</w:t>
      </w:r>
      <w:r w:rsidRPr="00E76778">
        <w:rPr>
          <w:rFonts w:ascii="Times New Roman" w:eastAsia="Calibri" w:hAnsi="Times New Roman" w:cs="Times New Roman"/>
          <w:bCs/>
          <w:sz w:val="24"/>
          <w:szCs w:val="28"/>
          <w:lang w:val="en-US" w:eastAsia="ru-RU"/>
        </w:rPr>
        <w:t xml:space="preserve">. 2. </w:t>
      </w:r>
      <w:r w:rsidRPr="00371552">
        <w:rPr>
          <w:rFonts w:ascii="Times New Roman" w:eastAsia="Calibri" w:hAnsi="Times New Roman" w:cs="Times New Roman"/>
          <w:bCs/>
          <w:sz w:val="24"/>
          <w:szCs w:val="28"/>
          <w:lang w:eastAsia="ru-RU"/>
        </w:rPr>
        <w:t>С</w:t>
      </w:r>
      <w:r w:rsidRPr="00E76778">
        <w:rPr>
          <w:rFonts w:ascii="Times New Roman" w:eastAsia="Calibri" w:hAnsi="Times New Roman" w:cs="Times New Roman"/>
          <w:bCs/>
          <w:sz w:val="24"/>
          <w:szCs w:val="28"/>
          <w:lang w:val="en-US" w:eastAsia="ru-RU"/>
        </w:rPr>
        <w:t xml:space="preserve">. 443–463. </w:t>
      </w:r>
      <w:r w:rsidRPr="00FE0C9F">
        <w:rPr>
          <w:rFonts w:ascii="Times New Roman" w:eastAsia="Calibri" w:hAnsi="Times New Roman" w:cs="Times New Roman"/>
          <w:bCs/>
          <w:sz w:val="24"/>
          <w:szCs w:val="28"/>
          <w:lang w:val="en-US" w:eastAsia="ru-RU"/>
        </w:rPr>
        <w:t>DOI</w:t>
      </w:r>
      <w:r w:rsidRPr="00E76778">
        <w:rPr>
          <w:rFonts w:ascii="Times New Roman" w:eastAsia="Calibri" w:hAnsi="Times New Roman" w:cs="Times New Roman"/>
          <w:bCs/>
          <w:sz w:val="24"/>
          <w:szCs w:val="28"/>
          <w:lang w:val="en-US" w:eastAsia="ru-RU"/>
        </w:rPr>
        <w:t>: 10.26428/1606-9919-2023-203-443-463.</w:t>
      </w:r>
    </w:p>
    <w:p w:rsidR="00FE0C9F" w:rsidRPr="00E77D86" w:rsidRDefault="00FE0C9F" w:rsidP="009C0E94">
      <w:pPr>
        <w:widowControl w:val="0"/>
        <w:autoSpaceDE w:val="0"/>
        <w:autoSpaceDN w:val="0"/>
        <w:adjustRightInd w:val="0"/>
        <w:spacing w:after="0" w:line="360" w:lineRule="auto"/>
        <w:ind w:left="709" w:hanging="709"/>
        <w:contextualSpacing/>
        <w:jc w:val="both"/>
        <w:rPr>
          <w:rFonts w:ascii="Times New Roman" w:eastAsia="Times New Roman" w:hAnsi="Times New Roman" w:cs="Times New Roman"/>
          <w:noProof/>
          <w:sz w:val="24"/>
          <w:szCs w:val="24"/>
          <w:lang w:eastAsia="ru-RU"/>
        </w:rPr>
      </w:pPr>
      <w:r w:rsidRPr="00371552">
        <w:rPr>
          <w:rFonts w:ascii="Times New Roman" w:eastAsia="Times New Roman" w:hAnsi="Times New Roman" w:cs="Times New Roman"/>
          <w:bCs/>
          <w:noProof/>
          <w:sz w:val="24"/>
          <w:szCs w:val="24"/>
          <w:lang w:val="en-US" w:eastAsia="ru-RU"/>
        </w:rPr>
        <w:t>Winker H., Carvalho F., Kapur M</w:t>
      </w:r>
      <w:r w:rsidRPr="00FE0C9F">
        <w:rPr>
          <w:rFonts w:ascii="Times New Roman" w:eastAsia="Times New Roman" w:hAnsi="Times New Roman" w:cs="Times New Roman"/>
          <w:b/>
          <w:bCs/>
          <w:noProof/>
          <w:sz w:val="24"/>
          <w:szCs w:val="24"/>
          <w:lang w:val="en-US" w:eastAsia="ru-RU"/>
        </w:rPr>
        <w:t>.</w:t>
      </w:r>
      <w:r w:rsidR="00371552" w:rsidRPr="00371552">
        <w:rPr>
          <w:rFonts w:ascii="Times New Roman" w:eastAsia="Times New Roman" w:hAnsi="Times New Roman" w:cs="Times New Roman"/>
          <w:b/>
          <w:bCs/>
          <w:noProof/>
          <w:sz w:val="24"/>
          <w:szCs w:val="24"/>
          <w:lang w:val="en-US" w:eastAsia="ru-RU"/>
        </w:rPr>
        <w:t xml:space="preserve"> </w:t>
      </w:r>
      <w:r w:rsidR="00371552" w:rsidRPr="00371552">
        <w:rPr>
          <w:rFonts w:ascii="Times New Roman" w:eastAsia="Times New Roman" w:hAnsi="Times New Roman" w:cs="Times New Roman"/>
          <w:noProof/>
          <w:sz w:val="24"/>
          <w:szCs w:val="24"/>
          <w:lang w:val="en-US" w:eastAsia="ru-RU"/>
        </w:rPr>
        <w:t>2018.</w:t>
      </w:r>
      <w:r w:rsidRPr="00FE0C9F">
        <w:rPr>
          <w:rFonts w:ascii="Times New Roman" w:eastAsia="Times New Roman" w:hAnsi="Times New Roman" w:cs="Times New Roman"/>
          <w:noProof/>
          <w:sz w:val="24"/>
          <w:szCs w:val="24"/>
          <w:lang w:val="en-US" w:eastAsia="ru-RU"/>
        </w:rPr>
        <w:t xml:space="preserve"> JABBA: Just Another Bayesian Biomass Assessment // Fish. Res</w:t>
      </w:r>
      <w:r w:rsidRPr="00FE0C9F">
        <w:rPr>
          <w:rFonts w:ascii="Times New Roman" w:eastAsia="Times New Roman" w:hAnsi="Times New Roman" w:cs="Times New Roman"/>
          <w:sz w:val="24"/>
          <w:szCs w:val="24"/>
          <w:lang w:val="en-US" w:eastAsia="ru-RU"/>
        </w:rPr>
        <w:t>. V</w:t>
      </w:r>
      <w:r w:rsidRPr="00FE0C9F">
        <w:rPr>
          <w:rFonts w:ascii="Times New Roman" w:eastAsia="Times New Roman" w:hAnsi="Times New Roman" w:cs="Times New Roman"/>
          <w:noProof/>
          <w:sz w:val="24"/>
          <w:szCs w:val="24"/>
          <w:lang w:val="en-US" w:eastAsia="ru-RU"/>
        </w:rPr>
        <w:t>ol. 204. P</w:t>
      </w:r>
      <w:r w:rsidRPr="00DC7F48">
        <w:rPr>
          <w:rFonts w:ascii="Times New Roman" w:eastAsia="Times New Roman" w:hAnsi="Times New Roman" w:cs="Times New Roman"/>
          <w:noProof/>
          <w:sz w:val="24"/>
          <w:szCs w:val="24"/>
          <w:lang w:eastAsia="ru-RU"/>
        </w:rPr>
        <w:t xml:space="preserve">. 275–288. </w:t>
      </w:r>
      <w:r w:rsidRPr="00FE0C9F">
        <w:rPr>
          <w:rFonts w:ascii="Times New Roman" w:eastAsia="Times New Roman" w:hAnsi="Times New Roman" w:cs="Times New Roman"/>
          <w:noProof/>
          <w:sz w:val="24"/>
          <w:szCs w:val="24"/>
          <w:lang w:val="en-US" w:eastAsia="ru-RU"/>
        </w:rPr>
        <w:t>DOI</w:t>
      </w:r>
      <w:r w:rsidRPr="00E77D86">
        <w:rPr>
          <w:rFonts w:ascii="Times New Roman" w:eastAsia="Times New Roman" w:hAnsi="Times New Roman" w:cs="Times New Roman"/>
          <w:noProof/>
          <w:sz w:val="24"/>
          <w:szCs w:val="24"/>
          <w:lang w:eastAsia="ru-RU"/>
        </w:rPr>
        <w:t>: 10.1016/</w:t>
      </w:r>
      <w:r w:rsidRPr="00FE0C9F">
        <w:rPr>
          <w:rFonts w:ascii="Times New Roman" w:eastAsia="Times New Roman" w:hAnsi="Times New Roman" w:cs="Times New Roman"/>
          <w:noProof/>
          <w:sz w:val="24"/>
          <w:szCs w:val="24"/>
          <w:lang w:val="en-US" w:eastAsia="ru-RU"/>
        </w:rPr>
        <w:t>j</w:t>
      </w:r>
      <w:r w:rsidRPr="00E77D86">
        <w:rPr>
          <w:rFonts w:ascii="Times New Roman" w:eastAsia="Times New Roman" w:hAnsi="Times New Roman" w:cs="Times New Roman"/>
          <w:noProof/>
          <w:sz w:val="24"/>
          <w:szCs w:val="24"/>
          <w:lang w:eastAsia="ru-RU"/>
        </w:rPr>
        <w:t>.</w:t>
      </w:r>
      <w:r w:rsidRPr="00FE0C9F">
        <w:rPr>
          <w:rFonts w:ascii="Times New Roman" w:eastAsia="Times New Roman" w:hAnsi="Times New Roman" w:cs="Times New Roman"/>
          <w:noProof/>
          <w:sz w:val="24"/>
          <w:szCs w:val="24"/>
          <w:lang w:val="en-US" w:eastAsia="ru-RU"/>
        </w:rPr>
        <w:t>fishres</w:t>
      </w:r>
      <w:r w:rsidRPr="00E77D86">
        <w:rPr>
          <w:rFonts w:ascii="Times New Roman" w:eastAsia="Times New Roman" w:hAnsi="Times New Roman" w:cs="Times New Roman"/>
          <w:noProof/>
          <w:sz w:val="24"/>
          <w:szCs w:val="24"/>
          <w:lang w:eastAsia="ru-RU"/>
        </w:rPr>
        <w:t>.03.010.</w:t>
      </w:r>
    </w:p>
    <w:p w:rsidR="00FE0C9F" w:rsidRDefault="00FE0C9F" w:rsidP="00371552">
      <w:pPr>
        <w:spacing w:line="360" w:lineRule="auto"/>
        <w:rPr>
          <w:rFonts w:ascii="Times New Roman" w:eastAsia="Calibri" w:hAnsi="Times New Roman" w:cs="Times New Roman"/>
          <w:sz w:val="24"/>
          <w:szCs w:val="24"/>
          <w:lang w:eastAsia="ru-RU"/>
        </w:rPr>
      </w:pPr>
      <w:r w:rsidRPr="00E77D86">
        <w:rPr>
          <w:rFonts w:ascii="Times New Roman" w:eastAsia="Calibri" w:hAnsi="Times New Roman" w:cs="Times New Roman"/>
          <w:sz w:val="24"/>
          <w:szCs w:val="24"/>
          <w:lang w:eastAsia="ru-RU"/>
        </w:rPr>
        <w:br w:type="page"/>
      </w:r>
    </w:p>
    <w:p w:rsidR="00801FA4" w:rsidRPr="00801FA4" w:rsidRDefault="00801FA4" w:rsidP="002B014C">
      <w:pPr>
        <w:spacing w:after="120" w:line="360" w:lineRule="auto"/>
        <w:jc w:val="right"/>
        <w:rPr>
          <w:rFonts w:ascii="Times New Roman" w:eastAsia="Calibri" w:hAnsi="Times New Roman" w:cs="Times New Roman"/>
          <w:sz w:val="24"/>
          <w:szCs w:val="24"/>
        </w:rPr>
      </w:pPr>
      <w:r w:rsidRPr="00801FA4">
        <w:rPr>
          <w:rFonts w:ascii="Times New Roman" w:eastAsia="Calibri" w:hAnsi="Times New Roman" w:cs="Times New Roman"/>
          <w:sz w:val="24"/>
          <w:szCs w:val="24"/>
        </w:rPr>
        <w:lastRenderedPageBreak/>
        <w:t>УДК 574.34:512.643.8</w:t>
      </w:r>
    </w:p>
    <w:p w:rsidR="002B014C" w:rsidRDefault="00801FA4" w:rsidP="002B014C">
      <w:pPr>
        <w:pStyle w:val="1"/>
        <w:spacing w:before="0" w:line="360" w:lineRule="auto"/>
        <w:jc w:val="center"/>
        <w:rPr>
          <w:rFonts w:ascii="Times New Roman" w:eastAsia="Calibri" w:hAnsi="Times New Roman" w:cs="Times New Roman"/>
          <w:color w:val="auto"/>
          <w:sz w:val="24"/>
          <w:szCs w:val="24"/>
        </w:rPr>
      </w:pPr>
      <w:bookmarkStart w:id="45" w:name="_Toc152674318"/>
      <w:r w:rsidRPr="00801FA4">
        <w:rPr>
          <w:rFonts w:ascii="Times New Roman" w:eastAsia="Calibri" w:hAnsi="Times New Roman" w:cs="Times New Roman"/>
          <w:color w:val="auto"/>
          <w:sz w:val="24"/>
          <w:szCs w:val="24"/>
        </w:rPr>
        <w:t>ГРАФЫ И МАТРИЦЫ В ДИНАМИКЕ ПОПУЛЯЦИЙ:</w:t>
      </w:r>
      <w:r w:rsidR="00723F17">
        <w:rPr>
          <w:rFonts w:ascii="Times New Roman" w:eastAsia="Calibri" w:hAnsi="Times New Roman" w:cs="Times New Roman"/>
          <w:color w:val="auto"/>
          <w:sz w:val="24"/>
          <w:szCs w:val="24"/>
        </w:rPr>
        <w:t xml:space="preserve"> </w:t>
      </w:r>
      <w:r w:rsidRPr="00801FA4">
        <w:rPr>
          <w:rFonts w:ascii="Times New Roman" w:eastAsia="Calibri" w:hAnsi="Times New Roman" w:cs="Times New Roman"/>
          <w:color w:val="auto"/>
          <w:sz w:val="24"/>
          <w:szCs w:val="24"/>
        </w:rPr>
        <w:t>МАТЕМАТИЧЕСКИЕ ИЗЫСКИ ИЛИ ИНСТРУМЕНТ ПОЗНАНИЯ?</w:t>
      </w:r>
      <w:r w:rsidR="0052123B" w:rsidRPr="0052123B">
        <w:rPr>
          <w:rFonts w:ascii="Times New Roman" w:eastAsia="Calibri" w:hAnsi="Times New Roman" w:cs="Times New Roman"/>
          <w:color w:val="auto"/>
          <w:spacing w:val="-10"/>
          <w:kern w:val="28"/>
          <w:sz w:val="24"/>
          <w:szCs w:val="56"/>
        </w:rPr>
        <w:t xml:space="preserve"> </w:t>
      </w:r>
      <w:r w:rsidR="0052123B" w:rsidRPr="0052123B">
        <w:rPr>
          <w:rFonts w:ascii="Times New Roman" w:eastAsia="Calibri" w:hAnsi="Times New Roman" w:cs="Times New Roman"/>
          <w:color w:val="auto"/>
          <w:spacing w:val="-10"/>
          <w:kern w:val="28"/>
          <w:sz w:val="24"/>
          <w:szCs w:val="56"/>
        </w:rPr>
        <w:br/>
      </w:r>
      <w:r w:rsidR="0052123B">
        <w:rPr>
          <w:rFonts w:ascii="Times New Roman" w:eastAsia="Calibri" w:hAnsi="Times New Roman" w:cs="Times New Roman"/>
          <w:color w:val="auto"/>
          <w:sz w:val="24"/>
          <w:szCs w:val="24"/>
        </w:rPr>
        <w:t>Д.О.Логофет</w:t>
      </w:r>
      <w:bookmarkEnd w:id="45"/>
      <w:r w:rsidR="00CB7D8B">
        <w:rPr>
          <w:rFonts w:ascii="Times New Roman" w:eastAsia="Calibri" w:hAnsi="Times New Roman" w:cs="Times New Roman"/>
          <w:color w:val="auto"/>
          <w:sz w:val="24"/>
          <w:szCs w:val="24"/>
        </w:rPr>
        <w:t xml:space="preserve"> </w:t>
      </w:r>
    </w:p>
    <w:p w:rsidR="00801FA4" w:rsidRPr="00F706BF" w:rsidRDefault="00801FA4" w:rsidP="002B014C">
      <w:pPr>
        <w:autoSpaceDE w:val="0"/>
        <w:autoSpaceDN w:val="0"/>
        <w:adjustRightInd w:val="0"/>
        <w:spacing w:after="0" w:line="360" w:lineRule="auto"/>
        <w:jc w:val="center"/>
        <w:rPr>
          <w:rFonts w:ascii="Times New Roman" w:eastAsia="Calibri" w:hAnsi="Times New Roman" w:cs="Times New Roman"/>
          <w:i/>
          <w:iCs/>
          <w:sz w:val="24"/>
          <w:szCs w:val="24"/>
        </w:rPr>
      </w:pPr>
      <w:r w:rsidRPr="00F706BF">
        <w:rPr>
          <w:rFonts w:ascii="Times New Roman" w:eastAsia="Calibri" w:hAnsi="Times New Roman" w:cs="Times New Roman"/>
          <w:i/>
          <w:iCs/>
          <w:sz w:val="24"/>
          <w:szCs w:val="24"/>
        </w:rPr>
        <w:t>Лаборатория математической экологии, Институт физики атмосферы им. А.М. Обухова РАН, Москва, Россия</w:t>
      </w:r>
    </w:p>
    <w:p w:rsidR="00801FA4" w:rsidRPr="00F706BF" w:rsidRDefault="00F706BF" w:rsidP="00F706BF">
      <w:pPr>
        <w:spacing w:after="0" w:line="360" w:lineRule="auto"/>
        <w:jc w:val="center"/>
        <w:rPr>
          <w:rFonts w:ascii="Times New Roman" w:eastAsia="Calibri" w:hAnsi="Times New Roman" w:cs="Times New Roman"/>
          <w:sz w:val="24"/>
          <w:szCs w:val="24"/>
        </w:rPr>
      </w:pPr>
      <w:r w:rsidRPr="00F706BF">
        <w:rPr>
          <w:rFonts w:ascii="Times New Roman" w:eastAsia="Calibri" w:hAnsi="Times New Roman" w:cs="Times New Roman"/>
          <w:sz w:val="24"/>
          <w:szCs w:val="24"/>
          <w:lang w:val="en-US"/>
        </w:rPr>
        <w:t>E</w:t>
      </w:r>
      <w:r w:rsidRPr="002A2841">
        <w:rPr>
          <w:rFonts w:ascii="Times New Roman" w:eastAsia="Calibri" w:hAnsi="Times New Roman" w:cs="Times New Roman"/>
          <w:sz w:val="24"/>
          <w:szCs w:val="24"/>
        </w:rPr>
        <w:t>-</w:t>
      </w:r>
      <w:r w:rsidRPr="00F706BF">
        <w:rPr>
          <w:rFonts w:ascii="Times New Roman" w:eastAsia="Calibri" w:hAnsi="Times New Roman" w:cs="Times New Roman"/>
          <w:sz w:val="24"/>
          <w:szCs w:val="24"/>
          <w:lang w:val="en-US"/>
        </w:rPr>
        <w:t>mail</w:t>
      </w:r>
      <w:r w:rsidRPr="002A2841">
        <w:rPr>
          <w:rFonts w:ascii="Times New Roman" w:eastAsia="Calibri" w:hAnsi="Times New Roman" w:cs="Times New Roman"/>
          <w:sz w:val="24"/>
          <w:szCs w:val="24"/>
        </w:rPr>
        <w:t xml:space="preserve">: </w:t>
      </w:r>
      <w:r w:rsidR="00801FA4" w:rsidRPr="00F706BF">
        <w:rPr>
          <w:rFonts w:ascii="Times New Roman" w:eastAsia="Calibri" w:hAnsi="Times New Roman" w:cs="Times New Roman"/>
          <w:sz w:val="24"/>
          <w:szCs w:val="24"/>
          <w:lang w:val="en-US"/>
        </w:rPr>
        <w:t>Danilal</w:t>
      </w:r>
      <w:r w:rsidR="00801FA4" w:rsidRPr="00F706BF">
        <w:rPr>
          <w:rFonts w:ascii="Times New Roman" w:eastAsia="Calibri" w:hAnsi="Times New Roman" w:cs="Times New Roman"/>
          <w:sz w:val="24"/>
          <w:szCs w:val="24"/>
        </w:rPr>
        <w:t>@</w:t>
      </w:r>
      <w:r w:rsidR="00801FA4" w:rsidRPr="00F706BF">
        <w:rPr>
          <w:rFonts w:ascii="Times New Roman" w:eastAsia="Calibri" w:hAnsi="Times New Roman" w:cs="Times New Roman"/>
          <w:sz w:val="24"/>
          <w:szCs w:val="24"/>
          <w:lang w:val="en-US"/>
        </w:rPr>
        <w:t>postman</w:t>
      </w:r>
      <w:r w:rsidR="00801FA4" w:rsidRPr="00F706BF">
        <w:rPr>
          <w:rFonts w:ascii="Times New Roman" w:eastAsia="Calibri" w:hAnsi="Times New Roman" w:cs="Times New Roman"/>
          <w:sz w:val="24"/>
          <w:szCs w:val="24"/>
        </w:rPr>
        <w:t>.</w:t>
      </w:r>
      <w:r w:rsidR="00801FA4" w:rsidRPr="00F706BF">
        <w:rPr>
          <w:rFonts w:ascii="Times New Roman" w:eastAsia="Calibri" w:hAnsi="Times New Roman" w:cs="Times New Roman"/>
          <w:sz w:val="24"/>
          <w:szCs w:val="24"/>
          <w:lang w:val="en-US"/>
        </w:rPr>
        <w:t>ru</w:t>
      </w:r>
    </w:p>
    <w:p w:rsidR="00801FA4" w:rsidRPr="00801FA4" w:rsidRDefault="00801FA4" w:rsidP="007627D7">
      <w:pPr>
        <w:spacing w:after="0" w:line="360" w:lineRule="auto"/>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Ключевые слова: матрица сообщества, проекционная матрица популяции, граф жизненного цикла, доминантное собственное число, мера приспособленности, стохастическая скорость роста, прогноз жизнеспособности. </w:t>
      </w:r>
    </w:p>
    <w:p w:rsidR="00801FA4" w:rsidRPr="00801FA4" w:rsidRDefault="00801FA4" w:rsidP="00371552">
      <w:pPr>
        <w:tabs>
          <w:tab w:val="left" w:pos="5040"/>
        </w:tabs>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i/>
          <w:iCs/>
          <w:sz w:val="24"/>
          <w:szCs w:val="24"/>
          <w:lang w:eastAsia="ru-RU"/>
        </w:rPr>
        <w:t>Графы</w:t>
      </w:r>
      <w:r w:rsidRPr="00801FA4">
        <w:rPr>
          <w:rFonts w:ascii="Times New Roman" w:eastAsia="Calibri" w:hAnsi="Times New Roman" w:cs="Times New Roman"/>
          <w:sz w:val="24"/>
          <w:szCs w:val="24"/>
          <w:lang w:eastAsia="ru-RU"/>
        </w:rPr>
        <w:t xml:space="preserve"> как отражения структуры связей между известными элементами системы появлялись в учебниках экологии прошлого века </w:t>
      </w:r>
      <w:r w:rsidR="002B014C" w:rsidRPr="002B014C">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Odum</w:t>
      </w:r>
      <w:r w:rsidRPr="00801FA4">
        <w:rPr>
          <w:rFonts w:ascii="Times New Roman" w:eastAsia="Calibri" w:hAnsi="Times New Roman" w:cs="Times New Roman"/>
          <w:sz w:val="24"/>
          <w:szCs w:val="24"/>
          <w:lang w:eastAsia="ru-RU"/>
        </w:rPr>
        <w:t>, 1953, 1959, 1983</w:t>
      </w:r>
      <w:r w:rsidR="002B014C" w:rsidRPr="002B014C">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а соответствующие им </w:t>
      </w:r>
      <w:r w:rsidRPr="00801FA4">
        <w:rPr>
          <w:rFonts w:ascii="Times New Roman" w:eastAsia="Calibri" w:hAnsi="Times New Roman" w:cs="Times New Roman"/>
          <w:i/>
          <w:iCs/>
          <w:sz w:val="24"/>
          <w:szCs w:val="24"/>
          <w:lang w:eastAsia="ru-RU"/>
        </w:rPr>
        <w:t>матрицы</w:t>
      </w:r>
      <w:r w:rsidRPr="00801FA4">
        <w:rPr>
          <w:rFonts w:ascii="Times New Roman" w:eastAsia="Calibri" w:hAnsi="Times New Roman" w:cs="Times New Roman"/>
          <w:sz w:val="24"/>
          <w:szCs w:val="24"/>
          <w:lang w:eastAsia="ru-RU"/>
        </w:rPr>
        <w:t xml:space="preserve"> возникали на пути формализации биологического знания </w:t>
      </w:r>
      <w:r w:rsidR="002B014C" w:rsidRPr="002B014C">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Volterra</w:t>
      </w:r>
      <w:r w:rsidRPr="00801FA4">
        <w:rPr>
          <w:rFonts w:ascii="Times New Roman" w:eastAsia="Calibri" w:hAnsi="Times New Roman" w:cs="Times New Roman"/>
          <w:sz w:val="24"/>
          <w:szCs w:val="24"/>
          <w:lang w:eastAsia="ru-RU"/>
        </w:rPr>
        <w:t xml:space="preserve">, 1931; </w:t>
      </w:r>
      <w:r w:rsidRPr="00801FA4">
        <w:rPr>
          <w:rFonts w:ascii="Times New Roman" w:eastAsia="Calibri" w:hAnsi="Times New Roman" w:cs="Times New Roman"/>
          <w:sz w:val="24"/>
          <w:szCs w:val="24"/>
          <w:lang w:val="en-US" w:eastAsia="ru-RU"/>
        </w:rPr>
        <w:t>May</w:t>
      </w:r>
      <w:r w:rsidRPr="00801FA4">
        <w:rPr>
          <w:rFonts w:ascii="Times New Roman" w:eastAsia="Calibri" w:hAnsi="Times New Roman" w:cs="Times New Roman"/>
          <w:sz w:val="24"/>
          <w:szCs w:val="24"/>
          <w:lang w:eastAsia="ru-RU"/>
        </w:rPr>
        <w:t xml:space="preserve">, 1973, 1974; Свирежев, Логофет, 1978; </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1993</w:t>
      </w:r>
      <w:r w:rsidR="002B014C" w:rsidRPr="002B014C">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«Хиты» математической экологии – это </w:t>
      </w:r>
      <w:r w:rsidRPr="00801FA4">
        <w:rPr>
          <w:rFonts w:ascii="Times New Roman" w:eastAsia="Calibri" w:hAnsi="Times New Roman" w:cs="Times New Roman"/>
          <w:i/>
          <w:iCs/>
          <w:sz w:val="24"/>
          <w:szCs w:val="24"/>
          <w:lang w:eastAsia="ru-RU"/>
        </w:rPr>
        <w:t>матрица сообщества</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val="en-US" w:eastAsia="ru-RU"/>
        </w:rPr>
        <w:t>community</w:t>
      </w:r>
      <w:r w:rsidRPr="00801FA4">
        <w:rPr>
          <w:rFonts w:ascii="Times New Roman" w:eastAsia="Calibri" w:hAnsi="Times New Roman" w:cs="Times New Roman"/>
          <w:i/>
          <w:iCs/>
          <w:sz w:val="24"/>
          <w:szCs w:val="24"/>
          <w:lang w:eastAsia="ru-RU"/>
        </w:rPr>
        <w:t xml:space="preserve"> </w:t>
      </w:r>
      <w:r w:rsidRPr="00801FA4">
        <w:rPr>
          <w:rFonts w:ascii="Times New Roman" w:eastAsia="Calibri" w:hAnsi="Times New Roman" w:cs="Times New Roman"/>
          <w:i/>
          <w:iCs/>
          <w:sz w:val="24"/>
          <w:szCs w:val="24"/>
          <w:lang w:val="en-US" w:eastAsia="ru-RU"/>
        </w:rPr>
        <w:t>matrix</w:t>
      </w:r>
      <w:r w:rsidR="002B014C" w:rsidRPr="002B014C">
        <w:rPr>
          <w:rFonts w:ascii="Times New Roman" w:eastAsia="Calibri" w:hAnsi="Times New Roman" w:cs="Times New Roman"/>
          <w:iCs/>
          <w:sz w:val="24"/>
          <w:szCs w:val="24"/>
          <w:lang w:eastAsia="ru-RU"/>
        </w:rPr>
        <w:t>)</w:t>
      </w:r>
      <w:r w:rsidRPr="00801FA4">
        <w:rPr>
          <w:rFonts w:ascii="Times New Roman" w:eastAsia="Calibri" w:hAnsi="Times New Roman" w:cs="Times New Roman"/>
          <w:sz w:val="24"/>
          <w:szCs w:val="24"/>
          <w:lang w:eastAsia="ru-RU"/>
        </w:rPr>
        <w:t xml:space="preserve"> </w:t>
      </w:r>
      <w:r w:rsidR="002B014C" w:rsidRPr="002B014C">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May</w:t>
      </w:r>
      <w:r w:rsidRPr="00801FA4">
        <w:rPr>
          <w:rFonts w:ascii="Times New Roman" w:eastAsia="Calibri" w:hAnsi="Times New Roman" w:cs="Times New Roman"/>
          <w:sz w:val="24"/>
          <w:szCs w:val="24"/>
          <w:lang w:eastAsia="ru-RU"/>
        </w:rPr>
        <w:t>, 1973</w:t>
      </w:r>
      <w:r w:rsidR="002B014C" w:rsidRPr="00DA6480">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и </w:t>
      </w:r>
      <w:r w:rsidRPr="00801FA4">
        <w:rPr>
          <w:rFonts w:ascii="Times New Roman" w:eastAsia="Calibri" w:hAnsi="Times New Roman" w:cs="Times New Roman"/>
          <w:i/>
          <w:iCs/>
          <w:sz w:val="24"/>
          <w:szCs w:val="24"/>
          <w:lang w:eastAsia="ru-RU"/>
        </w:rPr>
        <w:t>проекционная матрица популяции</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eastAsia="ru-RU"/>
        </w:rPr>
        <w:t>ПМП</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val="en-US" w:eastAsia="ru-RU"/>
        </w:rPr>
        <w:t>population</w:t>
      </w:r>
      <w:r w:rsidRPr="00801FA4">
        <w:rPr>
          <w:rFonts w:ascii="Times New Roman" w:eastAsia="Calibri" w:hAnsi="Times New Roman" w:cs="Times New Roman"/>
          <w:i/>
          <w:iCs/>
          <w:sz w:val="24"/>
          <w:szCs w:val="24"/>
          <w:lang w:eastAsia="ru-RU"/>
        </w:rPr>
        <w:t xml:space="preserve"> </w:t>
      </w:r>
      <w:r w:rsidRPr="00801FA4">
        <w:rPr>
          <w:rFonts w:ascii="Times New Roman" w:eastAsia="Calibri" w:hAnsi="Times New Roman" w:cs="Times New Roman"/>
          <w:i/>
          <w:iCs/>
          <w:sz w:val="24"/>
          <w:szCs w:val="24"/>
          <w:lang w:val="en-US" w:eastAsia="ru-RU"/>
        </w:rPr>
        <w:t>projection</w:t>
      </w:r>
      <w:r w:rsidRPr="00801FA4">
        <w:rPr>
          <w:rFonts w:ascii="Times New Roman" w:eastAsia="Calibri" w:hAnsi="Times New Roman" w:cs="Times New Roman"/>
          <w:i/>
          <w:iCs/>
          <w:sz w:val="24"/>
          <w:szCs w:val="24"/>
          <w:lang w:eastAsia="ru-RU"/>
        </w:rPr>
        <w:t xml:space="preserve"> </w:t>
      </w:r>
      <w:r w:rsidRPr="00801FA4">
        <w:rPr>
          <w:rFonts w:ascii="Times New Roman" w:eastAsia="Calibri" w:hAnsi="Times New Roman" w:cs="Times New Roman"/>
          <w:i/>
          <w:iCs/>
          <w:sz w:val="24"/>
          <w:szCs w:val="24"/>
          <w:lang w:val="en-US" w:eastAsia="ru-RU"/>
        </w:rPr>
        <w:t>matrix</w:t>
      </w:r>
      <w:r w:rsidR="00DA6480" w:rsidRPr="00DA6480">
        <w:rPr>
          <w:rFonts w:ascii="Times New Roman" w:eastAsia="Calibri" w:hAnsi="Times New Roman" w:cs="Times New Roman"/>
          <w:iCs/>
          <w:sz w:val="24"/>
          <w:szCs w:val="24"/>
          <w:lang w:eastAsia="ru-RU"/>
        </w:rPr>
        <w:t>)</w:t>
      </w:r>
      <w:r w:rsidRPr="00801FA4">
        <w:rPr>
          <w:rFonts w:ascii="Times New Roman" w:eastAsia="Calibri" w:hAnsi="Times New Roman" w:cs="Times New Roman"/>
          <w:sz w:val="24"/>
          <w:szCs w:val="24"/>
          <w:lang w:eastAsia="ru-RU"/>
        </w:rPr>
        <w:t xml:space="preserve"> </w:t>
      </w:r>
      <w:r w:rsidR="00DA6480" w:rsidRPr="00DA6480">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Caswell</w:t>
      </w:r>
      <w:r w:rsidRPr="00801FA4">
        <w:rPr>
          <w:rFonts w:ascii="Times New Roman" w:eastAsia="Calibri" w:hAnsi="Times New Roman" w:cs="Times New Roman"/>
          <w:sz w:val="24"/>
          <w:szCs w:val="24"/>
          <w:lang w:eastAsia="ru-RU"/>
        </w:rPr>
        <w:t>, 1989, 2001</w:t>
      </w:r>
      <w:r w:rsidR="00DA6480" w:rsidRPr="00DA6480">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Они находятся в крайних точках условного градиента «теори</w:t>
      </w:r>
      <w:proofErr w:type="gramStart"/>
      <w:r w:rsidRPr="00801FA4">
        <w:rPr>
          <w:rFonts w:ascii="Times New Roman" w:eastAsia="Calibri" w:hAnsi="Times New Roman" w:cs="Times New Roman"/>
          <w:sz w:val="24"/>
          <w:szCs w:val="24"/>
          <w:lang w:eastAsia="ru-RU"/>
        </w:rPr>
        <w:t>я–</w:t>
      </w:r>
      <w:proofErr w:type="gramEnd"/>
      <w:r w:rsidRPr="00801FA4">
        <w:rPr>
          <w:rFonts w:ascii="Times New Roman" w:eastAsia="Calibri" w:hAnsi="Times New Roman" w:cs="Times New Roman"/>
          <w:sz w:val="24"/>
          <w:szCs w:val="24"/>
          <w:lang w:eastAsia="ru-RU"/>
        </w:rPr>
        <w:t xml:space="preserve">&gt;практика» в деле изучения биологических популяций и сообществ, и оба типа матриц служат источником новых нетривиальных математических задач.  </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Так, </w:t>
      </w:r>
      <w:proofErr w:type="gramStart"/>
      <w:r w:rsidRPr="00801FA4">
        <w:rPr>
          <w:rFonts w:ascii="Times New Roman" w:eastAsia="Calibri" w:hAnsi="Times New Roman" w:cs="Times New Roman"/>
          <w:sz w:val="24"/>
          <w:szCs w:val="24"/>
          <w:lang w:eastAsia="ru-RU"/>
        </w:rPr>
        <w:t>расхожий</w:t>
      </w:r>
      <w:proofErr w:type="gramEnd"/>
      <w:r w:rsidRPr="00801FA4">
        <w:rPr>
          <w:rFonts w:ascii="Times New Roman" w:eastAsia="Calibri" w:hAnsi="Times New Roman" w:cs="Times New Roman"/>
          <w:sz w:val="24"/>
          <w:szCs w:val="24"/>
          <w:lang w:eastAsia="ru-RU"/>
        </w:rPr>
        <w:t xml:space="preserve"> тезис теоретической популяционной экологии, что стабильность сообщества конкурентов обеспечивается </w:t>
      </w:r>
      <w:r w:rsidR="0052123B">
        <w:rPr>
          <w:rFonts w:ascii="Times New Roman" w:eastAsia="Calibri" w:hAnsi="Times New Roman" w:cs="Times New Roman"/>
          <w:sz w:val="24"/>
          <w:szCs w:val="24"/>
          <w:lang w:eastAsia="ru-RU"/>
        </w:rPr>
        <w:t xml:space="preserve">преобладанием </w:t>
      </w:r>
      <w:r w:rsidRPr="00801FA4">
        <w:rPr>
          <w:rFonts w:ascii="Times New Roman" w:eastAsia="Calibri" w:hAnsi="Times New Roman" w:cs="Times New Roman"/>
          <w:sz w:val="24"/>
          <w:szCs w:val="24"/>
          <w:lang w:eastAsia="ru-RU"/>
        </w:rPr>
        <w:t>внутривидовой конкур</w:t>
      </w:r>
      <w:r w:rsidR="0052123B">
        <w:rPr>
          <w:rFonts w:ascii="Times New Roman" w:eastAsia="Calibri" w:hAnsi="Times New Roman" w:cs="Times New Roman"/>
          <w:sz w:val="24"/>
          <w:szCs w:val="24"/>
          <w:lang w:eastAsia="ru-RU"/>
        </w:rPr>
        <w:t>енции над межвидовыми отношения</w:t>
      </w:r>
      <w:r w:rsidRPr="00801FA4">
        <w:rPr>
          <w:rFonts w:ascii="Times New Roman" w:eastAsia="Calibri" w:hAnsi="Times New Roman" w:cs="Times New Roman"/>
          <w:sz w:val="24"/>
          <w:szCs w:val="24"/>
          <w:lang w:eastAsia="ru-RU"/>
        </w:rPr>
        <w:t xml:space="preserve">ми, вызвал сомнение математика, формализованное вопросом: «Существуют ли диагонально устойчивые матрицы без доминирующей диагонали?»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Логофет, 198</w:t>
      </w:r>
      <w:r w:rsidRPr="00801FA4">
        <w:rPr>
          <w:rFonts w:ascii="Times New Roman" w:eastAsia="Calibri" w:hAnsi="Times New Roman" w:cs="Times New Roman"/>
          <w:bCs/>
          <w:iCs/>
          <w:sz w:val="24"/>
          <w:szCs w:val="24"/>
          <w:lang w:eastAsia="ru-RU"/>
        </w:rPr>
        <w:t>8</w:t>
      </w:r>
      <w:r w:rsidR="00F2324E" w:rsidRPr="00F2324E">
        <w:rPr>
          <w:rFonts w:ascii="Times New Roman" w:eastAsia="Calibri" w:hAnsi="Times New Roman" w:cs="Times New Roman"/>
          <w:bCs/>
          <w:iCs/>
          <w:sz w:val="24"/>
          <w:szCs w:val="24"/>
          <w:lang w:eastAsia="ru-RU"/>
        </w:rPr>
        <w:t>]</w:t>
      </w:r>
      <w:r w:rsidRPr="00801FA4">
        <w:rPr>
          <w:rFonts w:ascii="Times New Roman" w:eastAsia="Calibri" w:hAnsi="Times New Roman" w:cs="Times New Roman"/>
          <w:sz w:val="24"/>
          <w:szCs w:val="24"/>
          <w:lang w:eastAsia="ru-RU"/>
        </w:rPr>
        <w:t>. Исследование обнаружило такую матрицу (</w:t>
      </w:r>
      <w:r w:rsidRPr="00801FA4">
        <w:rPr>
          <w:rFonts w:ascii="Times New Roman" w:eastAsia="Calibri" w:hAnsi="Times New Roman" w:cs="Times New Roman"/>
          <w:i/>
          <w:iCs/>
          <w:sz w:val="24"/>
          <w:szCs w:val="24"/>
          <w:lang w:val="en-US" w:eastAsia="ru-RU"/>
        </w:rPr>
        <w:t>ibidem</w:t>
      </w:r>
      <w:r w:rsidRPr="00801FA4">
        <w:rPr>
          <w:rFonts w:ascii="Times New Roman" w:eastAsia="Calibri" w:hAnsi="Times New Roman" w:cs="Times New Roman"/>
          <w:sz w:val="24"/>
          <w:szCs w:val="24"/>
          <w:lang w:eastAsia="ru-RU"/>
        </w:rPr>
        <w:t xml:space="preserve">), а обобщение задачи заложило первую пару «лепестков» в будущий </w:t>
      </w:r>
      <w:r w:rsidRPr="00801FA4">
        <w:rPr>
          <w:rFonts w:ascii="Times New Roman" w:eastAsia="Calibri" w:hAnsi="Times New Roman" w:cs="Times New Roman"/>
          <w:i/>
          <w:iCs/>
          <w:sz w:val="24"/>
          <w:szCs w:val="24"/>
          <w:lang w:eastAsia="ru-RU"/>
        </w:rPr>
        <w:t>Цветок Матриц</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val="en-US" w:eastAsia="ru-RU"/>
        </w:rPr>
        <w:t>Matrix Flower</w:t>
      </w:r>
      <w:r w:rsidRPr="00801FA4">
        <w:rPr>
          <w:rFonts w:ascii="Times New Roman" w:eastAsia="Calibri" w:hAnsi="Times New Roman" w:cs="Times New Roman"/>
          <w:sz w:val="24"/>
          <w:szCs w:val="24"/>
          <w:lang w:eastAsia="ru-RU"/>
        </w:rPr>
        <w:t>) – логическую 3</w:t>
      </w:r>
      <w:r w:rsidRPr="00801FA4">
        <w:rPr>
          <w:rFonts w:ascii="Times New Roman" w:eastAsia="Calibri" w:hAnsi="Times New Roman" w:cs="Times New Roman"/>
          <w:sz w:val="24"/>
          <w:szCs w:val="24"/>
          <w:lang w:val="en-US" w:eastAsia="ru-RU"/>
        </w:rPr>
        <w:t>D</w:t>
      </w:r>
      <w:r w:rsidRPr="00801FA4">
        <w:rPr>
          <w:rFonts w:ascii="Times New Roman" w:eastAsia="Calibri" w:hAnsi="Times New Roman" w:cs="Times New Roman"/>
          <w:sz w:val="24"/>
          <w:szCs w:val="24"/>
          <w:lang w:eastAsia="ru-RU"/>
        </w:rPr>
        <w:t xml:space="preserve"> диаграмму соотношений различных типов устойчивости, замотивированных в разных областях приложений, включая динамику биологических сообществ </w:t>
      </w:r>
      <w:r w:rsidR="00F2324E" w:rsidRPr="00F2324E">
        <w:rPr>
          <w:rFonts w:ascii="Times New Roman" w:eastAsia="Calibri" w:hAnsi="Times New Roman" w:cs="Times New Roman"/>
          <w:sz w:val="24"/>
          <w:szCs w:val="24"/>
          <w:lang w:eastAsia="ru-RU"/>
        </w:rPr>
        <w:t>(</w:t>
      </w:r>
      <w:r w:rsidR="00F2324E" w:rsidRPr="00801FA4">
        <w:rPr>
          <w:rFonts w:ascii="Times New Roman" w:eastAsia="Calibri" w:hAnsi="Times New Roman" w:cs="Times New Roman"/>
          <w:sz w:val="24"/>
          <w:szCs w:val="24"/>
          <w:lang w:eastAsia="ru-RU"/>
        </w:rPr>
        <w:t xml:space="preserve">Рис. 1)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2005</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w:t>
      </w:r>
    </w:p>
    <w:p w:rsidR="00801FA4" w:rsidRPr="00801FA4" w:rsidRDefault="00801FA4" w:rsidP="00371552">
      <w:pPr>
        <w:spacing w:after="0" w:line="360" w:lineRule="auto"/>
        <w:ind w:firstLine="709"/>
        <w:jc w:val="center"/>
        <w:rPr>
          <w:rFonts w:ascii="Times New Roman" w:eastAsia="Calibri" w:hAnsi="Times New Roman" w:cs="Times New Roman"/>
          <w:sz w:val="24"/>
          <w:szCs w:val="24"/>
          <w:lang w:eastAsia="ru-RU"/>
        </w:rPr>
      </w:pPr>
      <w:r w:rsidRPr="00801FA4">
        <w:rPr>
          <w:rFonts w:ascii="Times New Roman" w:eastAsia="Calibri" w:hAnsi="Times New Roman" w:cs="Times New Roman"/>
          <w:noProof/>
          <w:sz w:val="24"/>
          <w:szCs w:val="24"/>
          <w:lang w:eastAsia="ru-RU"/>
        </w:rPr>
        <w:lastRenderedPageBreak/>
        <w:drawing>
          <wp:inline distT="0" distB="0" distL="0" distR="0" wp14:anchorId="5478C912" wp14:editId="38C69965">
            <wp:extent cx="2631766" cy="239738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31766" cy="2397384"/>
                    </a:xfrm>
                    <a:prstGeom prst="rect">
                      <a:avLst/>
                    </a:prstGeom>
                  </pic:spPr>
                </pic:pic>
              </a:graphicData>
            </a:graphic>
          </wp:inline>
        </w:drawing>
      </w:r>
    </w:p>
    <w:p w:rsidR="00801FA4" w:rsidRPr="00801FA4" w:rsidRDefault="00801FA4" w:rsidP="00F2324E">
      <w:pPr>
        <w:spacing w:after="0" w:line="360" w:lineRule="auto"/>
        <w:jc w:val="center"/>
        <w:rPr>
          <w:rFonts w:ascii="Times New Roman" w:eastAsia="Calibri" w:hAnsi="Times New Roman" w:cs="Times New Roman"/>
          <w:sz w:val="24"/>
          <w:szCs w:val="24"/>
          <w:lang w:eastAsia="ru-RU"/>
        </w:rPr>
      </w:pPr>
      <w:r w:rsidRPr="00F2324E">
        <w:rPr>
          <w:rFonts w:ascii="Times New Roman" w:eastAsia="Calibri" w:hAnsi="Times New Roman" w:cs="Times New Roman"/>
          <w:b/>
          <w:sz w:val="24"/>
          <w:szCs w:val="24"/>
          <w:lang w:eastAsia="ru-RU"/>
        </w:rPr>
        <w:t>Рис. 1.</w:t>
      </w:r>
      <w:r w:rsidRPr="00801FA4">
        <w:rPr>
          <w:rFonts w:ascii="Times New Roman" w:eastAsia="Calibri" w:hAnsi="Times New Roman" w:cs="Times New Roman"/>
          <w:sz w:val="24"/>
          <w:szCs w:val="24"/>
          <w:lang w:eastAsia="ru-RU"/>
        </w:rPr>
        <w:t xml:space="preserve"> Диаграмма соотношений различных типов устойчивости матрицы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2005</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Эзотеричный даже в теории матриц, Цветок оказался востребованным в теории эволюции на разных уровнях биологической организации, от организма до сообщества многих видов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Borrelli et al., 2015</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где мера адаптации выражается уже не числом, а типом устойчивости матрицы сообщества (</w:t>
      </w:r>
      <w:r w:rsidRPr="00801FA4">
        <w:rPr>
          <w:rFonts w:ascii="Times New Roman" w:eastAsia="Calibri" w:hAnsi="Times New Roman" w:cs="Times New Roman"/>
          <w:i/>
          <w:iCs/>
          <w:sz w:val="24"/>
          <w:szCs w:val="24"/>
          <w:lang w:val="en-US" w:eastAsia="ru-RU"/>
        </w:rPr>
        <w:t>ibidem</w:t>
      </w:r>
      <w:r w:rsidRPr="00801FA4">
        <w:rPr>
          <w:rFonts w:ascii="Times New Roman" w:eastAsia="Calibri" w:hAnsi="Times New Roman" w:cs="Times New Roman"/>
          <w:sz w:val="24"/>
          <w:szCs w:val="24"/>
          <w:lang w:eastAsia="ru-RU"/>
        </w:rPr>
        <w:t xml:space="preserve">). </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proofErr w:type="gramStart"/>
      <w:r w:rsidRPr="00801FA4">
        <w:rPr>
          <w:rFonts w:ascii="Times New Roman" w:eastAsia="Calibri" w:hAnsi="Times New Roman" w:cs="Times New Roman"/>
          <w:sz w:val="24"/>
          <w:szCs w:val="24"/>
          <w:lang w:eastAsia="ru-RU"/>
        </w:rPr>
        <w:t>Н</w:t>
      </w:r>
      <w:r w:rsidR="00B55E31">
        <w:rPr>
          <w:rFonts w:ascii="Times New Roman" w:eastAsia="Calibri" w:hAnsi="Times New Roman" w:cs="Times New Roman"/>
          <w:sz w:val="24"/>
          <w:szCs w:val="24"/>
          <w:lang w:eastAsia="ru-RU"/>
        </w:rPr>
        <w:t>а</w:t>
      </w:r>
      <w:r w:rsidRPr="00801FA4">
        <w:rPr>
          <w:rFonts w:ascii="Times New Roman" w:eastAsia="Calibri" w:hAnsi="Times New Roman" w:cs="Times New Roman"/>
          <w:sz w:val="24"/>
          <w:szCs w:val="24"/>
          <w:lang w:eastAsia="ru-RU"/>
        </w:rPr>
        <w:t xml:space="preserve"> фоне эзотеричности Цветка Матриц особенно впечатляет громадная популярность ПМП и соответствующих </w:t>
      </w:r>
      <w:r w:rsidRPr="00801FA4">
        <w:rPr>
          <w:rFonts w:ascii="Times New Roman" w:eastAsia="Calibri" w:hAnsi="Times New Roman" w:cs="Times New Roman"/>
          <w:i/>
          <w:iCs/>
          <w:sz w:val="24"/>
          <w:szCs w:val="24"/>
          <w:lang w:eastAsia="ru-RU"/>
        </w:rPr>
        <w:t>матричных моделей</w:t>
      </w:r>
      <w:r w:rsidRPr="00801FA4">
        <w:rPr>
          <w:rFonts w:ascii="Times New Roman" w:eastAsia="Calibri" w:hAnsi="Times New Roman" w:cs="Times New Roman"/>
          <w:sz w:val="24"/>
          <w:szCs w:val="24"/>
          <w:lang w:eastAsia="ru-RU"/>
        </w:rPr>
        <w:t xml:space="preserve"> динамики популяций с дискретной структурой как инструментов сравнительной демографии растений и животных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Salguero</w:t>
      </w:r>
      <w:r w:rsidRPr="00801FA4">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Go</w:t>
      </w:r>
      <w:r w:rsidRPr="00801FA4">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mez</w:t>
      </w:r>
      <w:r w:rsidRPr="00801FA4">
        <w:rPr>
          <w:rFonts w:ascii="Times New Roman" w:eastAsia="Calibri" w:hAnsi="Times New Roman" w:cs="Times New Roman"/>
          <w:sz w:val="24"/>
          <w:szCs w:val="24"/>
          <w:lang w:eastAsia="ru-RU"/>
        </w:rPr>
        <w:t>, 2021; Логофет, Уланова, 2021</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мировые базы данных по матричным моделям популяций растений </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COMPADRE</w:t>
      </w:r>
      <w:r w:rsidRPr="00801FA4">
        <w:rPr>
          <w:rFonts w:ascii="Times New Roman" w:eastAsia="Calibri" w:hAnsi="Times New Roman" w:cs="Times New Roman"/>
          <w:sz w:val="24"/>
          <w:szCs w:val="24"/>
          <w:lang w:eastAsia="ru-RU"/>
        </w:rPr>
        <w:t>, 2023</w:t>
      </w:r>
      <w:r w:rsidR="00F2324E" w:rsidRPr="00F2324E">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и животных </w:t>
      </w:r>
      <w:r w:rsidR="00F2324E"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COMADRE</w:t>
      </w:r>
      <w:r w:rsidRPr="00801FA4">
        <w:rPr>
          <w:rFonts w:ascii="Times New Roman" w:eastAsia="Calibri" w:hAnsi="Times New Roman" w:cs="Times New Roman"/>
          <w:sz w:val="24"/>
          <w:szCs w:val="24"/>
          <w:lang w:eastAsia="ru-RU"/>
        </w:rPr>
        <w:t>, 2023</w:t>
      </w:r>
      <w:r w:rsidR="00F2324E"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насчитывают порядка тысячи и нескольких сотен публикаций соответственно.</w:t>
      </w:r>
      <w:proofErr w:type="gramEnd"/>
      <w:r w:rsidRPr="00801FA4">
        <w:rPr>
          <w:rFonts w:ascii="Times New Roman" w:eastAsia="Calibri" w:hAnsi="Times New Roman" w:cs="Times New Roman"/>
          <w:sz w:val="24"/>
          <w:szCs w:val="24"/>
          <w:lang w:eastAsia="ru-RU"/>
        </w:rPr>
        <w:t xml:space="preserve"> Популярность объясняется не столько модой на модели в современной науке, сколько тем, что матричные модели – при всей их простоте и прозрачности – позволяют получить такое (качественное и количественное) знание, какое вне модели получить невозможно </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обзоры </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Salguero</w:t>
      </w:r>
      <w:r w:rsidRPr="00801FA4">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Go</w:t>
      </w:r>
      <w:r w:rsidRPr="00801FA4">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mez</w:t>
      </w:r>
      <w:r w:rsidRPr="00801FA4">
        <w:rPr>
          <w:rFonts w:ascii="Times New Roman" w:eastAsia="Calibri" w:hAnsi="Times New Roman" w:cs="Times New Roman"/>
          <w:sz w:val="24"/>
          <w:szCs w:val="24"/>
          <w:lang w:eastAsia="ru-RU"/>
        </w:rPr>
        <w:t>, 2021; Логофет, Уланова, 2018, 2021</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Например, задачу </w:t>
      </w:r>
      <w:r w:rsidRPr="00801FA4">
        <w:rPr>
          <w:rFonts w:ascii="Times New Roman" w:eastAsia="Calibri" w:hAnsi="Times New Roman" w:cs="Times New Roman"/>
          <w:i/>
          <w:iCs/>
          <w:sz w:val="24"/>
          <w:szCs w:val="24"/>
          <w:lang w:eastAsia="ru-RU"/>
        </w:rPr>
        <w:t>оценки</w:t>
      </w:r>
      <w:r w:rsidRPr="00801FA4">
        <w:rPr>
          <w:rFonts w:ascii="Times New Roman" w:eastAsia="Calibri" w:hAnsi="Times New Roman" w:cs="Times New Roman"/>
          <w:sz w:val="24"/>
          <w:szCs w:val="24"/>
          <w:lang w:eastAsia="ru-RU"/>
        </w:rPr>
        <w:t xml:space="preserve"> и </w:t>
      </w:r>
      <w:r w:rsidRPr="00801FA4">
        <w:rPr>
          <w:rFonts w:ascii="Times New Roman" w:eastAsia="Calibri" w:hAnsi="Times New Roman" w:cs="Times New Roman"/>
          <w:i/>
          <w:iCs/>
          <w:sz w:val="24"/>
          <w:szCs w:val="24"/>
          <w:lang w:eastAsia="ru-RU"/>
        </w:rPr>
        <w:t>прогноза</w:t>
      </w:r>
      <w:r w:rsidRPr="00801FA4">
        <w:rPr>
          <w:rFonts w:ascii="Times New Roman" w:eastAsia="Calibri" w:hAnsi="Times New Roman" w:cs="Times New Roman"/>
          <w:sz w:val="24"/>
          <w:szCs w:val="24"/>
          <w:lang w:eastAsia="ru-RU"/>
        </w:rPr>
        <w:t xml:space="preserve"> жизнеспособности локальной популяции по временнóму ряду наблюдений решают в парадигме </w:t>
      </w:r>
      <w:r w:rsidRPr="00801FA4">
        <w:rPr>
          <w:rFonts w:ascii="Times New Roman" w:eastAsia="Calibri" w:hAnsi="Times New Roman" w:cs="Times New Roman"/>
          <w:i/>
          <w:iCs/>
          <w:sz w:val="24"/>
          <w:szCs w:val="24"/>
          <w:lang w:eastAsia="ru-RU"/>
        </w:rPr>
        <w:t xml:space="preserve">стохастической скорости роста </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Caswell</w:t>
      </w:r>
      <w:r w:rsidRPr="00801FA4">
        <w:rPr>
          <w:rFonts w:ascii="Times New Roman" w:eastAsia="Calibri" w:hAnsi="Times New Roman" w:cs="Times New Roman"/>
          <w:sz w:val="24"/>
          <w:szCs w:val="24"/>
          <w:lang w:eastAsia="ru-RU"/>
        </w:rPr>
        <w:t>, 20</w:t>
      </w:r>
      <w:r w:rsidR="005F7E92" w:rsidRPr="005F7E92">
        <w:rPr>
          <w:rFonts w:ascii="Times New Roman" w:eastAsia="Calibri" w:hAnsi="Times New Roman" w:cs="Times New Roman"/>
          <w:sz w:val="24"/>
          <w:szCs w:val="24"/>
          <w:lang w:eastAsia="ru-RU"/>
        </w:rPr>
        <w:t>0</w:t>
      </w:r>
      <w:r w:rsidRPr="00801FA4">
        <w:rPr>
          <w:rFonts w:ascii="Times New Roman" w:eastAsia="Calibri" w:hAnsi="Times New Roman" w:cs="Times New Roman"/>
          <w:sz w:val="24"/>
          <w:szCs w:val="24"/>
          <w:lang w:eastAsia="ru-RU"/>
        </w:rPr>
        <w:t>1</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Для калибровки ПМП бывает достаточно лишь пары последовательных учетов, и тогда каждая </w:t>
      </w:r>
      <w:r w:rsidRPr="00801FA4">
        <w:rPr>
          <w:rFonts w:ascii="Times New Roman" w:eastAsia="Calibri" w:hAnsi="Times New Roman" w:cs="Times New Roman"/>
          <w:i/>
          <w:iCs/>
          <w:sz w:val="24"/>
          <w:szCs w:val="24"/>
          <w:lang w:eastAsia="ru-RU"/>
        </w:rPr>
        <w:t>годичная</w:t>
      </w:r>
      <w:r w:rsidRPr="00801FA4">
        <w:rPr>
          <w:rFonts w:ascii="Times New Roman" w:eastAsia="Calibri" w:hAnsi="Times New Roman" w:cs="Times New Roman"/>
          <w:sz w:val="24"/>
          <w:szCs w:val="24"/>
          <w:lang w:eastAsia="ru-RU"/>
        </w:rPr>
        <w:t xml:space="preserve"> (или </w:t>
      </w:r>
      <w:r w:rsidRPr="00801FA4">
        <w:rPr>
          <w:rFonts w:ascii="Times New Roman" w:eastAsia="Calibri" w:hAnsi="Times New Roman" w:cs="Times New Roman"/>
          <w:i/>
          <w:iCs/>
          <w:sz w:val="24"/>
          <w:szCs w:val="24"/>
          <w:lang w:eastAsia="ru-RU"/>
        </w:rPr>
        <w:t>1-шаговая</w:t>
      </w:r>
      <w:r w:rsidRPr="00801FA4">
        <w:rPr>
          <w:rFonts w:ascii="Times New Roman" w:eastAsia="Calibri" w:hAnsi="Times New Roman" w:cs="Times New Roman"/>
          <w:sz w:val="24"/>
          <w:szCs w:val="24"/>
          <w:lang w:eastAsia="ru-RU"/>
        </w:rPr>
        <w:t>) ПМП служит обобщенной характеристикой всего того комплекса условий среды, который определил количественные значения демографических параметров на данном шаге, т.е. элементы 1-шаговой ПМП (</w:t>
      </w:r>
      <w:r w:rsidRPr="00801FA4">
        <w:rPr>
          <w:rFonts w:ascii="Times New Roman" w:eastAsia="Calibri" w:hAnsi="Times New Roman" w:cs="Times New Roman"/>
          <w:i/>
          <w:iCs/>
          <w:sz w:val="24"/>
          <w:szCs w:val="24"/>
          <w:lang w:val="en-US" w:eastAsia="ru-RU"/>
        </w:rPr>
        <w:t>ibidem</w:t>
      </w:r>
      <w:r w:rsidRPr="00801FA4">
        <w:rPr>
          <w:rFonts w:ascii="Times New Roman" w:eastAsia="Calibri" w:hAnsi="Times New Roman" w:cs="Times New Roman"/>
          <w:sz w:val="24"/>
          <w:szCs w:val="24"/>
          <w:lang w:eastAsia="ru-RU"/>
        </w:rPr>
        <w:t xml:space="preserve">). Ее доминантное собственное число </w:t>
      </w:r>
      <w:r w:rsidR="00D45781">
        <w:rPr>
          <w:rFonts w:ascii="Times New Roman" w:eastAsia="Calibri" w:hAnsi="Times New Roman" w:cs="Times New Roman"/>
          <w:sz w:val="24"/>
          <w:szCs w:val="24"/>
          <w:lang w:eastAsia="ru-RU"/>
        </w:rPr>
        <w:t>λ</w:t>
      </w:r>
      <w:r w:rsidRPr="00801FA4">
        <w:rPr>
          <w:rFonts w:ascii="Times New Roman" w:eastAsia="Calibri" w:hAnsi="Times New Roman" w:cs="Times New Roman"/>
          <w:b/>
          <w:bCs/>
          <w:iCs/>
          <w:sz w:val="24"/>
          <w:szCs w:val="24"/>
          <w:vertAlign w:val="subscript"/>
          <w:lang w:eastAsia="ru-RU"/>
        </w:rPr>
        <w:t>1</w:t>
      </w:r>
      <w:r w:rsidRPr="00801FA4">
        <w:rPr>
          <w:rFonts w:ascii="Times New Roman" w:eastAsia="Calibri" w:hAnsi="Times New Roman" w:cs="Times New Roman"/>
          <w:sz w:val="24"/>
          <w:szCs w:val="24"/>
          <w:lang w:eastAsia="ru-RU"/>
        </w:rPr>
        <w:t xml:space="preserve"> &gt; 0 – это </w:t>
      </w:r>
      <w:r w:rsidRPr="00801FA4">
        <w:rPr>
          <w:rFonts w:ascii="Times New Roman" w:eastAsia="Calibri" w:hAnsi="Times New Roman" w:cs="Times New Roman"/>
          <w:i/>
          <w:iCs/>
          <w:sz w:val="24"/>
          <w:szCs w:val="24"/>
          <w:lang w:eastAsia="ru-RU"/>
        </w:rPr>
        <w:t xml:space="preserve">асимптотическая </w:t>
      </w:r>
      <w:r w:rsidRPr="00801FA4">
        <w:rPr>
          <w:rFonts w:ascii="Times New Roman" w:eastAsia="Calibri" w:hAnsi="Times New Roman" w:cs="Times New Roman"/>
          <w:sz w:val="24"/>
          <w:szCs w:val="24"/>
          <w:lang w:eastAsia="ru-RU"/>
        </w:rPr>
        <w:t>скорость роста популяции:</w:t>
      </w:r>
    </w:p>
    <w:p w:rsidR="00801FA4" w:rsidRPr="00801FA4" w:rsidRDefault="002F6062" w:rsidP="00371552">
      <w:pPr>
        <w:spacing w:after="0" w:line="360" w:lineRule="auto"/>
        <w:ind w:firstLine="709"/>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λ</m:t>
              </m:r>
            </m:e>
            <m:sub>
              <m:r>
                <w:rPr>
                  <w:rFonts w:ascii="Cambria Math" w:eastAsia="Calibri" w:hAnsi="Cambria Math" w:cs="Times New Roman"/>
                  <w:sz w:val="24"/>
                  <w:szCs w:val="24"/>
                  <w:lang w:eastAsia="ru-RU"/>
                </w:rPr>
                <m:t>1</m:t>
              </m:r>
            </m:sub>
          </m:sSub>
          <m:d>
            <m:dPr>
              <m:begChr m:val="{"/>
              <m:endChr m:val=""/>
              <m:ctrlPr>
                <w:rPr>
                  <w:rFonts w:ascii="Cambria Math" w:eastAsia="Calibri" w:hAnsi="Cambria Math" w:cs="Times New Roman"/>
                  <w:i/>
                  <w:sz w:val="24"/>
                  <w:szCs w:val="24"/>
                  <w:lang w:eastAsia="ru-RU"/>
                </w:rPr>
              </m:ctrlPr>
            </m:dPr>
            <m:e>
              <m:eqArr>
                <m:eqArrPr>
                  <m:ctrlPr>
                    <w:rPr>
                      <w:rFonts w:ascii="Cambria Math" w:eastAsia="Calibri" w:hAnsi="Cambria Math" w:cs="Times New Roman"/>
                      <w:i/>
                      <w:sz w:val="24"/>
                      <w:szCs w:val="24"/>
                      <w:lang w:eastAsia="ru-RU"/>
                    </w:rPr>
                  </m:ctrlPr>
                </m:eqArrPr>
                <m:e>
                  <m:r>
                    <w:rPr>
                      <w:rFonts w:ascii="Cambria Math" w:eastAsia="Calibri" w:hAnsi="Cambria Math" w:cs="Times New Roman"/>
                      <w:sz w:val="24"/>
                      <w:szCs w:val="24"/>
                      <w:lang w:eastAsia="ru-RU"/>
                    </w:rPr>
                    <m:t>&lt;1 –эксп.убыль;</m:t>
                  </m:r>
                </m:e>
                <m:e>
                  <m:r>
                    <w:rPr>
                      <w:rFonts w:ascii="Cambria Math" w:eastAsia="Calibri" w:hAnsi="Cambria Math" w:cs="Times New Roman"/>
                      <w:sz w:val="24"/>
                      <w:szCs w:val="24"/>
                      <w:lang w:eastAsia="ru-RU"/>
                    </w:rPr>
                    <m:t>=1 –равновесие;</m:t>
                  </m:r>
                </m:e>
                <m:e>
                  <m:r>
                    <w:rPr>
                      <w:rFonts w:ascii="Cambria Math" w:eastAsia="Calibri" w:hAnsi="Cambria Math" w:cs="Times New Roman"/>
                      <w:sz w:val="24"/>
                      <w:szCs w:val="24"/>
                      <w:lang w:eastAsia="ru-RU"/>
                    </w:rPr>
                    <m:t>&gt;1 –эксп.рост,</m:t>
                  </m:r>
                </m:e>
              </m:eqArr>
            </m:e>
          </m:d>
        </m:oMath>
      </m:oMathPara>
    </w:p>
    <w:p w:rsidR="00801FA4" w:rsidRPr="00801FA4" w:rsidRDefault="00801FA4" w:rsidP="00371552">
      <w:pPr>
        <w:spacing w:after="0" w:line="360" w:lineRule="auto"/>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 когда ПМП не изменяется во времени. Но такого не бывает в полевых условиях, и </w:t>
      </w:r>
      <w:r w:rsidRPr="00801FA4">
        <w:rPr>
          <w:rFonts w:ascii="Times New Roman" w:eastAsia="Calibri" w:hAnsi="Times New Roman" w:cs="Times New Roman"/>
          <w:i/>
          <w:iCs/>
          <w:sz w:val="24"/>
          <w:szCs w:val="24"/>
          <w:lang w:eastAsia="ru-RU"/>
        </w:rPr>
        <w:t>стохастическая</w:t>
      </w:r>
      <w:r w:rsidRPr="00801FA4">
        <w:rPr>
          <w:rFonts w:ascii="Times New Roman" w:eastAsia="Calibri" w:hAnsi="Times New Roman" w:cs="Times New Roman"/>
          <w:sz w:val="24"/>
          <w:szCs w:val="24"/>
          <w:lang w:eastAsia="ru-RU"/>
        </w:rPr>
        <w:t xml:space="preserve"> скорость роста </w:t>
      </w:r>
      <w:r w:rsidR="00D45781">
        <w:rPr>
          <w:rFonts w:ascii="Times New Roman" w:eastAsia="Calibri" w:hAnsi="Times New Roman" w:cs="Times New Roman"/>
          <w:i/>
          <w:sz w:val="24"/>
          <w:szCs w:val="24"/>
          <w:lang w:val="en-GB" w:eastAsia="ru-RU"/>
        </w:rPr>
        <w:t>λ</w:t>
      </w:r>
      <w:r w:rsidRPr="00801FA4">
        <w:rPr>
          <w:rFonts w:ascii="Times New Roman" w:eastAsia="Calibri" w:hAnsi="Times New Roman" w:cs="Times New Roman"/>
          <w:b/>
          <w:bCs/>
          <w:sz w:val="24"/>
          <w:szCs w:val="24"/>
          <w:vertAlign w:val="subscript"/>
          <w:lang w:val="en-GB" w:eastAsia="ru-RU"/>
        </w:rPr>
        <w:t>S</w:t>
      </w:r>
      <w:r w:rsidRPr="00801FA4">
        <w:rPr>
          <w:rFonts w:ascii="Times New Roman" w:eastAsia="Calibri" w:hAnsi="Times New Roman" w:cs="Times New Roman"/>
          <w:sz w:val="24"/>
          <w:szCs w:val="24"/>
          <w:lang w:eastAsia="ru-RU"/>
        </w:rPr>
        <w:t xml:space="preserve"> вычисляется через предел последовательности 1-шаговых ПМП, </w:t>
      </w:r>
      <w:r w:rsidRPr="00801FA4">
        <w:rPr>
          <w:rFonts w:ascii="Times New Roman" w:eastAsia="Calibri" w:hAnsi="Times New Roman" w:cs="Times New Roman"/>
          <w:i/>
          <w:iCs/>
          <w:sz w:val="24"/>
          <w:szCs w:val="24"/>
          <w:lang w:eastAsia="ru-RU"/>
        </w:rPr>
        <w:t>случайно</w:t>
      </w:r>
      <w:r w:rsidRPr="00801FA4">
        <w:rPr>
          <w:rFonts w:ascii="Times New Roman" w:eastAsia="Calibri" w:hAnsi="Times New Roman" w:cs="Times New Roman"/>
          <w:sz w:val="24"/>
          <w:szCs w:val="24"/>
          <w:lang w:eastAsia="ru-RU"/>
        </w:rPr>
        <w:t xml:space="preserve"> выбранных из их данного набора (</w:t>
      </w:r>
      <w:r w:rsidRPr="00801FA4">
        <w:rPr>
          <w:rFonts w:ascii="Times New Roman" w:eastAsia="Calibri" w:hAnsi="Times New Roman" w:cs="Times New Roman"/>
          <w:i/>
          <w:iCs/>
          <w:sz w:val="24"/>
          <w:szCs w:val="24"/>
          <w:lang w:val="en-US" w:eastAsia="ru-RU"/>
        </w:rPr>
        <w:t>ibidem</w:t>
      </w:r>
      <w:r w:rsidRPr="00801FA4">
        <w:rPr>
          <w:rFonts w:ascii="Times New Roman" w:eastAsia="Calibri" w:hAnsi="Times New Roman" w:cs="Times New Roman"/>
          <w:sz w:val="24"/>
          <w:szCs w:val="24"/>
          <w:lang w:eastAsia="ru-RU"/>
        </w:rPr>
        <w:t xml:space="preserve">). </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При этом модель </w:t>
      </w:r>
      <w:r w:rsidRPr="00801FA4">
        <w:rPr>
          <w:rFonts w:ascii="Times New Roman" w:eastAsia="Calibri" w:hAnsi="Times New Roman" w:cs="Times New Roman"/>
          <w:i/>
          <w:iCs/>
          <w:sz w:val="24"/>
          <w:szCs w:val="24"/>
          <w:lang w:eastAsia="ru-RU"/>
        </w:rPr>
        <w:t>случайности</w:t>
      </w:r>
      <w:r w:rsidRPr="00801FA4">
        <w:rPr>
          <w:rFonts w:ascii="Times New Roman" w:eastAsia="Calibri" w:hAnsi="Times New Roman" w:cs="Times New Roman"/>
          <w:sz w:val="24"/>
          <w:szCs w:val="24"/>
          <w:lang w:eastAsia="ru-RU"/>
        </w:rPr>
        <w:t xml:space="preserve"> имеет принципиальное значение для результата вычисления </w:t>
      </w:r>
      <w:r w:rsidR="00D45781">
        <w:rPr>
          <w:rFonts w:ascii="Times New Roman" w:eastAsia="Calibri" w:hAnsi="Times New Roman" w:cs="Times New Roman"/>
          <w:i/>
          <w:sz w:val="24"/>
          <w:szCs w:val="24"/>
          <w:lang w:val="en-GB" w:eastAsia="ru-RU"/>
        </w:rPr>
        <w:t>λ</w:t>
      </w:r>
      <w:r w:rsidRPr="00801FA4">
        <w:rPr>
          <w:rFonts w:ascii="Times New Roman" w:eastAsia="Calibri" w:hAnsi="Times New Roman" w:cs="Times New Roman"/>
          <w:b/>
          <w:bCs/>
          <w:iCs/>
          <w:sz w:val="24"/>
          <w:szCs w:val="24"/>
          <w:vertAlign w:val="subscript"/>
          <w:lang w:val="en-GB" w:eastAsia="ru-RU"/>
        </w:rPr>
        <w:t>S</w:t>
      </w:r>
      <w:r w:rsidRPr="00801FA4">
        <w:rPr>
          <w:rFonts w:ascii="Times New Roman" w:eastAsia="Calibri" w:hAnsi="Times New Roman" w:cs="Times New Roman"/>
          <w:sz w:val="24"/>
          <w:szCs w:val="24"/>
          <w:lang w:eastAsia="ru-RU"/>
        </w:rPr>
        <w:t xml:space="preserve"> методом Монте-Карло </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al</w:t>
      </w:r>
      <w:r w:rsidRPr="00801FA4">
        <w:rPr>
          <w:rFonts w:ascii="Times New Roman" w:eastAsia="Calibri" w:hAnsi="Times New Roman" w:cs="Times New Roman"/>
          <w:sz w:val="24"/>
          <w:szCs w:val="24"/>
          <w:lang w:eastAsia="ru-RU"/>
        </w:rPr>
        <w:t>., 2023</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eastAsia="ru-RU"/>
        </w:rPr>
        <w:t>Реалистичная</w:t>
      </w:r>
      <w:r w:rsidRPr="00801FA4">
        <w:rPr>
          <w:rFonts w:ascii="Times New Roman" w:eastAsia="Calibri" w:hAnsi="Times New Roman" w:cs="Times New Roman"/>
          <w:sz w:val="24"/>
          <w:szCs w:val="24"/>
          <w:lang w:eastAsia="ru-RU"/>
        </w:rPr>
        <w:t xml:space="preserve"> модель случайности для 13-летнего мониторинга популяции альпийского малолетника – марковская цепь из 12 состояний, восстановленная по более длинному ряду метеонаблюдений (Рис. 2). Гипотетические </w:t>
      </w:r>
      <w:r w:rsidRPr="00801FA4">
        <w:rPr>
          <w:rFonts w:ascii="Times New Roman" w:eastAsia="Calibri" w:hAnsi="Times New Roman" w:cs="Times New Roman"/>
          <w:i/>
          <w:iCs/>
          <w:sz w:val="24"/>
          <w:szCs w:val="24"/>
          <w:lang w:eastAsia="ru-RU"/>
        </w:rPr>
        <w:t>прогнозы</w:t>
      </w:r>
      <w:r w:rsidRPr="00801FA4">
        <w:rPr>
          <w:rFonts w:ascii="Times New Roman" w:eastAsia="Calibri" w:hAnsi="Times New Roman" w:cs="Times New Roman"/>
          <w:sz w:val="24"/>
          <w:szCs w:val="24"/>
          <w:lang w:eastAsia="ru-RU"/>
        </w:rPr>
        <w:t xml:space="preserve"> жизнеспособности при заданных сценариях изменения климата можно получить путем соответствующей модификации марковской цепи.</w:t>
      </w:r>
    </w:p>
    <w:p w:rsidR="00801FA4" w:rsidRPr="00801FA4" w:rsidRDefault="00801FA4" w:rsidP="00371552">
      <w:pPr>
        <w:spacing w:after="0" w:line="360" w:lineRule="auto"/>
        <w:ind w:firstLine="709"/>
        <w:jc w:val="center"/>
        <w:rPr>
          <w:rFonts w:ascii="Times New Roman" w:eastAsia="Calibri" w:hAnsi="Times New Roman" w:cs="Times New Roman"/>
          <w:sz w:val="24"/>
          <w:szCs w:val="24"/>
          <w:lang w:eastAsia="ru-RU"/>
        </w:rPr>
      </w:pPr>
      <w:r w:rsidRPr="00801FA4">
        <w:rPr>
          <w:rFonts w:ascii="Times New Roman" w:eastAsia="Calibri" w:hAnsi="Times New Roman" w:cs="Times New Roman"/>
          <w:noProof/>
          <w:sz w:val="24"/>
          <w:szCs w:val="24"/>
          <w:lang w:eastAsia="ru-RU"/>
        </w:rPr>
        <w:drawing>
          <wp:inline distT="0" distB="0" distL="0" distR="0" wp14:anchorId="35F79A13" wp14:editId="76DE9155">
            <wp:extent cx="2637464" cy="2635200"/>
            <wp:effectExtent l="0" t="0" r="444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7464" cy="2635200"/>
                    </a:xfrm>
                    <a:prstGeom prst="rect">
                      <a:avLst/>
                    </a:prstGeom>
                  </pic:spPr>
                </pic:pic>
              </a:graphicData>
            </a:graphic>
          </wp:inline>
        </w:drawing>
      </w:r>
    </w:p>
    <w:p w:rsidR="00801FA4" w:rsidRPr="00801FA4" w:rsidRDefault="00801FA4" w:rsidP="00371552">
      <w:pPr>
        <w:spacing w:after="0" w:line="360" w:lineRule="auto"/>
        <w:ind w:firstLine="709"/>
        <w:jc w:val="center"/>
        <w:rPr>
          <w:rFonts w:ascii="Times New Roman" w:eastAsia="Calibri" w:hAnsi="Times New Roman" w:cs="Times New Roman"/>
          <w:sz w:val="24"/>
          <w:szCs w:val="24"/>
          <w:lang w:eastAsia="ru-RU"/>
        </w:rPr>
      </w:pPr>
      <w:r w:rsidRPr="005F7E92">
        <w:rPr>
          <w:rFonts w:ascii="Times New Roman" w:eastAsia="Calibri" w:hAnsi="Times New Roman" w:cs="Times New Roman"/>
          <w:b/>
          <w:sz w:val="24"/>
          <w:szCs w:val="24"/>
          <w:lang w:eastAsia="ru-RU"/>
        </w:rPr>
        <w:t>Рис. 2.</w:t>
      </w:r>
      <w:r w:rsidRPr="00801FA4">
        <w:rPr>
          <w:rFonts w:ascii="Times New Roman" w:eastAsia="Calibri" w:hAnsi="Times New Roman" w:cs="Times New Roman"/>
          <w:sz w:val="24"/>
          <w:szCs w:val="24"/>
          <w:lang w:eastAsia="ru-RU"/>
        </w:rPr>
        <w:t xml:space="preserve"> Графическое резюме публикации </w:t>
      </w:r>
      <w:r w:rsidRPr="00801FA4">
        <w:rPr>
          <w:rFonts w:ascii="Times New Roman" w:eastAsia="Calibri" w:hAnsi="Times New Roman" w:cs="Times New Roman"/>
          <w:sz w:val="24"/>
          <w:szCs w:val="24"/>
          <w:lang w:val="en-US" w:eastAsia="ru-RU"/>
        </w:rPr>
        <w:t>Logofet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et</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al</w:t>
      </w:r>
      <w:r w:rsidRPr="00801FA4">
        <w:rPr>
          <w:rFonts w:ascii="Times New Roman" w:eastAsia="Calibri" w:hAnsi="Times New Roman" w:cs="Times New Roman"/>
          <w:sz w:val="24"/>
          <w:szCs w:val="24"/>
          <w:lang w:eastAsia="ru-RU"/>
        </w:rPr>
        <w:t xml:space="preserve">. </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2023</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sidRPr="00801FA4">
        <w:rPr>
          <w:rFonts w:ascii="Times New Roman" w:eastAsia="Calibri" w:hAnsi="Times New Roman" w:cs="Times New Roman"/>
          <w:sz w:val="24"/>
          <w:szCs w:val="24"/>
          <w:lang w:eastAsia="ru-RU"/>
        </w:rPr>
        <w:t xml:space="preserve">Современный прогресс в развитии и применении матричных моделей популяций во многом обязан многолетней работе автора монографии </w:t>
      </w:r>
      <w:r w:rsidRPr="00801FA4">
        <w:rPr>
          <w:rFonts w:ascii="Times New Roman" w:eastAsia="Calibri" w:hAnsi="Times New Roman" w:cs="Times New Roman"/>
          <w:sz w:val="24"/>
          <w:szCs w:val="24"/>
          <w:lang w:val="en-US" w:eastAsia="ru-RU"/>
        </w:rPr>
        <w:t>Hal</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val="en-US" w:eastAsia="ru-RU"/>
        </w:rPr>
        <w:t>Caswell</w:t>
      </w:r>
      <w:r w:rsidRPr="00801FA4">
        <w:rPr>
          <w:rFonts w:ascii="Times New Roman" w:eastAsia="Calibri" w:hAnsi="Times New Roman" w:cs="Times New Roman"/>
          <w:sz w:val="24"/>
          <w:szCs w:val="24"/>
          <w:lang w:eastAsia="ru-RU"/>
        </w:rPr>
        <w:t xml:space="preserve"> </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2001</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в </w:t>
      </w:r>
      <w:r>
        <w:rPr>
          <w:rFonts w:ascii="Times New Roman" w:eastAsia="Calibri" w:hAnsi="Times New Roman" w:cs="Times New Roman"/>
          <w:sz w:val="24"/>
          <w:szCs w:val="24"/>
          <w:lang w:val="en-US" w:eastAsia="ru-RU"/>
        </w:rPr>
        <w:t>Woods</w:t>
      </w:r>
      <w:r w:rsidRPr="00801FA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Hole</w:t>
      </w:r>
      <w:r w:rsidRPr="00801FA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Oceanographic</w:t>
      </w:r>
      <w:r w:rsidRPr="00801FA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Institution</w:t>
      </w:r>
      <w:r w:rsidRPr="00801FA4">
        <w:rPr>
          <w:rFonts w:ascii="Times New Roman" w:eastAsia="Calibri" w:hAnsi="Times New Roman" w:cs="Times New Roman"/>
          <w:sz w:val="24"/>
          <w:szCs w:val="24"/>
          <w:lang w:eastAsia="ru-RU"/>
        </w:rPr>
        <w:t>.</w:t>
      </w:r>
    </w:p>
    <w:p w:rsidR="00801FA4" w:rsidRPr="00801FA4" w:rsidRDefault="00801FA4" w:rsidP="00371552">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w:t>
      </w:r>
      <w:r w:rsidRPr="00801FA4">
        <w:rPr>
          <w:rFonts w:ascii="Times New Roman" w:eastAsia="Calibri" w:hAnsi="Times New Roman" w:cs="Times New Roman"/>
          <w:sz w:val="24"/>
          <w:szCs w:val="24"/>
          <w:lang w:eastAsia="ru-RU"/>
        </w:rPr>
        <w:t xml:space="preserve">соавторстве с учениками и специалистами построены модели для широкого спектра морских организмов – от кораллов и водорослей до морских млекопитающих </w:t>
      </w:r>
      <w:r w:rsidR="005F7E92" w:rsidRPr="005F7E92">
        <w:rPr>
          <w:rFonts w:ascii="Times New Roman" w:eastAsia="Calibri" w:hAnsi="Times New Roman" w:cs="Times New Roman"/>
          <w:sz w:val="24"/>
          <w:szCs w:val="24"/>
          <w:lang w:eastAsia="ru-RU"/>
        </w:rPr>
        <w:t>[</w:t>
      </w:r>
      <w:r w:rsidR="005F7E92" w:rsidRPr="00801FA4">
        <w:rPr>
          <w:rFonts w:ascii="Times New Roman" w:eastAsia="Calibri" w:hAnsi="Times New Roman" w:cs="Times New Roman"/>
          <w:sz w:val="24"/>
          <w:szCs w:val="24"/>
          <w:lang w:val="en-US" w:eastAsia="ru-RU"/>
        </w:rPr>
        <w:t>Caswell</w:t>
      </w:r>
      <w:r w:rsidR="005F7E92" w:rsidRPr="005F7E92">
        <w:rPr>
          <w:rFonts w:ascii="Times New Roman" w:eastAsia="Calibri" w:hAnsi="Times New Roman" w:cs="Times New Roman"/>
          <w:sz w:val="24"/>
          <w:szCs w:val="24"/>
          <w:lang w:eastAsia="ru-RU"/>
        </w:rPr>
        <w:t>,</w:t>
      </w:r>
      <w:r w:rsidR="005F7E92" w:rsidRPr="00801FA4">
        <w:rPr>
          <w:rFonts w:ascii="Times New Roman" w:eastAsia="Calibri" w:hAnsi="Times New Roman" w:cs="Times New Roman"/>
          <w:sz w:val="24"/>
          <w:szCs w:val="24"/>
          <w:lang w:eastAsia="ru-RU"/>
        </w:rPr>
        <w:t xml:space="preserve"> 2001</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В отличие от известных моделей оптимального промысла в форме ОДУ, матричные модели исходят из классификации особей по размеру – </w:t>
      </w:r>
      <w:r w:rsidRPr="00801FA4">
        <w:rPr>
          <w:rFonts w:ascii="Times New Roman" w:eastAsia="Calibri" w:hAnsi="Times New Roman" w:cs="Times New Roman"/>
          <w:i/>
          <w:iCs/>
          <w:sz w:val="24"/>
          <w:szCs w:val="24"/>
          <w:lang w:val="en-US" w:eastAsia="ru-RU"/>
        </w:rPr>
        <w:t>standard</w:t>
      </w:r>
      <w:r w:rsidRPr="00801FA4">
        <w:rPr>
          <w:rFonts w:ascii="Times New Roman" w:eastAsia="Calibri" w:hAnsi="Times New Roman" w:cs="Times New Roman"/>
          <w:i/>
          <w:iCs/>
          <w:sz w:val="24"/>
          <w:szCs w:val="24"/>
          <w:lang w:eastAsia="ru-RU"/>
        </w:rPr>
        <w:t xml:space="preserve"> </w:t>
      </w:r>
      <w:r w:rsidRPr="00801FA4">
        <w:rPr>
          <w:rFonts w:ascii="Times New Roman" w:eastAsia="Calibri" w:hAnsi="Times New Roman" w:cs="Times New Roman"/>
          <w:i/>
          <w:iCs/>
          <w:sz w:val="24"/>
          <w:szCs w:val="24"/>
          <w:lang w:val="en-US" w:eastAsia="ru-RU"/>
        </w:rPr>
        <w:t>size</w:t>
      </w:r>
      <w:r w:rsidRPr="00801FA4">
        <w:rPr>
          <w:rFonts w:ascii="Times New Roman" w:eastAsia="Calibri" w:hAnsi="Times New Roman" w:cs="Times New Roman"/>
          <w:i/>
          <w:iCs/>
          <w:sz w:val="24"/>
          <w:szCs w:val="24"/>
          <w:lang w:eastAsia="ru-RU"/>
        </w:rPr>
        <w:t>-</w:t>
      </w:r>
      <w:r w:rsidRPr="00801FA4">
        <w:rPr>
          <w:rFonts w:ascii="Times New Roman" w:eastAsia="Calibri" w:hAnsi="Times New Roman" w:cs="Times New Roman"/>
          <w:i/>
          <w:iCs/>
          <w:sz w:val="24"/>
          <w:szCs w:val="24"/>
          <w:lang w:val="en-US" w:eastAsia="ru-RU"/>
        </w:rPr>
        <w:t>classified</w:t>
      </w:r>
      <w:r w:rsidRPr="00801FA4">
        <w:rPr>
          <w:rFonts w:ascii="Times New Roman" w:eastAsia="Calibri" w:hAnsi="Times New Roman" w:cs="Times New Roman"/>
          <w:i/>
          <w:iCs/>
          <w:sz w:val="24"/>
          <w:szCs w:val="24"/>
          <w:lang w:eastAsia="ru-RU"/>
        </w:rPr>
        <w:t xml:space="preserve"> </w:t>
      </w:r>
      <w:r w:rsidRPr="00801FA4">
        <w:rPr>
          <w:rFonts w:ascii="Times New Roman" w:eastAsia="Calibri" w:hAnsi="Times New Roman" w:cs="Times New Roman"/>
          <w:i/>
          <w:iCs/>
          <w:sz w:val="24"/>
          <w:szCs w:val="24"/>
          <w:lang w:val="en-US" w:eastAsia="ru-RU"/>
        </w:rPr>
        <w:t>model</w:t>
      </w:r>
      <w:r w:rsidR="00B55E31">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sz w:val="24"/>
          <w:szCs w:val="24"/>
          <w:lang w:eastAsia="ru-RU"/>
        </w:rPr>
        <w:t xml:space="preserve">Ввиду значительных неопределенностей в калибровке таких моделей важную роль получает анализ </w:t>
      </w:r>
      <w:r w:rsidRPr="00801FA4">
        <w:rPr>
          <w:rFonts w:ascii="Times New Roman" w:eastAsia="Calibri" w:hAnsi="Times New Roman" w:cs="Times New Roman"/>
          <w:i/>
          <w:iCs/>
          <w:sz w:val="24"/>
          <w:szCs w:val="24"/>
          <w:lang w:eastAsia="ru-RU"/>
        </w:rPr>
        <w:t>чувствительности</w:t>
      </w:r>
      <w:r w:rsidRPr="00801FA4">
        <w:rPr>
          <w:rFonts w:ascii="Times New Roman" w:eastAsia="Calibri" w:hAnsi="Times New Roman" w:cs="Times New Roman"/>
          <w:sz w:val="24"/>
          <w:szCs w:val="24"/>
          <w:lang w:eastAsia="ru-RU"/>
        </w:rPr>
        <w:t xml:space="preserve"> (</w:t>
      </w:r>
      <w:r w:rsidRPr="00801FA4">
        <w:rPr>
          <w:rFonts w:ascii="Times New Roman" w:eastAsia="Calibri" w:hAnsi="Times New Roman" w:cs="Times New Roman"/>
          <w:i/>
          <w:iCs/>
          <w:sz w:val="24"/>
          <w:szCs w:val="24"/>
          <w:lang w:val="en-US" w:eastAsia="ru-RU"/>
        </w:rPr>
        <w:t>sensitivity</w:t>
      </w:r>
      <w:r w:rsidRPr="00801FA4">
        <w:rPr>
          <w:rFonts w:ascii="Times New Roman" w:eastAsia="Calibri" w:hAnsi="Times New Roman" w:cs="Times New Roman"/>
          <w:sz w:val="24"/>
          <w:szCs w:val="24"/>
          <w:lang w:eastAsia="ru-RU"/>
        </w:rPr>
        <w:t xml:space="preserve">) </w:t>
      </w:r>
      <w:r w:rsidR="00D45781">
        <w:rPr>
          <w:rFonts w:ascii="Times New Roman" w:eastAsia="Calibri" w:hAnsi="Times New Roman" w:cs="Times New Roman"/>
          <w:i/>
          <w:sz w:val="24"/>
          <w:szCs w:val="24"/>
          <w:lang w:eastAsia="ru-RU"/>
        </w:rPr>
        <w:t>λ</w:t>
      </w:r>
      <w:r w:rsidRPr="00801FA4">
        <w:rPr>
          <w:rFonts w:ascii="Times New Roman" w:eastAsia="Calibri" w:hAnsi="Times New Roman" w:cs="Times New Roman"/>
          <w:b/>
          <w:bCs/>
          <w:sz w:val="24"/>
          <w:szCs w:val="24"/>
          <w:vertAlign w:val="subscript"/>
          <w:lang w:eastAsia="ru-RU"/>
        </w:rPr>
        <w:t>1</w:t>
      </w:r>
      <w:r w:rsidRPr="00801FA4">
        <w:rPr>
          <w:rFonts w:ascii="Times New Roman" w:eastAsia="Calibri" w:hAnsi="Times New Roman" w:cs="Times New Roman"/>
          <w:sz w:val="24"/>
          <w:szCs w:val="24"/>
          <w:lang w:eastAsia="ru-RU"/>
        </w:rPr>
        <w:t xml:space="preserve"> к вариациям демографических </w:t>
      </w:r>
      <w:r w:rsidRPr="00801FA4">
        <w:rPr>
          <w:rFonts w:ascii="Times New Roman" w:eastAsia="Calibri" w:hAnsi="Times New Roman" w:cs="Times New Roman"/>
          <w:sz w:val="24"/>
          <w:szCs w:val="24"/>
          <w:lang w:eastAsia="ru-RU"/>
        </w:rPr>
        <w:lastRenderedPageBreak/>
        <w:t xml:space="preserve">параметров, т.е. элементов матрицы </w:t>
      </w:r>
      <w:r w:rsidR="005F7E92" w:rsidRPr="005F7E92">
        <w:rPr>
          <w:rFonts w:ascii="Times New Roman" w:eastAsia="Calibri" w:hAnsi="Times New Roman" w:cs="Times New Roman"/>
          <w:sz w:val="24"/>
          <w:szCs w:val="24"/>
          <w:lang w:eastAsia="ru-RU"/>
        </w:rPr>
        <w:t>[</w:t>
      </w:r>
      <w:r w:rsidR="005F7E92" w:rsidRPr="00801FA4">
        <w:rPr>
          <w:rFonts w:ascii="Times New Roman" w:eastAsia="Calibri" w:hAnsi="Times New Roman" w:cs="Times New Roman"/>
          <w:sz w:val="24"/>
          <w:szCs w:val="24"/>
          <w:lang w:val="en-US" w:eastAsia="ru-RU"/>
        </w:rPr>
        <w:t>Caswell</w:t>
      </w:r>
      <w:r w:rsidR="005F7E92" w:rsidRPr="005F7E92">
        <w:rPr>
          <w:rFonts w:ascii="Times New Roman" w:eastAsia="Calibri" w:hAnsi="Times New Roman" w:cs="Times New Roman"/>
          <w:sz w:val="24"/>
          <w:szCs w:val="24"/>
          <w:lang w:eastAsia="ru-RU"/>
        </w:rPr>
        <w:t>,</w:t>
      </w:r>
      <w:r w:rsidR="005F7E92" w:rsidRPr="00801FA4">
        <w:rPr>
          <w:rFonts w:ascii="Times New Roman" w:eastAsia="Calibri" w:hAnsi="Times New Roman" w:cs="Times New Roman"/>
          <w:sz w:val="24"/>
          <w:szCs w:val="24"/>
          <w:lang w:eastAsia="ru-RU"/>
        </w:rPr>
        <w:t xml:space="preserve"> 2001</w:t>
      </w:r>
      <w:r w:rsidRPr="00801FA4">
        <w:rPr>
          <w:rFonts w:ascii="Times New Roman" w:eastAsia="Calibri" w:hAnsi="Times New Roman" w:cs="Times New Roman"/>
          <w:sz w:val="24"/>
          <w:szCs w:val="24"/>
          <w:lang w:eastAsia="ru-RU"/>
        </w:rPr>
        <w:t>; Логофет, Уланова, 2018</w:t>
      </w:r>
      <w:r w:rsidR="005F7E92" w:rsidRPr="005F7E92">
        <w:rPr>
          <w:rFonts w:ascii="Times New Roman" w:eastAsia="Calibri" w:hAnsi="Times New Roman" w:cs="Times New Roman"/>
          <w:sz w:val="24"/>
          <w:szCs w:val="24"/>
          <w:lang w:eastAsia="ru-RU"/>
        </w:rPr>
        <w:t>]</w:t>
      </w:r>
      <w:r w:rsidRPr="00801FA4">
        <w:rPr>
          <w:rFonts w:ascii="Times New Roman" w:eastAsia="Calibri" w:hAnsi="Times New Roman" w:cs="Times New Roman"/>
          <w:sz w:val="24"/>
          <w:szCs w:val="24"/>
          <w:lang w:eastAsia="ru-RU"/>
        </w:rPr>
        <w:t xml:space="preserve">: наиболее влиятельный параметр заслуживает и максимума усилий по его количественной оценке. </w:t>
      </w:r>
    </w:p>
    <w:p w:rsidR="00801FA4" w:rsidRPr="00801FA4" w:rsidRDefault="00801FA4" w:rsidP="00371552">
      <w:pPr>
        <w:spacing w:after="0" w:line="360" w:lineRule="auto"/>
        <w:jc w:val="center"/>
        <w:rPr>
          <w:rFonts w:ascii="Times New Roman" w:eastAsia="Calibri" w:hAnsi="Times New Roman" w:cs="Times New Roman"/>
          <w:bCs/>
          <w:sz w:val="24"/>
          <w:szCs w:val="24"/>
          <w:lang w:eastAsia="ru-RU"/>
        </w:rPr>
      </w:pPr>
      <w:r w:rsidRPr="00801FA4">
        <w:rPr>
          <w:rFonts w:ascii="Times New Roman" w:eastAsia="Calibri" w:hAnsi="Times New Roman" w:cs="Times New Roman"/>
          <w:bCs/>
          <w:sz w:val="24"/>
          <w:szCs w:val="24"/>
          <w:lang w:eastAsia="ru-RU"/>
        </w:rPr>
        <w:t>Список литературы</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rPr>
      </w:pPr>
      <w:r w:rsidRPr="00801FA4">
        <w:rPr>
          <w:rFonts w:ascii="Times New Roman" w:eastAsia="Times New Roman" w:hAnsi="Times New Roman" w:cs="Times New Roman"/>
          <w:sz w:val="24"/>
          <w:szCs w:val="24"/>
        </w:rPr>
        <w:t>Логофет Д.О., 19</w:t>
      </w:r>
      <w:r w:rsidRPr="00801FA4">
        <w:rPr>
          <w:rFonts w:ascii="Times New Roman" w:eastAsia="MS ??" w:hAnsi="Times New Roman" w:cs="Times New Roman"/>
          <w:bCs/>
          <w:iCs/>
          <w:color w:val="000000"/>
          <w:sz w:val="24"/>
          <w:szCs w:val="24"/>
        </w:rPr>
        <w:t xml:space="preserve">88. Существуют ли диагонально устойчивые матрицы без доминирующей диагонали? </w:t>
      </w:r>
      <w:r w:rsidR="006065AD">
        <w:rPr>
          <w:rFonts w:ascii="Times New Roman" w:eastAsia="MS ??" w:hAnsi="Times New Roman" w:cs="Times New Roman"/>
          <w:bCs/>
          <w:iCs/>
          <w:color w:val="000000"/>
          <w:sz w:val="24"/>
          <w:szCs w:val="24"/>
        </w:rPr>
        <w:t xml:space="preserve">// </w:t>
      </w:r>
      <w:r w:rsidRPr="007627D7">
        <w:rPr>
          <w:rFonts w:ascii="Times New Roman" w:eastAsia="MS ??" w:hAnsi="Times New Roman" w:cs="Times New Roman"/>
          <w:bCs/>
          <w:color w:val="000000"/>
          <w:sz w:val="24"/>
          <w:szCs w:val="24"/>
        </w:rPr>
        <w:t>Докл. АН СССР</w:t>
      </w:r>
      <w:r w:rsidR="006065AD">
        <w:rPr>
          <w:rFonts w:ascii="Times New Roman" w:eastAsia="MS ??" w:hAnsi="Times New Roman" w:cs="Times New Roman"/>
          <w:bCs/>
          <w:color w:val="000000"/>
          <w:sz w:val="24"/>
          <w:szCs w:val="24"/>
        </w:rPr>
        <w:t>.</w:t>
      </w:r>
      <w:r w:rsidRPr="00801FA4">
        <w:rPr>
          <w:rFonts w:ascii="Times New Roman" w:eastAsia="MS ??" w:hAnsi="Times New Roman" w:cs="Times New Roman"/>
          <w:bCs/>
          <w:iCs/>
          <w:color w:val="000000"/>
          <w:sz w:val="24"/>
          <w:szCs w:val="24"/>
        </w:rPr>
        <w:t xml:space="preserve"> </w:t>
      </w:r>
      <w:r w:rsidR="005F7E92">
        <w:rPr>
          <w:rFonts w:ascii="Times New Roman" w:eastAsia="MS ??" w:hAnsi="Times New Roman" w:cs="Times New Roman"/>
          <w:bCs/>
          <w:iCs/>
          <w:color w:val="000000"/>
          <w:sz w:val="24"/>
          <w:szCs w:val="24"/>
        </w:rPr>
        <w:t xml:space="preserve">Т. </w:t>
      </w:r>
      <w:r w:rsidRPr="00801FA4">
        <w:rPr>
          <w:rFonts w:ascii="Times New Roman" w:eastAsia="MS ??" w:hAnsi="Times New Roman" w:cs="Times New Roman"/>
          <w:bCs/>
          <w:iCs/>
          <w:color w:val="000000"/>
          <w:sz w:val="24"/>
          <w:szCs w:val="24"/>
        </w:rPr>
        <w:t>360(2)</w:t>
      </w:r>
      <w:r w:rsidR="006065AD">
        <w:rPr>
          <w:rFonts w:ascii="Times New Roman" w:eastAsia="MS ??" w:hAnsi="Times New Roman" w:cs="Times New Roman"/>
          <w:bCs/>
          <w:iCs/>
          <w:color w:val="000000"/>
          <w:sz w:val="24"/>
          <w:szCs w:val="24"/>
        </w:rPr>
        <w:t>. С.</w:t>
      </w:r>
      <w:r w:rsidRPr="00801FA4">
        <w:rPr>
          <w:rFonts w:ascii="Times New Roman" w:eastAsia="MS ??" w:hAnsi="Times New Roman" w:cs="Times New Roman"/>
          <w:bCs/>
          <w:iCs/>
          <w:color w:val="000000"/>
          <w:sz w:val="24"/>
          <w:szCs w:val="24"/>
        </w:rPr>
        <w:t xml:space="preserve"> 167–171.</w:t>
      </w:r>
    </w:p>
    <w:p w:rsidR="00801FA4" w:rsidRPr="00801FA4" w:rsidRDefault="00801FA4" w:rsidP="00F706BF">
      <w:pPr>
        <w:spacing w:after="0" w:line="360" w:lineRule="auto"/>
        <w:ind w:left="709" w:right="26" w:hanging="709"/>
        <w:jc w:val="both"/>
        <w:rPr>
          <w:rFonts w:ascii="Times New Roman" w:eastAsia="Times New Roman" w:hAnsi="Times New Roman" w:cs="Times New Roman"/>
          <w:bCs/>
          <w:sz w:val="24"/>
          <w:szCs w:val="24"/>
        </w:rPr>
      </w:pPr>
      <w:r w:rsidRPr="00801FA4">
        <w:rPr>
          <w:rFonts w:ascii="Times New Roman" w:eastAsia="Times New Roman" w:hAnsi="Times New Roman" w:cs="Times New Roman"/>
          <w:bCs/>
          <w:sz w:val="24"/>
          <w:szCs w:val="24"/>
        </w:rPr>
        <w:t xml:space="preserve">Логофет Д.О., Уланова Н.Г., 2018. </w:t>
      </w:r>
      <w:r w:rsidRPr="00801FA4">
        <w:rPr>
          <w:rFonts w:ascii="Times New Roman" w:eastAsia="Times New Roman" w:hAnsi="Times New Roman" w:cs="Times New Roman"/>
          <w:iCs/>
          <w:sz w:val="24"/>
          <w:szCs w:val="24"/>
        </w:rPr>
        <w:t>Матричные модели в популяционной биологии</w:t>
      </w:r>
      <w:r w:rsidRPr="00801FA4">
        <w:rPr>
          <w:rFonts w:ascii="Times New Roman" w:eastAsia="Times New Roman" w:hAnsi="Times New Roman" w:cs="Times New Roman"/>
          <w:sz w:val="24"/>
          <w:szCs w:val="24"/>
        </w:rPr>
        <w:t xml:space="preserve">. Учебное пособие. 2-е изд. </w:t>
      </w:r>
      <w:r w:rsidRPr="00801FA4">
        <w:rPr>
          <w:rFonts w:ascii="Times New Roman" w:eastAsia="Times New Roman" w:hAnsi="Times New Roman" w:cs="Times New Roman"/>
          <w:sz w:val="24"/>
          <w:szCs w:val="24"/>
          <w:lang w:val="en-US"/>
        </w:rPr>
        <w:t>M</w:t>
      </w:r>
      <w:r w:rsidRPr="00801FA4">
        <w:rPr>
          <w:rFonts w:ascii="Times New Roman" w:eastAsia="Times New Roman" w:hAnsi="Times New Roman" w:cs="Times New Roman"/>
          <w:sz w:val="24"/>
          <w:szCs w:val="24"/>
        </w:rPr>
        <w:t>.: МАКС Пресс</w:t>
      </w:r>
      <w:r w:rsidR="006065AD">
        <w:rPr>
          <w:rFonts w:ascii="Times New Roman" w:eastAsia="Times New Roman" w:hAnsi="Times New Roman" w:cs="Times New Roman"/>
          <w:sz w:val="24"/>
          <w:szCs w:val="24"/>
        </w:rPr>
        <w:t>.</w:t>
      </w:r>
      <w:r w:rsidRPr="00801FA4">
        <w:rPr>
          <w:rFonts w:ascii="Times New Roman" w:eastAsia="Times New Roman" w:hAnsi="Times New Roman" w:cs="Times New Roman"/>
          <w:sz w:val="24"/>
          <w:szCs w:val="24"/>
        </w:rPr>
        <w:t xml:space="preserve"> 128 с.</w:t>
      </w:r>
    </w:p>
    <w:p w:rsidR="00801FA4" w:rsidRPr="006065AD"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r w:rsidRPr="00801FA4">
        <w:rPr>
          <w:rFonts w:ascii="Times New Roman" w:eastAsia="Times New Roman" w:hAnsi="Times New Roman" w:cs="Times New Roman"/>
          <w:sz w:val="24"/>
          <w:szCs w:val="24"/>
        </w:rPr>
        <w:t>Логофет Д.О., Уланова Н.Г., 2021. От мониторинга популяции к математической модели: Новая парадигма популяционного исследования</w:t>
      </w:r>
      <w:r w:rsidR="006065AD">
        <w:rPr>
          <w:rFonts w:ascii="Times New Roman" w:eastAsia="Times New Roman" w:hAnsi="Times New Roman" w:cs="Times New Roman"/>
          <w:sz w:val="24"/>
          <w:szCs w:val="24"/>
        </w:rPr>
        <w:t xml:space="preserve"> //</w:t>
      </w:r>
      <w:r w:rsidRPr="00801FA4">
        <w:rPr>
          <w:rFonts w:ascii="Times New Roman" w:eastAsia="Times New Roman" w:hAnsi="Times New Roman" w:cs="Times New Roman"/>
          <w:sz w:val="24"/>
          <w:szCs w:val="24"/>
        </w:rPr>
        <w:t xml:space="preserve"> </w:t>
      </w:r>
      <w:r w:rsidRPr="00F706BF">
        <w:rPr>
          <w:rFonts w:ascii="Times New Roman" w:eastAsia="Times New Roman" w:hAnsi="Times New Roman" w:cs="Times New Roman"/>
          <w:bCs/>
          <w:iCs/>
          <w:sz w:val="24"/>
          <w:szCs w:val="24"/>
        </w:rPr>
        <w:t>Журн. общ</w:t>
      </w:r>
      <w:proofErr w:type="gramStart"/>
      <w:r w:rsidRPr="00F706BF">
        <w:rPr>
          <w:rFonts w:ascii="Times New Roman" w:eastAsia="Times New Roman" w:hAnsi="Times New Roman" w:cs="Times New Roman"/>
          <w:bCs/>
          <w:iCs/>
          <w:sz w:val="24"/>
          <w:szCs w:val="24"/>
        </w:rPr>
        <w:t>.</w:t>
      </w:r>
      <w:proofErr w:type="gramEnd"/>
      <w:r w:rsidRPr="00F706BF">
        <w:rPr>
          <w:rFonts w:ascii="Times New Roman" w:eastAsia="Times New Roman" w:hAnsi="Times New Roman" w:cs="Times New Roman"/>
          <w:bCs/>
          <w:iCs/>
          <w:sz w:val="24"/>
          <w:szCs w:val="24"/>
        </w:rPr>
        <w:t xml:space="preserve"> </w:t>
      </w:r>
      <w:proofErr w:type="gramStart"/>
      <w:r w:rsidRPr="00F706BF">
        <w:rPr>
          <w:rFonts w:ascii="Times New Roman" w:eastAsia="Times New Roman" w:hAnsi="Times New Roman" w:cs="Times New Roman"/>
          <w:iCs/>
          <w:sz w:val="24"/>
          <w:szCs w:val="24"/>
        </w:rPr>
        <w:t>б</w:t>
      </w:r>
      <w:proofErr w:type="gramEnd"/>
      <w:r w:rsidRPr="00F706BF">
        <w:rPr>
          <w:rFonts w:ascii="Times New Roman" w:eastAsia="Times New Roman" w:hAnsi="Times New Roman" w:cs="Times New Roman"/>
          <w:iCs/>
          <w:sz w:val="24"/>
          <w:szCs w:val="24"/>
        </w:rPr>
        <w:t>иологии</w:t>
      </w:r>
      <w:r w:rsidR="006065AD">
        <w:rPr>
          <w:rFonts w:ascii="Times New Roman" w:eastAsia="Times New Roman" w:hAnsi="Times New Roman" w:cs="Times New Roman"/>
          <w:iCs/>
          <w:sz w:val="24"/>
          <w:szCs w:val="24"/>
        </w:rPr>
        <w:t>. Т</w:t>
      </w:r>
      <w:r w:rsidR="006065AD" w:rsidRPr="006065AD">
        <w:rPr>
          <w:rFonts w:ascii="Times New Roman" w:eastAsia="Times New Roman" w:hAnsi="Times New Roman" w:cs="Times New Roman"/>
          <w:iCs/>
          <w:sz w:val="24"/>
          <w:szCs w:val="24"/>
          <w:lang w:val="en-US"/>
        </w:rPr>
        <w:t>.</w:t>
      </w:r>
      <w:r w:rsidRPr="006065AD">
        <w:rPr>
          <w:rFonts w:ascii="Times New Roman" w:eastAsia="Times New Roman" w:hAnsi="Times New Roman" w:cs="Times New Roman"/>
          <w:sz w:val="24"/>
          <w:szCs w:val="24"/>
          <w:lang w:val="en-US"/>
        </w:rPr>
        <w:t xml:space="preserve"> </w:t>
      </w:r>
      <w:r w:rsidRPr="006065AD">
        <w:rPr>
          <w:rFonts w:ascii="Times New Roman" w:eastAsia="Times New Roman" w:hAnsi="Times New Roman" w:cs="Times New Roman"/>
          <w:bCs/>
          <w:sz w:val="24"/>
          <w:szCs w:val="24"/>
          <w:lang w:val="en-US"/>
        </w:rPr>
        <w:t>82</w:t>
      </w:r>
      <w:r w:rsidRPr="006065AD">
        <w:rPr>
          <w:rFonts w:ascii="Times New Roman" w:eastAsia="Times New Roman" w:hAnsi="Times New Roman" w:cs="Times New Roman"/>
          <w:sz w:val="24"/>
          <w:szCs w:val="24"/>
          <w:lang w:val="en-US"/>
        </w:rPr>
        <w:t>(4)</w:t>
      </w:r>
      <w:r w:rsidR="006065AD" w:rsidRPr="006065AD">
        <w:rPr>
          <w:rFonts w:ascii="Times New Roman" w:eastAsia="Times New Roman" w:hAnsi="Times New Roman" w:cs="Times New Roman"/>
          <w:sz w:val="24"/>
          <w:szCs w:val="24"/>
          <w:lang w:val="en-US"/>
        </w:rPr>
        <w:t xml:space="preserve">. </w:t>
      </w:r>
      <w:r w:rsidR="006065AD">
        <w:rPr>
          <w:rFonts w:ascii="Times New Roman" w:eastAsia="Times New Roman" w:hAnsi="Times New Roman" w:cs="Times New Roman"/>
          <w:sz w:val="24"/>
          <w:szCs w:val="24"/>
        </w:rPr>
        <w:t>С</w:t>
      </w:r>
      <w:r w:rsidR="006065AD" w:rsidRPr="006065AD">
        <w:rPr>
          <w:rFonts w:ascii="Times New Roman" w:eastAsia="Times New Roman" w:hAnsi="Times New Roman" w:cs="Times New Roman"/>
          <w:sz w:val="24"/>
          <w:szCs w:val="24"/>
          <w:lang w:val="en-US"/>
        </w:rPr>
        <w:t>.</w:t>
      </w:r>
      <w:r w:rsidRPr="006065AD">
        <w:rPr>
          <w:rFonts w:ascii="Times New Roman" w:eastAsia="Times New Roman" w:hAnsi="Times New Roman" w:cs="Times New Roman"/>
          <w:sz w:val="24"/>
          <w:szCs w:val="24"/>
          <w:lang w:val="en-US"/>
        </w:rPr>
        <w:t xml:space="preserve"> 243–269. </w:t>
      </w:r>
      <w:r w:rsidRPr="00801FA4">
        <w:rPr>
          <w:rFonts w:ascii="Times New Roman" w:eastAsia="Times New Roman" w:hAnsi="Times New Roman" w:cs="Times New Roman"/>
          <w:sz w:val="24"/>
          <w:szCs w:val="24"/>
          <w:lang w:val="en-US"/>
        </w:rPr>
        <w:t>DOI</w:t>
      </w:r>
      <w:r w:rsidRPr="006065AD">
        <w:rPr>
          <w:rFonts w:ascii="Times New Roman" w:eastAsia="Times New Roman" w:hAnsi="Times New Roman" w:cs="Times New Roman"/>
          <w:sz w:val="24"/>
          <w:szCs w:val="24"/>
          <w:lang w:val="en-US"/>
        </w:rPr>
        <w:t xml:space="preserve">: </w:t>
      </w:r>
      <w:r w:rsidRPr="006065AD">
        <w:rPr>
          <w:rFonts w:ascii="Times New Roman" w:eastAsia="Calibri" w:hAnsi="Times New Roman" w:cs="Times New Roman"/>
          <w:color w:val="0000FF"/>
          <w:sz w:val="24"/>
          <w:szCs w:val="24"/>
          <w:u w:val="single"/>
          <w:lang w:val="en-US"/>
        </w:rPr>
        <w:t>10.31857/</w:t>
      </w:r>
      <w:r w:rsidRPr="00801FA4">
        <w:rPr>
          <w:rFonts w:ascii="Times New Roman" w:eastAsia="Calibri" w:hAnsi="Times New Roman" w:cs="Times New Roman"/>
          <w:color w:val="0000FF"/>
          <w:sz w:val="24"/>
          <w:szCs w:val="24"/>
          <w:u w:val="single"/>
          <w:lang w:val="en-US"/>
        </w:rPr>
        <w:t>S</w:t>
      </w:r>
      <w:r w:rsidRPr="006065AD">
        <w:rPr>
          <w:rFonts w:ascii="Times New Roman" w:eastAsia="Calibri" w:hAnsi="Times New Roman" w:cs="Times New Roman"/>
          <w:color w:val="0000FF"/>
          <w:sz w:val="24"/>
          <w:szCs w:val="24"/>
          <w:u w:val="single"/>
          <w:lang w:val="en-US"/>
        </w:rPr>
        <w:t>0044459621040035</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proofErr w:type="gramStart"/>
      <w:r w:rsidRPr="00801FA4">
        <w:rPr>
          <w:rFonts w:ascii="Times New Roman" w:eastAsia="Times New Roman" w:hAnsi="Times New Roman" w:cs="Times New Roman"/>
          <w:sz w:val="24"/>
          <w:szCs w:val="24"/>
          <w:lang w:val="en-US"/>
        </w:rPr>
        <w:t>Borelli</w:t>
      </w:r>
      <w:r w:rsidRP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J</w:t>
      </w:r>
      <w:r w:rsidRPr="006065AD">
        <w:rPr>
          <w:rFonts w:ascii="Times New Roman" w:eastAsia="Times New Roman" w:hAnsi="Times New Roman" w:cs="Times New Roman"/>
          <w:sz w:val="24"/>
          <w:szCs w:val="24"/>
          <w:lang w:val="en-US"/>
        </w:rPr>
        <w:t>.</w:t>
      </w:r>
      <w:r w:rsidRPr="00801FA4">
        <w:rPr>
          <w:rFonts w:ascii="Times New Roman" w:eastAsia="Times New Roman" w:hAnsi="Times New Roman" w:cs="Times New Roman"/>
          <w:sz w:val="24"/>
          <w:szCs w:val="24"/>
          <w:lang w:val="en-US"/>
        </w:rPr>
        <w:t>J</w:t>
      </w:r>
      <w:r w:rsidRP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et</w:t>
      </w:r>
      <w:r w:rsidRP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al</w:t>
      </w:r>
      <w:r w:rsidRP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(14 authors including Logofet D.O.), 2015.</w:t>
      </w:r>
      <w:proofErr w:type="gramEnd"/>
      <w:r w:rsidRPr="00801FA4">
        <w:rPr>
          <w:rFonts w:ascii="Times New Roman" w:eastAsia="Times New Roman" w:hAnsi="Times New Roman" w:cs="Times New Roman"/>
          <w:sz w:val="24"/>
          <w:szCs w:val="24"/>
          <w:lang w:val="en-US"/>
        </w:rPr>
        <w:t xml:space="preserve"> Selection on stability across ecological scales</w:t>
      </w:r>
      <w:r w:rsidR="006065AD" w:rsidRP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 xml:space="preserve"> Trends in Ecology and Evolution</w:t>
      </w:r>
      <w:r w:rsidR="006065AD">
        <w:rPr>
          <w:rFonts w:ascii="Times New Roman" w:eastAsia="Times New Roman" w:hAnsi="Times New Roman" w:cs="Times New Roman"/>
          <w:sz w:val="24"/>
          <w:szCs w:val="24"/>
          <w:lang w:val="en-US"/>
        </w:rPr>
        <w:t>. V.</w:t>
      </w:r>
      <w:r w:rsidRPr="00801FA4">
        <w:rPr>
          <w:rFonts w:ascii="Times New Roman" w:eastAsia="Times New Roman" w:hAnsi="Times New Roman" w:cs="Times New Roman"/>
          <w:sz w:val="24"/>
          <w:szCs w:val="24"/>
          <w:lang w:val="en-US"/>
        </w:rPr>
        <w:t xml:space="preserve"> </w:t>
      </w:r>
      <w:r w:rsidRPr="00F706BF">
        <w:rPr>
          <w:rFonts w:ascii="Times New Roman" w:eastAsia="Times New Roman" w:hAnsi="Times New Roman" w:cs="Times New Roman"/>
          <w:bCs/>
          <w:sz w:val="24"/>
          <w:szCs w:val="24"/>
          <w:lang w:val="en-US"/>
        </w:rPr>
        <w:t>30</w:t>
      </w:r>
      <w:r w:rsidRPr="00801FA4">
        <w:rPr>
          <w:rFonts w:ascii="Times New Roman" w:eastAsia="Times New Roman" w:hAnsi="Times New Roman" w:cs="Times New Roman"/>
          <w:sz w:val="24"/>
          <w:szCs w:val="24"/>
          <w:lang w:val="en-US"/>
        </w:rPr>
        <w:t>(7)</w:t>
      </w:r>
      <w:r w:rsidR="006065AD">
        <w:rPr>
          <w:rFonts w:ascii="Times New Roman" w:eastAsia="Times New Roman" w:hAnsi="Times New Roman" w:cs="Times New Roman"/>
          <w:sz w:val="24"/>
          <w:szCs w:val="24"/>
          <w:lang w:val="en-US"/>
        </w:rPr>
        <w:t>. P.</w:t>
      </w:r>
      <w:r w:rsidRPr="00801FA4">
        <w:rPr>
          <w:rFonts w:ascii="Times New Roman" w:eastAsia="Times New Roman" w:hAnsi="Times New Roman" w:cs="Times New Roman"/>
          <w:sz w:val="24"/>
          <w:szCs w:val="24"/>
          <w:lang w:val="en-US"/>
        </w:rPr>
        <w:t xml:space="preserve"> 417–425. </w:t>
      </w:r>
      <w:hyperlink r:id="rId55" w:history="1">
        <w:r w:rsidRPr="00801FA4">
          <w:rPr>
            <w:rFonts w:ascii="Times New Roman" w:eastAsia="Times New Roman" w:hAnsi="Times New Roman" w:cs="Times New Roman"/>
            <w:color w:val="0000FF"/>
            <w:sz w:val="24"/>
            <w:szCs w:val="24"/>
            <w:u w:val="single"/>
            <w:lang w:val="en-US"/>
          </w:rPr>
          <w:t>DOI: 10.1016/j.tree.2015.05.001</w:t>
        </w:r>
      </w:hyperlink>
      <w:r w:rsidRPr="00801FA4">
        <w:rPr>
          <w:rFonts w:ascii="Times New Roman" w:eastAsia="Times New Roman" w:hAnsi="Times New Roman" w:cs="Times New Roman"/>
          <w:sz w:val="24"/>
          <w:szCs w:val="24"/>
          <w:lang w:val="en-US"/>
        </w:rPr>
        <w:t xml:space="preserve"> </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r w:rsidRPr="00801FA4">
        <w:rPr>
          <w:rFonts w:ascii="Times New Roman" w:eastAsia="Times New Roman" w:hAnsi="Times New Roman" w:cs="Times New Roman"/>
          <w:sz w:val="24"/>
          <w:szCs w:val="24"/>
          <w:lang w:val="en-US"/>
        </w:rPr>
        <w:t xml:space="preserve">Caswell H., 1989. </w:t>
      </w:r>
      <w:r w:rsidRPr="00801FA4">
        <w:rPr>
          <w:rFonts w:ascii="Times New Roman" w:eastAsia="Times New Roman" w:hAnsi="Times New Roman" w:cs="Times New Roman"/>
          <w:iCs/>
          <w:sz w:val="24"/>
          <w:szCs w:val="24"/>
          <w:lang w:val="en-US"/>
        </w:rPr>
        <w:t>Matrix Population Models: Construction, Analysis, and Interpretation</w:t>
      </w:r>
      <w:r w:rsidRPr="00801FA4">
        <w:rPr>
          <w:rFonts w:ascii="Times New Roman" w:eastAsia="Times New Roman" w:hAnsi="Times New Roman" w:cs="Times New Roman"/>
          <w:sz w:val="24"/>
          <w:szCs w:val="24"/>
          <w:lang w:val="en-US"/>
        </w:rPr>
        <w:t xml:space="preserve">. Sunderland, MA: Sinauer Associates. </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r w:rsidRPr="00801FA4">
        <w:rPr>
          <w:rFonts w:ascii="Times New Roman" w:eastAsia="Times New Roman" w:hAnsi="Times New Roman" w:cs="Times New Roman"/>
          <w:sz w:val="24"/>
          <w:szCs w:val="24"/>
          <w:lang w:val="en-US"/>
        </w:rPr>
        <w:t xml:space="preserve">Caswell H., 2001. </w:t>
      </w:r>
      <w:r w:rsidRPr="00801FA4">
        <w:rPr>
          <w:rFonts w:ascii="Times New Roman" w:eastAsia="Times New Roman" w:hAnsi="Times New Roman" w:cs="Times New Roman"/>
          <w:iCs/>
          <w:sz w:val="24"/>
          <w:szCs w:val="24"/>
          <w:lang w:val="en-US"/>
        </w:rPr>
        <w:t>Matrix Population Models: Construction, Analysis, and Interpretation</w:t>
      </w:r>
      <w:r w:rsidRPr="00801FA4">
        <w:rPr>
          <w:rFonts w:ascii="Times New Roman" w:eastAsia="Times New Roman" w:hAnsi="Times New Roman" w:cs="Times New Roman"/>
          <w:sz w:val="24"/>
          <w:szCs w:val="24"/>
          <w:lang w:val="en-US"/>
        </w:rPr>
        <w:t>. 2nd ed. Sunderland, MA: Sinauer Associates.</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proofErr w:type="gramStart"/>
      <w:r w:rsidRPr="00801FA4">
        <w:rPr>
          <w:rFonts w:ascii="Times New Roman" w:eastAsia="Times New Roman" w:hAnsi="Times New Roman" w:cs="Times New Roman"/>
          <w:sz w:val="24"/>
          <w:szCs w:val="24"/>
          <w:lang w:val="en-US"/>
        </w:rPr>
        <w:t>COMADRE, 2023.</w:t>
      </w:r>
      <w:proofErr w:type="gramEnd"/>
      <w:r w:rsidRPr="00801FA4">
        <w:rPr>
          <w:rFonts w:ascii="Times New Roman" w:eastAsia="Times New Roman" w:hAnsi="Times New Roman" w:cs="Times New Roman"/>
          <w:sz w:val="24"/>
          <w:szCs w:val="24"/>
          <w:lang w:val="en-US"/>
        </w:rPr>
        <w:t xml:space="preserve"> </w:t>
      </w:r>
      <w:proofErr w:type="gramStart"/>
      <w:r w:rsidRPr="00801FA4">
        <w:rPr>
          <w:rFonts w:ascii="Times New Roman" w:eastAsia="Times New Roman" w:hAnsi="Times New Roman" w:cs="Times New Roman"/>
          <w:sz w:val="24"/>
          <w:szCs w:val="24"/>
          <w:lang w:val="en-US"/>
        </w:rPr>
        <w:t xml:space="preserve">Animal matrix database, </w:t>
      </w:r>
      <w:r w:rsidRPr="00801FA4">
        <w:rPr>
          <w:rFonts w:ascii="Times New Roman" w:eastAsia="Calibri" w:hAnsi="Times New Roman" w:cs="Times New Roman"/>
          <w:color w:val="285AF4"/>
          <w:sz w:val="24"/>
          <w:szCs w:val="24"/>
          <w:u w:val="single"/>
          <w:lang w:val="en-US"/>
        </w:rPr>
        <w:t>https://comadre-db.org/Data/Compadre</w:t>
      </w:r>
      <w:r w:rsidRPr="00801FA4">
        <w:rPr>
          <w:rFonts w:ascii="Times New Roman" w:eastAsia="Times New Roman" w:hAnsi="Times New Roman" w:cs="Times New Roman"/>
          <w:color w:val="285AF4"/>
          <w:sz w:val="24"/>
          <w:szCs w:val="24"/>
          <w:lang w:val="en-US"/>
        </w:rPr>
        <w:t>.</w:t>
      </w:r>
      <w:proofErr w:type="gramEnd"/>
      <w:r w:rsidRPr="00801FA4">
        <w:rPr>
          <w:rFonts w:ascii="Times New Roman" w:eastAsia="Times New Roman" w:hAnsi="Times New Roman" w:cs="Times New Roman"/>
          <w:sz w:val="24"/>
          <w:szCs w:val="24"/>
          <w:lang w:val="en-US"/>
        </w:rPr>
        <w:t xml:space="preserve"> </w:t>
      </w:r>
      <w:proofErr w:type="gramStart"/>
      <w:r w:rsidRPr="00801FA4">
        <w:rPr>
          <w:rFonts w:ascii="Times New Roman" w:eastAsia="Times New Roman" w:hAnsi="Times New Roman" w:cs="Times New Roman"/>
          <w:sz w:val="24"/>
          <w:szCs w:val="24"/>
          <w:lang w:val="en-US"/>
        </w:rPr>
        <w:t>Accessed August 02, 2023.</w:t>
      </w:r>
      <w:proofErr w:type="gramEnd"/>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proofErr w:type="gramStart"/>
      <w:r w:rsidRPr="00801FA4">
        <w:rPr>
          <w:rFonts w:ascii="Times New Roman" w:eastAsia="Times New Roman" w:hAnsi="Times New Roman" w:cs="Times New Roman"/>
          <w:sz w:val="24"/>
          <w:szCs w:val="24"/>
          <w:lang w:val="en-US"/>
        </w:rPr>
        <w:t>COMPADRE, 2023.</w:t>
      </w:r>
      <w:proofErr w:type="gramEnd"/>
      <w:r w:rsidRPr="00801FA4">
        <w:rPr>
          <w:rFonts w:ascii="Times New Roman" w:eastAsia="Times New Roman" w:hAnsi="Times New Roman" w:cs="Times New Roman"/>
          <w:sz w:val="24"/>
          <w:szCs w:val="24"/>
          <w:lang w:val="en-US"/>
        </w:rPr>
        <w:t xml:space="preserve"> </w:t>
      </w:r>
      <w:proofErr w:type="gramStart"/>
      <w:r w:rsidRPr="00801FA4">
        <w:rPr>
          <w:rFonts w:ascii="Times New Roman" w:eastAsia="Times New Roman" w:hAnsi="Times New Roman" w:cs="Times New Roman"/>
          <w:sz w:val="24"/>
          <w:szCs w:val="24"/>
          <w:lang w:val="en-US"/>
        </w:rPr>
        <w:t xml:space="preserve">Plant matrix database, </w:t>
      </w:r>
      <w:r w:rsidRPr="00801FA4">
        <w:rPr>
          <w:rFonts w:ascii="Times New Roman" w:eastAsia="Calibri" w:hAnsi="Times New Roman" w:cs="Times New Roman"/>
          <w:color w:val="285AF4"/>
          <w:sz w:val="24"/>
          <w:szCs w:val="24"/>
          <w:u w:val="single"/>
          <w:lang w:val="en-US"/>
        </w:rPr>
        <w:t>https://compadre-db.org/Data/Compadre</w:t>
      </w:r>
      <w:r w:rsidRPr="00801FA4">
        <w:rPr>
          <w:rFonts w:ascii="Times New Roman" w:eastAsia="Times New Roman" w:hAnsi="Times New Roman" w:cs="Times New Roman"/>
          <w:sz w:val="24"/>
          <w:szCs w:val="24"/>
          <w:lang w:val="en-US"/>
        </w:rPr>
        <w:t>.</w:t>
      </w:r>
      <w:proofErr w:type="gramEnd"/>
      <w:r w:rsidRPr="00801FA4">
        <w:rPr>
          <w:rFonts w:ascii="Times New Roman" w:eastAsia="Times New Roman" w:hAnsi="Times New Roman" w:cs="Times New Roman"/>
          <w:sz w:val="24"/>
          <w:szCs w:val="24"/>
          <w:lang w:val="en-US"/>
        </w:rPr>
        <w:t xml:space="preserve"> </w:t>
      </w:r>
      <w:proofErr w:type="gramStart"/>
      <w:r w:rsidRPr="00801FA4">
        <w:rPr>
          <w:rFonts w:ascii="Times New Roman" w:eastAsia="Times New Roman" w:hAnsi="Times New Roman" w:cs="Times New Roman"/>
          <w:sz w:val="24"/>
          <w:szCs w:val="24"/>
          <w:lang w:val="en-US"/>
        </w:rPr>
        <w:t>Accessed August 02, 2023.</w:t>
      </w:r>
      <w:proofErr w:type="gramEnd"/>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r w:rsidRPr="00801FA4">
        <w:rPr>
          <w:rFonts w:ascii="Times New Roman" w:eastAsia="Times New Roman" w:hAnsi="Times New Roman" w:cs="Times New Roman"/>
          <w:sz w:val="24"/>
          <w:szCs w:val="24"/>
          <w:lang w:val="en-US"/>
        </w:rPr>
        <w:t>Logofet D.O., 2005. Stronger-than-Lyapunov notions of matrix stability, or how "flowers" help solve problems in mathematical ecology</w:t>
      </w:r>
      <w:r w:rsid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 xml:space="preserve"> Linear Algebra and Its Applications</w:t>
      </w:r>
      <w:r w:rsidR="006065AD">
        <w:rPr>
          <w:rFonts w:ascii="Times New Roman" w:eastAsia="Times New Roman" w:hAnsi="Times New Roman" w:cs="Times New Roman"/>
          <w:sz w:val="24"/>
          <w:szCs w:val="24"/>
          <w:lang w:val="en-US"/>
        </w:rPr>
        <w:t>. V.</w:t>
      </w:r>
      <w:r w:rsidRPr="00801FA4">
        <w:rPr>
          <w:rFonts w:ascii="Times New Roman" w:eastAsia="Times New Roman" w:hAnsi="Times New Roman" w:cs="Times New Roman"/>
          <w:sz w:val="24"/>
          <w:szCs w:val="24"/>
          <w:lang w:val="en-US"/>
        </w:rPr>
        <w:t xml:space="preserve"> </w:t>
      </w:r>
      <w:r w:rsidRPr="00F706BF">
        <w:rPr>
          <w:rFonts w:ascii="Times New Roman" w:eastAsia="Times New Roman" w:hAnsi="Times New Roman" w:cs="Times New Roman"/>
          <w:sz w:val="24"/>
          <w:szCs w:val="24"/>
          <w:lang w:val="en-US"/>
        </w:rPr>
        <w:t>398</w:t>
      </w:r>
      <w:r w:rsidR="006065AD">
        <w:rPr>
          <w:rFonts w:ascii="Times New Roman" w:eastAsia="Times New Roman" w:hAnsi="Times New Roman" w:cs="Times New Roman"/>
          <w:sz w:val="24"/>
          <w:szCs w:val="24"/>
          <w:lang w:val="en-US"/>
        </w:rPr>
        <w:t>. P.</w:t>
      </w:r>
      <w:r w:rsidRPr="00801FA4">
        <w:rPr>
          <w:rFonts w:ascii="Times New Roman" w:eastAsia="Times New Roman" w:hAnsi="Times New Roman" w:cs="Times New Roman"/>
          <w:sz w:val="24"/>
          <w:szCs w:val="24"/>
          <w:lang w:val="en-US"/>
        </w:rPr>
        <w:t xml:space="preserve"> 75–100.</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r w:rsidRPr="00801FA4">
        <w:rPr>
          <w:rFonts w:ascii="Times New Roman" w:eastAsia="Calibri" w:hAnsi="Times New Roman" w:cs="Times New Roman"/>
          <w:sz w:val="24"/>
          <w:szCs w:val="24"/>
          <w:lang w:val="en-US"/>
        </w:rPr>
        <w:t>Logofet D.O., Golubyatnikov L.L., Kazantseva E.S., Belova I.N., Ulanova N.G., 2023. Thirteen years of monitoring an alpine short-lived perennial:  Novel methods disprove the former assessment of population viability</w:t>
      </w:r>
      <w:r w:rsidR="006065AD">
        <w:rPr>
          <w:rFonts w:ascii="Times New Roman" w:eastAsia="Calibri" w:hAnsi="Times New Roman" w:cs="Times New Roman"/>
          <w:sz w:val="24"/>
          <w:szCs w:val="24"/>
          <w:lang w:val="en-US"/>
        </w:rPr>
        <w:t xml:space="preserve"> //</w:t>
      </w:r>
      <w:r w:rsidRPr="00801FA4">
        <w:rPr>
          <w:rFonts w:ascii="Times New Roman" w:eastAsia="Calibri" w:hAnsi="Times New Roman" w:cs="Times New Roman"/>
          <w:sz w:val="24"/>
          <w:szCs w:val="24"/>
          <w:lang w:val="en-US"/>
        </w:rPr>
        <w:t xml:space="preserve"> </w:t>
      </w:r>
      <w:r w:rsidRPr="00F706BF">
        <w:rPr>
          <w:rFonts w:ascii="Times New Roman" w:eastAsia="Calibri" w:hAnsi="Times New Roman" w:cs="Times New Roman"/>
          <w:iCs/>
          <w:sz w:val="24"/>
          <w:szCs w:val="24"/>
          <w:lang w:val="en-US"/>
        </w:rPr>
        <w:t>Ecol. Modell.</w:t>
      </w:r>
      <w:r w:rsidR="006065AD">
        <w:rPr>
          <w:rFonts w:ascii="Times New Roman" w:eastAsia="Calibri" w:hAnsi="Times New Roman" w:cs="Times New Roman"/>
          <w:iCs/>
          <w:sz w:val="24"/>
          <w:szCs w:val="24"/>
          <w:lang w:val="en-US"/>
        </w:rPr>
        <w:t xml:space="preserve"> V.</w:t>
      </w:r>
      <w:r w:rsidRPr="00801FA4">
        <w:rPr>
          <w:rFonts w:ascii="Times New Roman" w:eastAsia="Calibri" w:hAnsi="Times New Roman" w:cs="Times New Roman"/>
          <w:sz w:val="24"/>
          <w:szCs w:val="24"/>
          <w:lang w:val="en-US"/>
        </w:rPr>
        <w:t xml:space="preserve"> </w:t>
      </w:r>
      <w:r w:rsidRPr="00F706BF">
        <w:rPr>
          <w:rFonts w:ascii="Times New Roman" w:eastAsia="Calibri" w:hAnsi="Times New Roman" w:cs="Times New Roman"/>
          <w:bCs/>
          <w:sz w:val="24"/>
          <w:szCs w:val="24"/>
          <w:lang w:val="en-US"/>
        </w:rPr>
        <w:t>477</w:t>
      </w:r>
      <w:r w:rsidR="006065AD">
        <w:rPr>
          <w:rFonts w:ascii="Times New Roman" w:eastAsia="Calibri" w:hAnsi="Times New Roman" w:cs="Times New Roman"/>
          <w:bCs/>
          <w:sz w:val="24"/>
          <w:szCs w:val="24"/>
          <w:lang w:val="en-US"/>
        </w:rPr>
        <w:t xml:space="preserve">. </w:t>
      </w:r>
      <w:proofErr w:type="gramStart"/>
      <w:r w:rsidR="006065AD">
        <w:rPr>
          <w:rFonts w:ascii="Times New Roman" w:eastAsia="Calibri" w:hAnsi="Times New Roman" w:cs="Times New Roman"/>
          <w:bCs/>
          <w:sz w:val="24"/>
          <w:szCs w:val="24"/>
          <w:lang w:val="en-US"/>
        </w:rPr>
        <w:t>P.</w:t>
      </w:r>
      <w:r w:rsidRPr="00801FA4">
        <w:rPr>
          <w:rFonts w:ascii="Times New Roman" w:eastAsia="Calibri" w:hAnsi="Times New Roman" w:cs="Times New Roman"/>
          <w:sz w:val="24"/>
          <w:szCs w:val="24"/>
          <w:lang w:val="en-US"/>
        </w:rPr>
        <w:t xml:space="preserve"> 110208.</w:t>
      </w:r>
      <w:proofErr w:type="gramEnd"/>
      <w:r w:rsidRPr="00801FA4">
        <w:rPr>
          <w:rFonts w:ascii="Times New Roman" w:eastAsia="Calibri" w:hAnsi="Times New Roman" w:cs="Times New Roman"/>
          <w:sz w:val="24"/>
          <w:szCs w:val="24"/>
          <w:lang w:val="en-US"/>
        </w:rPr>
        <w:t xml:space="preserve"> </w:t>
      </w:r>
      <w:r w:rsidRPr="00801FA4">
        <w:rPr>
          <w:rFonts w:ascii="Times New Roman" w:eastAsia="Calibri" w:hAnsi="Times New Roman" w:cs="Times New Roman"/>
          <w:color w:val="0000FF"/>
          <w:sz w:val="24"/>
          <w:szCs w:val="24"/>
          <w:u w:val="single"/>
          <w:lang w:val="en-US" w:eastAsia="ru-RU"/>
        </w:rPr>
        <w:t>https://doi.org/10.1016/j.ecolmodel.2022.110208</w:t>
      </w:r>
    </w:p>
    <w:p w:rsidR="00801FA4" w:rsidRPr="00801FA4" w:rsidRDefault="00801FA4" w:rsidP="00F706BF">
      <w:pPr>
        <w:spacing w:after="0" w:line="360" w:lineRule="auto"/>
        <w:ind w:left="709" w:right="26" w:hanging="709"/>
        <w:jc w:val="both"/>
        <w:rPr>
          <w:rFonts w:ascii="Times New Roman" w:eastAsia="Times New Roman" w:hAnsi="Times New Roman" w:cs="Times New Roman"/>
          <w:sz w:val="24"/>
          <w:szCs w:val="24"/>
          <w:lang w:val="en-US"/>
        </w:rPr>
      </w:pPr>
      <w:proofErr w:type="gramStart"/>
      <w:r w:rsidRPr="00801FA4">
        <w:rPr>
          <w:rFonts w:ascii="Times New Roman" w:eastAsia="Times New Roman" w:hAnsi="Times New Roman" w:cs="Times New Roman"/>
          <w:sz w:val="24"/>
          <w:szCs w:val="24"/>
          <w:lang w:val="en-GB"/>
        </w:rPr>
        <w:t>Logofet D.O., Salguero-Gómez R., 2021.</w:t>
      </w:r>
      <w:proofErr w:type="gramEnd"/>
      <w:r w:rsidRPr="00801FA4">
        <w:rPr>
          <w:rFonts w:ascii="Times New Roman" w:eastAsia="Times New Roman" w:hAnsi="Times New Roman" w:cs="Times New Roman"/>
          <w:sz w:val="24"/>
          <w:szCs w:val="24"/>
          <w:lang w:val="en-GB"/>
        </w:rPr>
        <w:t xml:space="preserve"> Novel challenges and opportunities in the theory and practice of matrix population modelling: An editorial for the special feature “Theory and Practice in Matrix Population Modelling”</w:t>
      </w:r>
      <w:r w:rsid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 xml:space="preserve"> </w:t>
      </w:r>
      <w:r w:rsidRPr="00F706BF">
        <w:rPr>
          <w:rFonts w:ascii="Times New Roman" w:eastAsia="Times New Roman" w:hAnsi="Times New Roman" w:cs="Times New Roman"/>
          <w:iCs/>
          <w:sz w:val="24"/>
          <w:szCs w:val="24"/>
          <w:lang w:val="en-GB"/>
        </w:rPr>
        <w:t>Ecological Modelling</w:t>
      </w:r>
      <w:r w:rsidR="006065AD">
        <w:rPr>
          <w:rFonts w:ascii="Times New Roman" w:eastAsia="Times New Roman" w:hAnsi="Times New Roman" w:cs="Times New Roman"/>
          <w:iCs/>
          <w:sz w:val="24"/>
          <w:szCs w:val="24"/>
          <w:lang w:val="en-GB"/>
        </w:rPr>
        <w:t>. V.</w:t>
      </w:r>
      <w:r w:rsidRPr="00801FA4">
        <w:rPr>
          <w:rFonts w:ascii="Times New Roman" w:eastAsia="Times New Roman" w:hAnsi="Times New Roman" w:cs="Times New Roman"/>
          <w:sz w:val="24"/>
          <w:szCs w:val="24"/>
          <w:lang w:val="en-GB"/>
        </w:rPr>
        <w:t xml:space="preserve"> </w:t>
      </w:r>
      <w:r w:rsidRPr="00F706BF">
        <w:rPr>
          <w:rFonts w:ascii="Times New Roman" w:eastAsia="Times New Roman" w:hAnsi="Times New Roman" w:cs="Times New Roman"/>
          <w:bCs/>
          <w:sz w:val="24"/>
          <w:szCs w:val="24"/>
          <w:lang w:val="en-GB"/>
        </w:rPr>
        <w:t>443</w:t>
      </w:r>
      <w:r w:rsidR="006065AD">
        <w:rPr>
          <w:rFonts w:ascii="Times New Roman" w:eastAsia="Times New Roman" w:hAnsi="Times New Roman" w:cs="Times New Roman"/>
          <w:bCs/>
          <w:sz w:val="24"/>
          <w:szCs w:val="24"/>
          <w:lang w:val="en-GB"/>
        </w:rPr>
        <w:t xml:space="preserve">. </w:t>
      </w:r>
      <w:proofErr w:type="gramStart"/>
      <w:r w:rsidR="006065AD">
        <w:rPr>
          <w:rFonts w:ascii="Times New Roman" w:eastAsia="Times New Roman" w:hAnsi="Times New Roman" w:cs="Times New Roman"/>
          <w:bCs/>
          <w:sz w:val="24"/>
          <w:szCs w:val="24"/>
          <w:lang w:val="en-GB"/>
        </w:rPr>
        <w:t>P.</w:t>
      </w:r>
      <w:r w:rsidRPr="00801FA4">
        <w:rPr>
          <w:rFonts w:ascii="Times New Roman" w:eastAsia="Times New Roman" w:hAnsi="Times New Roman" w:cs="Times New Roman"/>
          <w:sz w:val="24"/>
          <w:szCs w:val="24"/>
          <w:lang w:val="en-GB"/>
        </w:rPr>
        <w:t xml:space="preserve"> 109457.</w:t>
      </w:r>
      <w:proofErr w:type="gramEnd"/>
      <w:r w:rsidRPr="00801FA4">
        <w:rPr>
          <w:rFonts w:ascii="Times New Roman" w:eastAsia="Times New Roman" w:hAnsi="Times New Roman" w:cs="Times New Roman"/>
          <w:sz w:val="24"/>
          <w:szCs w:val="24"/>
          <w:lang w:val="en-GB"/>
        </w:rPr>
        <w:t xml:space="preserve"> </w:t>
      </w:r>
      <w:r w:rsidRPr="00801FA4">
        <w:rPr>
          <w:rFonts w:ascii="Times New Roman" w:eastAsia="Calibri" w:hAnsi="Times New Roman" w:cs="Times New Roman"/>
          <w:color w:val="0000FF"/>
          <w:sz w:val="24"/>
          <w:szCs w:val="24"/>
          <w:u w:val="single"/>
          <w:lang w:val="en-US"/>
        </w:rPr>
        <w:t>https://doi.org/10.1016/j.ecolmodel.2021.109457</w:t>
      </w:r>
      <w:r w:rsidRPr="00801FA4">
        <w:rPr>
          <w:rFonts w:ascii="Times New Roman" w:eastAsia="Times New Roman" w:hAnsi="Times New Roman" w:cs="Times New Roman"/>
          <w:sz w:val="24"/>
          <w:szCs w:val="24"/>
          <w:u w:val="single"/>
          <w:lang w:val="en-US"/>
        </w:rPr>
        <w:t xml:space="preserve"> </w:t>
      </w:r>
    </w:p>
    <w:p w:rsidR="00801FA4" w:rsidRPr="00801FA4" w:rsidRDefault="00801FA4" w:rsidP="003A2DC7">
      <w:pPr>
        <w:spacing w:after="0" w:line="360" w:lineRule="auto"/>
        <w:ind w:left="709" w:right="26" w:hanging="709"/>
        <w:jc w:val="both"/>
        <w:rPr>
          <w:rFonts w:ascii="Times New Roman" w:eastAsia="Calibri" w:hAnsi="Times New Roman" w:cs="Times New Roman"/>
          <w:sz w:val="24"/>
          <w:szCs w:val="24"/>
          <w:lang w:val="en-US"/>
        </w:rPr>
      </w:pPr>
      <w:proofErr w:type="gramStart"/>
      <w:r w:rsidRPr="00801FA4">
        <w:rPr>
          <w:rFonts w:ascii="Times New Roman" w:eastAsia="Times New Roman" w:hAnsi="Times New Roman" w:cs="Times New Roman"/>
          <w:sz w:val="24"/>
          <w:szCs w:val="24"/>
          <w:lang w:val="en-US"/>
        </w:rPr>
        <w:t>May R.M., 1973.</w:t>
      </w:r>
      <w:proofErr w:type="gramEnd"/>
      <w:r w:rsidRPr="00801FA4">
        <w:rPr>
          <w:rFonts w:ascii="Times New Roman" w:eastAsia="Times New Roman" w:hAnsi="Times New Roman" w:cs="Times New Roman"/>
          <w:sz w:val="24"/>
          <w:szCs w:val="24"/>
          <w:lang w:val="en-US"/>
        </w:rPr>
        <w:t xml:space="preserve"> </w:t>
      </w:r>
      <w:proofErr w:type="gramStart"/>
      <w:r w:rsidRPr="003A2DC7">
        <w:rPr>
          <w:rFonts w:ascii="Times New Roman" w:eastAsia="Times New Roman" w:hAnsi="Times New Roman" w:cs="Times New Roman"/>
          <w:iCs/>
          <w:sz w:val="24"/>
          <w:szCs w:val="24"/>
          <w:lang w:val="en-US"/>
        </w:rPr>
        <w:t>Stability and Complexity in Model Ecosystems.</w:t>
      </w:r>
      <w:proofErr w:type="gramEnd"/>
      <w:r w:rsidRPr="00801FA4">
        <w:rPr>
          <w:rFonts w:ascii="Times New Roman" w:eastAsia="Times New Roman" w:hAnsi="Times New Roman" w:cs="Times New Roman"/>
          <w:sz w:val="24"/>
          <w:szCs w:val="24"/>
          <w:lang w:val="en-US"/>
        </w:rPr>
        <w:t xml:space="preserve"> Princeton, NJ: Princeton Univ. Press.</w:t>
      </w:r>
    </w:p>
    <w:p w:rsidR="00801FA4" w:rsidRPr="00801FA4" w:rsidRDefault="00801FA4" w:rsidP="00371552">
      <w:pPr>
        <w:spacing w:after="0" w:line="360" w:lineRule="auto"/>
        <w:ind w:right="26"/>
        <w:jc w:val="both"/>
        <w:rPr>
          <w:rFonts w:ascii="Times New Roman" w:eastAsia="Calibri" w:hAnsi="Times New Roman" w:cs="Times New Roman"/>
          <w:sz w:val="24"/>
          <w:szCs w:val="24"/>
          <w:lang w:val="en-US"/>
        </w:rPr>
      </w:pPr>
      <w:proofErr w:type="gramStart"/>
      <w:r w:rsidRPr="00801FA4">
        <w:rPr>
          <w:rFonts w:ascii="Times New Roman" w:eastAsia="Times New Roman" w:hAnsi="Times New Roman" w:cs="Times New Roman"/>
          <w:sz w:val="24"/>
          <w:szCs w:val="24"/>
          <w:lang w:val="en-US"/>
        </w:rPr>
        <w:t>May R.M., 1974.</w:t>
      </w:r>
      <w:proofErr w:type="gramEnd"/>
      <w:r w:rsidRPr="00801FA4">
        <w:rPr>
          <w:rFonts w:ascii="Times New Roman" w:eastAsia="Times New Roman" w:hAnsi="Times New Roman" w:cs="Times New Roman"/>
          <w:sz w:val="24"/>
          <w:szCs w:val="24"/>
          <w:lang w:val="en-US"/>
        </w:rPr>
        <w:t xml:space="preserve"> Qualitative stability in model ecosystems</w:t>
      </w:r>
      <w:r w:rsidR="006065AD">
        <w:rPr>
          <w:rFonts w:ascii="Times New Roman" w:eastAsia="Times New Roman" w:hAnsi="Times New Roman" w:cs="Times New Roman"/>
          <w:sz w:val="24"/>
          <w:szCs w:val="24"/>
          <w:lang w:val="en-US"/>
        </w:rPr>
        <w:t xml:space="preserve"> //</w:t>
      </w:r>
      <w:r w:rsidRPr="00801FA4">
        <w:rPr>
          <w:rFonts w:ascii="Times New Roman" w:eastAsia="Times New Roman" w:hAnsi="Times New Roman" w:cs="Times New Roman"/>
          <w:sz w:val="24"/>
          <w:szCs w:val="24"/>
          <w:lang w:val="en-US"/>
        </w:rPr>
        <w:t xml:space="preserve"> </w:t>
      </w:r>
      <w:r w:rsidRPr="003A2DC7">
        <w:rPr>
          <w:rFonts w:ascii="Times New Roman" w:eastAsia="Times New Roman" w:hAnsi="Times New Roman" w:cs="Times New Roman"/>
          <w:iCs/>
          <w:sz w:val="24"/>
          <w:szCs w:val="24"/>
          <w:lang w:val="en-US"/>
        </w:rPr>
        <w:t>Ecology</w:t>
      </w:r>
      <w:r w:rsidR="003A2DC7" w:rsidRPr="003A2DC7">
        <w:rPr>
          <w:rFonts w:ascii="Times New Roman" w:eastAsia="Times New Roman" w:hAnsi="Times New Roman" w:cs="Times New Roman"/>
          <w:bCs/>
          <w:sz w:val="24"/>
          <w:szCs w:val="24"/>
          <w:lang w:val="en-US"/>
        </w:rPr>
        <w:t>. V.</w:t>
      </w:r>
      <w:r w:rsidRPr="003A2DC7">
        <w:rPr>
          <w:rFonts w:ascii="Times New Roman" w:eastAsia="Times New Roman" w:hAnsi="Times New Roman" w:cs="Times New Roman"/>
          <w:bCs/>
          <w:sz w:val="24"/>
          <w:szCs w:val="24"/>
          <w:lang w:val="en-US"/>
        </w:rPr>
        <w:t xml:space="preserve"> 54</w:t>
      </w:r>
      <w:r w:rsidR="003A2DC7" w:rsidRPr="003A2DC7">
        <w:rPr>
          <w:rFonts w:ascii="Times New Roman" w:eastAsia="Times New Roman" w:hAnsi="Times New Roman" w:cs="Times New Roman"/>
          <w:bCs/>
          <w:sz w:val="24"/>
          <w:szCs w:val="24"/>
          <w:lang w:val="en-US"/>
        </w:rPr>
        <w:t>. P.</w:t>
      </w:r>
      <w:r w:rsidRPr="00801FA4">
        <w:rPr>
          <w:rFonts w:ascii="Times New Roman" w:eastAsia="Times New Roman" w:hAnsi="Times New Roman" w:cs="Times New Roman"/>
          <w:sz w:val="24"/>
          <w:szCs w:val="24"/>
          <w:lang w:val="en-US"/>
        </w:rPr>
        <w:t xml:space="preserve"> 638–641.</w:t>
      </w:r>
    </w:p>
    <w:p w:rsidR="00801FA4" w:rsidRPr="00801FA4" w:rsidRDefault="00801FA4" w:rsidP="003A2DC7">
      <w:pPr>
        <w:spacing w:after="0" w:line="360" w:lineRule="auto"/>
        <w:ind w:left="709" w:right="26" w:hanging="709"/>
        <w:jc w:val="both"/>
        <w:rPr>
          <w:rFonts w:ascii="Times New Roman" w:eastAsia="Calibri" w:hAnsi="Times New Roman" w:cs="Times New Roman"/>
          <w:sz w:val="24"/>
          <w:szCs w:val="24"/>
          <w:lang w:val="en-US" w:eastAsia="ru-RU"/>
        </w:rPr>
      </w:pPr>
      <w:r w:rsidRPr="00801FA4">
        <w:rPr>
          <w:rFonts w:ascii="Times New Roman" w:eastAsia="Calibri" w:hAnsi="Times New Roman" w:cs="Times New Roman"/>
          <w:sz w:val="24"/>
          <w:szCs w:val="24"/>
          <w:lang w:val="en-US" w:eastAsia="ru-RU"/>
        </w:rPr>
        <w:lastRenderedPageBreak/>
        <w:t xml:space="preserve">Volterra V., 1931. </w:t>
      </w:r>
      <w:r w:rsidRPr="00801FA4">
        <w:rPr>
          <w:rFonts w:ascii="Times New Roman" w:eastAsia="Calibri" w:hAnsi="Times New Roman" w:cs="Times New Roman"/>
          <w:iCs/>
          <w:sz w:val="24"/>
          <w:szCs w:val="24"/>
          <w:lang w:val="en-US" w:eastAsia="ru-RU"/>
        </w:rPr>
        <w:t xml:space="preserve">Leçons sur </w:t>
      </w:r>
      <w:proofErr w:type="gramStart"/>
      <w:r w:rsidRPr="00801FA4">
        <w:rPr>
          <w:rFonts w:ascii="Times New Roman" w:eastAsia="Calibri" w:hAnsi="Times New Roman" w:cs="Times New Roman"/>
          <w:iCs/>
          <w:sz w:val="24"/>
          <w:szCs w:val="24"/>
          <w:lang w:val="en-US" w:eastAsia="ru-RU"/>
        </w:rPr>
        <w:t>la Théorie Mathématique de la Lutte pour</w:t>
      </w:r>
      <w:proofErr w:type="gramEnd"/>
      <w:r w:rsidRPr="00801FA4">
        <w:rPr>
          <w:rFonts w:ascii="Times New Roman" w:eastAsia="Calibri" w:hAnsi="Times New Roman" w:cs="Times New Roman"/>
          <w:iCs/>
          <w:sz w:val="24"/>
          <w:szCs w:val="24"/>
          <w:lang w:val="en-US" w:eastAsia="ru-RU"/>
        </w:rPr>
        <w:t xml:space="preserve"> la Vie</w:t>
      </w:r>
      <w:r w:rsidRPr="00801FA4">
        <w:rPr>
          <w:rFonts w:ascii="Times New Roman" w:eastAsia="Calibri" w:hAnsi="Times New Roman" w:cs="Times New Roman"/>
          <w:sz w:val="24"/>
          <w:szCs w:val="24"/>
          <w:lang w:val="en-US" w:eastAsia="ru-RU"/>
        </w:rPr>
        <w:t>. Paris: Gauthier-Villars.</w:t>
      </w:r>
    </w:p>
    <w:p w:rsidR="00801FA4" w:rsidRPr="00801FA4" w:rsidRDefault="00801FA4" w:rsidP="003A2DC7">
      <w:pPr>
        <w:spacing w:after="0" w:line="360" w:lineRule="auto"/>
        <w:ind w:left="709" w:right="26" w:hanging="709"/>
        <w:jc w:val="both"/>
        <w:rPr>
          <w:rFonts w:ascii="Times New Roman" w:eastAsia="Calibri" w:hAnsi="Times New Roman" w:cs="Times New Roman"/>
          <w:sz w:val="24"/>
          <w:szCs w:val="24"/>
          <w:lang w:val="en-US" w:eastAsia="ru-RU"/>
        </w:rPr>
      </w:pPr>
      <w:r w:rsidRPr="00801FA4">
        <w:rPr>
          <w:rFonts w:ascii="Times New Roman" w:eastAsia="Calibri" w:hAnsi="Times New Roman" w:cs="Times New Roman"/>
          <w:sz w:val="24"/>
          <w:szCs w:val="24"/>
          <w:lang w:val="en-US" w:eastAsia="ru-RU"/>
        </w:rPr>
        <w:t xml:space="preserve">Odum E.P., 1953, 1959. </w:t>
      </w:r>
      <w:proofErr w:type="gramStart"/>
      <w:r w:rsidRPr="00801FA4">
        <w:rPr>
          <w:rFonts w:ascii="Times New Roman" w:eastAsia="Calibri" w:hAnsi="Times New Roman" w:cs="Times New Roman"/>
          <w:iCs/>
          <w:sz w:val="24"/>
          <w:szCs w:val="24"/>
          <w:lang w:val="en-US" w:eastAsia="ru-RU"/>
        </w:rPr>
        <w:t>Fundamentals of Ecology</w:t>
      </w:r>
      <w:r w:rsidRPr="00801FA4">
        <w:rPr>
          <w:rFonts w:ascii="Times New Roman" w:eastAsia="Calibri" w:hAnsi="Times New Roman" w:cs="Times New Roman"/>
          <w:sz w:val="24"/>
          <w:szCs w:val="24"/>
          <w:lang w:val="en-US" w:eastAsia="ru-RU"/>
        </w:rPr>
        <w:t>.</w:t>
      </w:r>
      <w:proofErr w:type="gramEnd"/>
      <w:r w:rsidRPr="00801FA4">
        <w:rPr>
          <w:rFonts w:ascii="Times New Roman" w:eastAsia="Calibri" w:hAnsi="Times New Roman" w:cs="Times New Roman"/>
          <w:sz w:val="24"/>
          <w:szCs w:val="24"/>
          <w:lang w:val="en-US" w:eastAsia="ru-RU"/>
        </w:rPr>
        <w:t xml:space="preserve"> Philadelphia, Pennsylvania: W. B. Saunders Co.</w:t>
      </w:r>
    </w:p>
    <w:p w:rsidR="00801FA4" w:rsidRPr="00801FA4" w:rsidRDefault="00801FA4" w:rsidP="00371552">
      <w:pPr>
        <w:spacing w:after="0" w:line="360" w:lineRule="auto"/>
        <w:ind w:right="26"/>
        <w:jc w:val="both"/>
        <w:rPr>
          <w:rFonts w:ascii="Times New Roman" w:eastAsia="Calibri" w:hAnsi="Times New Roman" w:cs="Times New Roman"/>
          <w:sz w:val="24"/>
          <w:szCs w:val="24"/>
          <w:lang w:val="en-US" w:eastAsia="ru-RU"/>
        </w:rPr>
      </w:pPr>
      <w:r w:rsidRPr="00801FA4">
        <w:rPr>
          <w:rFonts w:ascii="Times New Roman" w:eastAsia="Calibri" w:hAnsi="Times New Roman" w:cs="Times New Roman"/>
          <w:sz w:val="24"/>
          <w:szCs w:val="24"/>
          <w:lang w:val="en-US" w:eastAsia="ru-RU"/>
        </w:rPr>
        <w:t xml:space="preserve">Odum E.P., 1983. </w:t>
      </w:r>
      <w:proofErr w:type="gramStart"/>
      <w:r w:rsidRPr="00801FA4">
        <w:rPr>
          <w:rFonts w:ascii="Times New Roman" w:eastAsia="Calibri" w:hAnsi="Times New Roman" w:cs="Times New Roman"/>
          <w:iCs/>
          <w:sz w:val="24"/>
          <w:szCs w:val="24"/>
          <w:lang w:val="en-US" w:eastAsia="ru-RU"/>
        </w:rPr>
        <w:t>Basic Ecology</w:t>
      </w:r>
      <w:r w:rsidRPr="00801FA4">
        <w:rPr>
          <w:rFonts w:ascii="Times New Roman" w:eastAsia="Calibri" w:hAnsi="Times New Roman" w:cs="Times New Roman"/>
          <w:sz w:val="24"/>
          <w:szCs w:val="24"/>
          <w:lang w:val="en-US" w:eastAsia="ru-RU"/>
        </w:rPr>
        <w:t>.</w:t>
      </w:r>
      <w:proofErr w:type="gramEnd"/>
      <w:r w:rsidRPr="00801FA4">
        <w:rPr>
          <w:rFonts w:ascii="Times New Roman" w:eastAsia="Calibri" w:hAnsi="Times New Roman" w:cs="Times New Roman"/>
          <w:sz w:val="24"/>
          <w:szCs w:val="24"/>
          <w:lang w:val="en-US" w:eastAsia="ru-RU"/>
        </w:rPr>
        <w:t xml:space="preserve"> Philadelphia, Pennsylvania: W. B. Saunders Co.</w:t>
      </w:r>
    </w:p>
    <w:p w:rsidR="00193087" w:rsidRPr="00B82B86" w:rsidRDefault="00193087" w:rsidP="00371552">
      <w:pPr>
        <w:spacing w:line="360" w:lineRule="auto"/>
        <w:rPr>
          <w:rFonts w:ascii="Times New Roman" w:eastAsia="Calibri" w:hAnsi="Times New Roman" w:cs="Times New Roman"/>
          <w:sz w:val="24"/>
          <w:szCs w:val="24"/>
          <w:lang w:val="en-US"/>
        </w:rPr>
      </w:pPr>
      <w:r w:rsidRPr="00801FA4">
        <w:rPr>
          <w:rFonts w:ascii="Times New Roman" w:eastAsia="Calibri" w:hAnsi="Times New Roman" w:cs="Times New Roman"/>
          <w:sz w:val="24"/>
          <w:szCs w:val="24"/>
          <w:lang w:val="en-US"/>
        </w:rPr>
        <w:br w:type="page"/>
      </w:r>
    </w:p>
    <w:p w:rsidR="00B82B86" w:rsidRPr="00B82B86" w:rsidRDefault="00B82B86" w:rsidP="0084597F">
      <w:pPr>
        <w:spacing w:after="0" w:line="360" w:lineRule="auto"/>
        <w:jc w:val="right"/>
        <w:rPr>
          <w:rFonts w:ascii="Times New Roman" w:hAnsi="Times New Roman"/>
          <w:sz w:val="24"/>
          <w:szCs w:val="24"/>
        </w:rPr>
      </w:pPr>
      <w:r w:rsidRPr="00B82B86">
        <w:rPr>
          <w:rFonts w:ascii="Times New Roman" w:hAnsi="Times New Roman"/>
          <w:sz w:val="24"/>
          <w:szCs w:val="24"/>
        </w:rPr>
        <w:lastRenderedPageBreak/>
        <w:t>УДК 574.62/57.087</w:t>
      </w:r>
    </w:p>
    <w:p w:rsidR="00B82B86" w:rsidRPr="00B82B86" w:rsidRDefault="00B82B86" w:rsidP="00FC26A7">
      <w:pPr>
        <w:pStyle w:val="1"/>
        <w:spacing w:line="360" w:lineRule="auto"/>
        <w:jc w:val="center"/>
        <w:rPr>
          <w:rFonts w:ascii="Times New Roman" w:hAnsi="Times New Roman"/>
          <w:b w:val="0"/>
          <w:sz w:val="24"/>
          <w:szCs w:val="24"/>
        </w:rPr>
      </w:pPr>
      <w:bookmarkStart w:id="46" w:name="_Toc152674319"/>
      <w:r w:rsidRPr="00B82B86">
        <w:rPr>
          <w:rFonts w:ascii="Times New Roman" w:hAnsi="Times New Roman"/>
          <w:color w:val="auto"/>
          <w:sz w:val="24"/>
          <w:szCs w:val="24"/>
        </w:rPr>
        <w:t xml:space="preserve">ОПЫТ ИСПОЛЬЗОВАНИЯ ПРИБОРА КОЛИЧЕСТВЕННОГО УЧЕТА ГАММАРИД (КУГ) ДЛЯ ОЦЕНКИ ЗАПАСОВ </w:t>
      </w:r>
      <w:r w:rsidRPr="00B82B86">
        <w:rPr>
          <w:rFonts w:ascii="Times New Roman" w:hAnsi="Times New Roman"/>
          <w:i/>
          <w:color w:val="auto"/>
          <w:sz w:val="24"/>
          <w:szCs w:val="24"/>
          <w:lang w:val="en-US"/>
        </w:rPr>
        <w:t>GAMMARUS</w:t>
      </w:r>
      <w:r w:rsidRPr="00B82B86">
        <w:rPr>
          <w:rFonts w:ascii="Times New Roman" w:hAnsi="Times New Roman"/>
          <w:i/>
          <w:color w:val="auto"/>
          <w:sz w:val="24"/>
          <w:szCs w:val="24"/>
        </w:rPr>
        <w:t xml:space="preserve"> </w:t>
      </w:r>
      <w:r w:rsidRPr="00B82B86">
        <w:rPr>
          <w:rFonts w:ascii="Times New Roman" w:hAnsi="Times New Roman"/>
          <w:i/>
          <w:color w:val="auto"/>
          <w:sz w:val="24"/>
          <w:szCs w:val="24"/>
          <w:lang w:val="en-US"/>
        </w:rPr>
        <w:t>LACUSTRIS</w:t>
      </w:r>
      <w:proofErr w:type="gramStart"/>
      <w:r w:rsidRPr="00B82B86">
        <w:rPr>
          <w:rFonts w:ascii="Times New Roman" w:hAnsi="Times New Roman"/>
          <w:color w:val="auto"/>
          <w:sz w:val="24"/>
          <w:szCs w:val="24"/>
        </w:rPr>
        <w:t xml:space="preserve"> С</w:t>
      </w:r>
      <w:proofErr w:type="gramEnd"/>
      <w:r w:rsidRPr="00B82B86">
        <w:rPr>
          <w:rFonts w:ascii="Times New Roman" w:hAnsi="Times New Roman"/>
          <w:color w:val="auto"/>
          <w:sz w:val="24"/>
          <w:szCs w:val="24"/>
        </w:rPr>
        <w:t xml:space="preserve"> НЕКОТОРЫМИ РЕКОМЕНДАЦИЯМИ ПО ЕГО СОВЕРШЕНСТВОВАНИЮ</w:t>
      </w:r>
      <w:r w:rsidR="00B55E31">
        <w:rPr>
          <w:rFonts w:ascii="Times New Roman" w:hAnsi="Times New Roman"/>
          <w:color w:val="auto"/>
          <w:sz w:val="24"/>
          <w:szCs w:val="24"/>
        </w:rPr>
        <w:br/>
      </w:r>
      <w:r w:rsidRPr="00FC26A7">
        <w:rPr>
          <w:rFonts w:ascii="Times New Roman" w:hAnsi="Times New Roman"/>
          <w:color w:val="auto"/>
          <w:sz w:val="24"/>
          <w:szCs w:val="24"/>
        </w:rPr>
        <w:t>Д.В. Матафонов</w:t>
      </w:r>
      <w:bookmarkEnd w:id="46"/>
      <w:r w:rsidRPr="00FC26A7">
        <w:rPr>
          <w:rFonts w:ascii="Times New Roman" w:hAnsi="Times New Roman"/>
          <w:color w:val="auto"/>
          <w:sz w:val="24"/>
          <w:szCs w:val="24"/>
        </w:rPr>
        <w:t xml:space="preserve"> </w:t>
      </w:r>
    </w:p>
    <w:p w:rsidR="00B82B86" w:rsidRPr="006E054F" w:rsidRDefault="00B82B86" w:rsidP="00B82B86">
      <w:pPr>
        <w:spacing w:after="0" w:line="360" w:lineRule="auto"/>
        <w:ind w:firstLine="709"/>
        <w:jc w:val="both"/>
        <w:rPr>
          <w:rFonts w:ascii="Times New Roman" w:hAnsi="Times New Roman"/>
          <w:i/>
          <w:sz w:val="24"/>
          <w:szCs w:val="24"/>
        </w:rPr>
      </w:pPr>
      <w:r w:rsidRPr="00B82B86">
        <w:rPr>
          <w:rFonts w:ascii="Times New Roman" w:hAnsi="Times New Roman"/>
          <w:i/>
          <w:sz w:val="24"/>
          <w:szCs w:val="24"/>
        </w:rPr>
        <w:t>Байкальский филиал ФГБНУ «ВНИРО» («БайкалНИРО»), Улан-Удэ</w:t>
      </w:r>
      <w:r w:rsidR="006E054F">
        <w:rPr>
          <w:rFonts w:ascii="Times New Roman" w:hAnsi="Times New Roman"/>
          <w:i/>
          <w:sz w:val="24"/>
          <w:szCs w:val="24"/>
        </w:rPr>
        <w:t>, Россия</w:t>
      </w:r>
    </w:p>
    <w:p w:rsidR="00B82B86" w:rsidRPr="00DF732A" w:rsidRDefault="0084597F" w:rsidP="00B82B86">
      <w:pPr>
        <w:spacing w:after="0" w:line="360" w:lineRule="auto"/>
        <w:jc w:val="center"/>
        <w:rPr>
          <w:rFonts w:ascii="Times New Roman" w:hAnsi="Times New Roman"/>
          <w:sz w:val="24"/>
          <w:szCs w:val="24"/>
        </w:rPr>
      </w:pPr>
      <w:r>
        <w:rPr>
          <w:rFonts w:ascii="Times New Roman" w:hAnsi="Times New Roman"/>
          <w:sz w:val="24"/>
          <w:szCs w:val="24"/>
          <w:lang w:val="en-US"/>
        </w:rPr>
        <w:t>E</w:t>
      </w:r>
      <w:r w:rsidRPr="00DF732A">
        <w:rPr>
          <w:rFonts w:ascii="Times New Roman" w:hAnsi="Times New Roman"/>
          <w:sz w:val="24"/>
          <w:szCs w:val="24"/>
        </w:rPr>
        <w:t>-</w:t>
      </w:r>
      <w:r>
        <w:rPr>
          <w:rFonts w:ascii="Times New Roman" w:hAnsi="Times New Roman"/>
          <w:sz w:val="24"/>
          <w:szCs w:val="24"/>
          <w:lang w:val="en-US"/>
        </w:rPr>
        <w:t>mail</w:t>
      </w:r>
      <w:r w:rsidRPr="00DF732A">
        <w:rPr>
          <w:rFonts w:ascii="Times New Roman" w:hAnsi="Times New Roman"/>
          <w:sz w:val="24"/>
          <w:szCs w:val="24"/>
        </w:rPr>
        <w:t xml:space="preserve">: </w:t>
      </w:r>
      <w:r w:rsidR="00B82B86" w:rsidRPr="0084597F">
        <w:rPr>
          <w:rFonts w:ascii="Times New Roman" w:hAnsi="Times New Roman"/>
          <w:sz w:val="24"/>
          <w:szCs w:val="24"/>
          <w:lang w:val="en-US"/>
        </w:rPr>
        <w:t>dimataf</w:t>
      </w:r>
      <w:r w:rsidR="00B82B86" w:rsidRPr="00DF732A">
        <w:rPr>
          <w:rFonts w:ascii="Times New Roman" w:hAnsi="Times New Roman"/>
          <w:sz w:val="24"/>
          <w:szCs w:val="24"/>
        </w:rPr>
        <w:t>@</w:t>
      </w:r>
      <w:r w:rsidR="00B82B86" w:rsidRPr="0084597F">
        <w:rPr>
          <w:rFonts w:ascii="Times New Roman" w:hAnsi="Times New Roman"/>
          <w:sz w:val="24"/>
          <w:szCs w:val="24"/>
          <w:lang w:val="en-US"/>
        </w:rPr>
        <w:t>yandex</w:t>
      </w:r>
      <w:r w:rsidR="00B82B86" w:rsidRPr="00DF732A">
        <w:rPr>
          <w:rFonts w:ascii="Times New Roman" w:hAnsi="Times New Roman"/>
          <w:sz w:val="24"/>
          <w:szCs w:val="24"/>
        </w:rPr>
        <w:t>.</w:t>
      </w:r>
      <w:r w:rsidR="00B82B86" w:rsidRPr="0084597F">
        <w:rPr>
          <w:rFonts w:ascii="Times New Roman" w:hAnsi="Times New Roman"/>
          <w:sz w:val="24"/>
          <w:szCs w:val="24"/>
          <w:lang w:val="en-US"/>
        </w:rPr>
        <w:t>ru</w:t>
      </w:r>
    </w:p>
    <w:p w:rsidR="00B82B86" w:rsidRPr="00B82B86" w:rsidRDefault="00B82B86" w:rsidP="00B82B86">
      <w:pPr>
        <w:spacing w:after="0" w:line="360" w:lineRule="auto"/>
        <w:jc w:val="both"/>
        <w:rPr>
          <w:rFonts w:ascii="Times New Roman" w:hAnsi="Times New Roman"/>
          <w:sz w:val="24"/>
          <w:szCs w:val="24"/>
        </w:rPr>
      </w:pPr>
      <w:r w:rsidRPr="00B82B86">
        <w:rPr>
          <w:rFonts w:ascii="Times New Roman" w:hAnsi="Times New Roman"/>
          <w:sz w:val="24"/>
          <w:szCs w:val="24"/>
        </w:rPr>
        <w:t>Ключевые слова: количественный учет гаммарид, прибор КУГ, опыт использования</w:t>
      </w:r>
      <w:r w:rsidR="006E054F">
        <w:rPr>
          <w:rFonts w:ascii="Times New Roman" w:hAnsi="Times New Roman"/>
          <w:sz w:val="24"/>
          <w:szCs w:val="24"/>
        </w:rPr>
        <w:t>.</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 xml:space="preserve">Прибор для количественного учета гаммарид (КУГ) был предложен И.М. Шаповаловой и М.П. Вологдиным [Шаповалова, Вологдин, 1973] при гидробиологических исследованиях макрозообентоса Ивано-Арахлейских озер, в составе которого присутствует </w:t>
      </w:r>
      <w:r w:rsidRPr="00B82B86">
        <w:rPr>
          <w:rFonts w:ascii="Times New Roman" w:hAnsi="Times New Roman"/>
          <w:i/>
          <w:sz w:val="24"/>
          <w:szCs w:val="24"/>
          <w:lang w:val="en-US"/>
        </w:rPr>
        <w:t>Gammarus</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sz w:val="24"/>
          <w:szCs w:val="24"/>
        </w:rPr>
        <w:t xml:space="preserve"> </w:t>
      </w:r>
      <w:r w:rsidRPr="00B82B86">
        <w:rPr>
          <w:rFonts w:ascii="Times New Roman" w:hAnsi="Times New Roman"/>
          <w:sz w:val="24"/>
          <w:szCs w:val="24"/>
          <w:lang w:val="en-US"/>
        </w:rPr>
        <w:t>Sars</w:t>
      </w:r>
      <w:r w:rsidRPr="00B82B86">
        <w:rPr>
          <w:rFonts w:ascii="Times New Roman" w:hAnsi="Times New Roman"/>
          <w:sz w:val="24"/>
          <w:szCs w:val="24"/>
        </w:rPr>
        <w:t xml:space="preserve">, 1863. Прибор являлся решением известной проблемы недоучета этого вида с помощью дночерпателей и других приборов, существовавших на тот период времени. Конструкция прибора и его преимущества в сравнении с дночерпателем и планктонной сетью при лове </w:t>
      </w:r>
      <w:r w:rsidRPr="00B82B86">
        <w:rPr>
          <w:rFonts w:ascii="Times New Roman" w:hAnsi="Times New Roman"/>
          <w:i/>
          <w:sz w:val="24"/>
          <w:szCs w:val="24"/>
          <w:lang w:val="en-US"/>
        </w:rPr>
        <w:t>G</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i/>
          <w:sz w:val="24"/>
          <w:szCs w:val="24"/>
        </w:rPr>
        <w:t xml:space="preserve">, </w:t>
      </w:r>
      <w:r w:rsidRPr="00B82B86">
        <w:rPr>
          <w:rFonts w:ascii="Times New Roman" w:hAnsi="Times New Roman"/>
          <w:sz w:val="24"/>
          <w:szCs w:val="24"/>
        </w:rPr>
        <w:t xml:space="preserve">а также перспективы его использования при учете других групп организмов макрозообентоса были изложены в указанной работе.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 xml:space="preserve">Авторский опыт использования прибора КУГ составляет более 20 лет (с разной интенсивностью) при проведении исследований амфипод на озерах Ивано-Арахлейской системы, макрозообентоса Чивыркуйского залива озера Байкал и (в 2023 г.) запасов </w:t>
      </w:r>
      <w:r w:rsidRPr="00B82B86">
        <w:rPr>
          <w:rFonts w:ascii="Times New Roman" w:hAnsi="Times New Roman"/>
          <w:i/>
          <w:sz w:val="24"/>
          <w:szCs w:val="24"/>
          <w:lang w:val="en-US"/>
        </w:rPr>
        <w:t>G</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sz w:val="24"/>
          <w:szCs w:val="24"/>
        </w:rPr>
        <w:t xml:space="preserve"> на озерах Забайкальского края и Республики Бурятия. Полученный опыт убеждает, что прибор КУГ может шире войти в практику полевых работ по оценке запасов гаммарид на водоемах Российской Федерации, а также других гидробиологических исследований, но для его использования необходимо внесение усовершенствований.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К таким усовершенствованиям можно отнести уменьшение прибора. Собственный опыт использования КУГ «эволюционировал» от модели с площадью 0,5 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xml:space="preserve"> к модели 0,25 м</w:t>
      </w:r>
      <w:r w:rsidRPr="00B82B86">
        <w:rPr>
          <w:rFonts w:ascii="Times New Roman" w:hAnsi="Times New Roman"/>
          <w:sz w:val="24"/>
          <w:szCs w:val="24"/>
          <w:vertAlign w:val="superscript"/>
        </w:rPr>
        <w:t>2</w:t>
      </w:r>
      <w:r w:rsidRPr="00B82B86">
        <w:rPr>
          <w:rFonts w:ascii="Times New Roman" w:hAnsi="Times New Roman"/>
          <w:sz w:val="24"/>
          <w:szCs w:val="24"/>
        </w:rPr>
        <w:t xml:space="preserve"> (на Ивано-Арахлейских озёрах) и до модели с площадью 0,09 м</w:t>
      </w:r>
      <w:r w:rsidRPr="00B82B86">
        <w:rPr>
          <w:rFonts w:ascii="Times New Roman" w:hAnsi="Times New Roman"/>
          <w:sz w:val="24"/>
          <w:szCs w:val="24"/>
          <w:vertAlign w:val="superscript"/>
        </w:rPr>
        <w:t>2</w:t>
      </w:r>
      <w:r w:rsidRPr="00B82B86">
        <w:rPr>
          <w:rFonts w:ascii="Times New Roman" w:hAnsi="Times New Roman"/>
          <w:sz w:val="24"/>
          <w:szCs w:val="24"/>
        </w:rPr>
        <w:t xml:space="preserve"> (на Чивыркуйском заливе оз. Байкал, в настоящее время). Причиной такого уменьшения прибора является как громоздкость большой конструкции, затрудняющая работу с борта маломерного плавсредства, так и получаемый чрезвычайно большой объем пробы. Размеры прибора в настоящей модификации составляют (ширина </w:t>
      </w:r>
      <w:r w:rsidRPr="00B82B86">
        <w:rPr>
          <w:rFonts w:ascii="Times New Roman" w:hAnsi="Times New Roman"/>
          <w:sz w:val="24"/>
          <w:szCs w:val="24"/>
          <w:lang w:val="en-US"/>
        </w:rPr>
        <w:t>x</w:t>
      </w:r>
      <w:r w:rsidRPr="00B82B86">
        <w:rPr>
          <w:rFonts w:ascii="Times New Roman" w:hAnsi="Times New Roman"/>
          <w:sz w:val="24"/>
          <w:szCs w:val="24"/>
        </w:rPr>
        <w:t xml:space="preserve"> длина </w:t>
      </w:r>
      <w:r w:rsidRPr="00B82B86">
        <w:rPr>
          <w:rFonts w:ascii="Times New Roman" w:hAnsi="Times New Roman"/>
          <w:sz w:val="24"/>
          <w:szCs w:val="24"/>
          <w:lang w:val="en-US"/>
        </w:rPr>
        <w:t>x</w:t>
      </w:r>
      <w:r w:rsidRPr="00B82B86">
        <w:rPr>
          <w:rFonts w:ascii="Times New Roman" w:hAnsi="Times New Roman"/>
          <w:sz w:val="24"/>
          <w:szCs w:val="24"/>
        </w:rPr>
        <w:t xml:space="preserve"> высота) 0,25 </w:t>
      </w:r>
      <w:r w:rsidR="0084597F" w:rsidRPr="0084597F">
        <w:rPr>
          <w:rFonts w:ascii="Times New Roman" w:hAnsi="Times New Roman" w:cs="Times New Roman"/>
          <w:sz w:val="24"/>
          <w:szCs w:val="24"/>
        </w:rPr>
        <w:t>×</w:t>
      </w:r>
      <w:r w:rsidRPr="00B82B86">
        <w:rPr>
          <w:rFonts w:ascii="Times New Roman" w:hAnsi="Times New Roman"/>
          <w:sz w:val="24"/>
          <w:szCs w:val="24"/>
        </w:rPr>
        <w:t xml:space="preserve"> 0,45 </w:t>
      </w:r>
      <w:r w:rsidR="0084597F" w:rsidRPr="0084597F">
        <w:rPr>
          <w:rFonts w:ascii="Times New Roman" w:hAnsi="Times New Roman" w:cs="Times New Roman"/>
          <w:sz w:val="24"/>
          <w:szCs w:val="24"/>
        </w:rPr>
        <w:t>×</w:t>
      </w:r>
      <w:r w:rsidRPr="00B82B86">
        <w:rPr>
          <w:rFonts w:ascii="Times New Roman" w:hAnsi="Times New Roman"/>
          <w:sz w:val="24"/>
          <w:szCs w:val="24"/>
        </w:rPr>
        <w:t xml:space="preserve"> 0,35 м  (площадь захвата 0,25 </w:t>
      </w:r>
      <w:r w:rsidR="0084597F" w:rsidRPr="0084597F">
        <w:rPr>
          <w:rFonts w:ascii="Times New Roman" w:hAnsi="Times New Roman" w:cs="Times New Roman"/>
          <w:sz w:val="24"/>
          <w:szCs w:val="24"/>
        </w:rPr>
        <w:t>×</w:t>
      </w:r>
      <w:r w:rsidRPr="00B82B86">
        <w:rPr>
          <w:rFonts w:ascii="Times New Roman" w:hAnsi="Times New Roman"/>
          <w:sz w:val="24"/>
          <w:szCs w:val="24"/>
        </w:rPr>
        <w:t xml:space="preserve"> 0,35 м – 0,09 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xml:space="preserve">),  вес прибора – 3,2 кг. Размеры </w:t>
      </w:r>
      <w:r w:rsidRPr="00B82B86">
        <w:rPr>
          <w:rFonts w:ascii="Times New Roman" w:hAnsi="Times New Roman"/>
          <w:vanish/>
          <w:sz w:val="24"/>
          <w:szCs w:val="24"/>
        </w:rPr>
        <w:t xml:space="preserve">Азмеры </w:t>
      </w:r>
      <w:r w:rsidRPr="00B82B86">
        <w:rPr>
          <w:rFonts w:ascii="Times New Roman" w:hAnsi="Times New Roman"/>
          <w:vanish/>
          <w:sz w:val="24"/>
          <w:szCs w:val="24"/>
        </w:rPr>
        <w:lastRenderedPageBreak/>
        <w:t>Ра</w:t>
      </w:r>
      <w:r w:rsidRPr="00B82B86">
        <w:rPr>
          <w:rFonts w:ascii="Times New Roman" w:hAnsi="Times New Roman"/>
          <w:sz w:val="24"/>
          <w:szCs w:val="24"/>
        </w:rPr>
        <w:t xml:space="preserve">прототипа [Шаповалова, Вологдин, 1973] были  0,75 </w:t>
      </w:r>
      <w:r w:rsidR="0084597F" w:rsidRPr="0084597F">
        <w:rPr>
          <w:rFonts w:ascii="Times New Roman" w:hAnsi="Times New Roman" w:cs="Times New Roman"/>
          <w:sz w:val="24"/>
          <w:szCs w:val="24"/>
        </w:rPr>
        <w:t>×</w:t>
      </w:r>
      <w:r w:rsidRPr="00B82B86">
        <w:rPr>
          <w:rFonts w:ascii="Times New Roman" w:hAnsi="Times New Roman"/>
          <w:sz w:val="24"/>
          <w:szCs w:val="24"/>
        </w:rPr>
        <w:t xml:space="preserve"> 0,80 </w:t>
      </w:r>
      <w:r w:rsidR="0084597F" w:rsidRPr="0084597F">
        <w:rPr>
          <w:rFonts w:ascii="Times New Roman" w:hAnsi="Times New Roman" w:cs="Times New Roman"/>
          <w:sz w:val="24"/>
          <w:szCs w:val="24"/>
        </w:rPr>
        <w:t>×</w:t>
      </w:r>
      <w:r w:rsidRPr="00B82B86">
        <w:rPr>
          <w:rFonts w:ascii="Times New Roman" w:hAnsi="Times New Roman"/>
          <w:sz w:val="24"/>
          <w:szCs w:val="24"/>
        </w:rPr>
        <w:t xml:space="preserve"> 1,2 м (площадь 0,5 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и вес – 8 кг. В остальном принципиальных различий модели не имеют.</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При изготовлении прибора, исходя из нашего опыта, важно учитывать следующие моменты</w:t>
      </w:r>
      <w:r w:rsidR="006E054F">
        <w:rPr>
          <w:rFonts w:ascii="Times New Roman" w:hAnsi="Times New Roman"/>
          <w:sz w:val="24"/>
          <w:szCs w:val="24"/>
        </w:rPr>
        <w:t>,</w:t>
      </w:r>
      <w:r w:rsidRPr="00B82B86">
        <w:rPr>
          <w:rFonts w:ascii="Times New Roman" w:hAnsi="Times New Roman"/>
          <w:sz w:val="24"/>
          <w:szCs w:val="24"/>
        </w:rPr>
        <w:t xml:space="preserve"> необходимые для успешного захвата грунта и плотного закрывания ножей: угол наклона ножей, который должен учитывать необходимость срезания водных растений и некоторого заглубления в грунт, в том числе плотный (пески разной зернистости, мелкая галька); материал ткани, которая должна быть достаточно прочной на разрыв и в тоже время мягкой, например, ткань типа «</w:t>
      </w:r>
      <w:r w:rsidRPr="00B82B86">
        <w:rPr>
          <w:rFonts w:ascii="Times New Roman" w:hAnsi="Times New Roman"/>
          <w:sz w:val="24"/>
          <w:szCs w:val="24"/>
          <w:lang w:val="en-US"/>
        </w:rPr>
        <w:t>Oxford</w:t>
      </w:r>
      <w:r w:rsidRPr="00B82B86">
        <w:rPr>
          <w:rFonts w:ascii="Times New Roman" w:hAnsi="Times New Roman"/>
          <w:sz w:val="24"/>
          <w:szCs w:val="24"/>
        </w:rPr>
        <w:t xml:space="preserve">»; материал мешка, который может быть изготовлен как из мельничного сита, так и других, более мягких тканей, например, антимоскитной (из-за размера ячеи необходимо учитывать пропускание очень мелких особей); обязательность колец (люверсов) на ткани для пропуска капронового шнура, достаточный диаметр которого составляет 5-6 мм.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 xml:space="preserve">Хотя теоретический диапазон глубин при использовании КУГ не ограничен, как сказано в работе И.М. Шаповаловой и М.П. Вологдина [Шаповалова, Вологдин, 1973] «технических ограничений для использования прибора на больших глубинах при этом мы не обнаружили», тем не менее, наиболее приемлемыми являются глубины до 5-7 метров. Также предпочтительными (но не обязательными) для проведения исследований являются илистые биотопы. Это связано с очень важным «ощущением прибора» оператором, которое формируется посредством капронового шнура и пальцев рук от начала работы с прибором на грунте до его закрывания: чем больше глубина и тверже грунты, тем это «ощущение» слабее и вероятность неправильного срабатывания прибора выше. При обследовании водоемов на запасы гаммаруса наиболее распространенными являются уже указанные глубины 5-7 метров и илистые биотопы, что повышает его пригодность для решения этой задачи. При  изучении биологии амфипод на Ивано-Арахлейских озерах глубины использования прибора достигали 14-15 метров, а грунты – </w:t>
      </w:r>
      <w:proofErr w:type="gramStart"/>
      <w:r w:rsidRPr="00B82B86">
        <w:rPr>
          <w:rFonts w:ascii="Times New Roman" w:hAnsi="Times New Roman"/>
          <w:sz w:val="24"/>
          <w:szCs w:val="24"/>
        </w:rPr>
        <w:t>от</w:t>
      </w:r>
      <w:proofErr w:type="gramEnd"/>
      <w:r w:rsidRPr="00B82B86">
        <w:rPr>
          <w:rFonts w:ascii="Times New Roman" w:hAnsi="Times New Roman"/>
          <w:sz w:val="24"/>
          <w:szCs w:val="24"/>
        </w:rPr>
        <w:t xml:space="preserve"> песчаных до илистых.</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 xml:space="preserve">В настоящей модификации прибор полностью удовлетворяет требованиям к учёту гаммаруса на оценку его запасов. Фактически решена проблема успешного закрывания КУГ, которая на данный момент в наименьшей степени зависит от  конструкции прибора, а </w:t>
      </w:r>
      <w:r w:rsidR="006E054F">
        <w:rPr>
          <w:rFonts w:ascii="Times New Roman" w:hAnsi="Times New Roman"/>
          <w:sz w:val="24"/>
          <w:szCs w:val="24"/>
        </w:rPr>
        <w:t xml:space="preserve">не </w:t>
      </w:r>
      <w:r w:rsidRPr="00B82B86">
        <w:rPr>
          <w:rFonts w:ascii="Times New Roman" w:hAnsi="Times New Roman"/>
          <w:sz w:val="24"/>
          <w:szCs w:val="24"/>
        </w:rPr>
        <w:t xml:space="preserve">только от его «ощущения» оператором, т.е. когда оператор при благоприятных погодных (ветер) и волновых условиях всё делает правильно, тогда прибор правильным образом закрывается и приносит правильно взятую пробу. В нашем случае вероятность таких событий достигает 95% и более. Тем не менее, возможно дальнейшее совершенствование прибора, например, в направлении автоматизации его закрывания, что </w:t>
      </w:r>
      <w:r w:rsidRPr="00B82B86">
        <w:rPr>
          <w:rFonts w:ascii="Times New Roman" w:hAnsi="Times New Roman"/>
          <w:sz w:val="24"/>
          <w:szCs w:val="24"/>
        </w:rPr>
        <w:lastRenderedPageBreak/>
        <w:t xml:space="preserve">позволило бы уменьшить влияние фактора опытности оператора на эффективность работы прибора.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Собственный опыт применения  прибора КУГ убеждает, что он обладает следующими несомненными преимуществами при оценке запасов гаммаруса в сравнении с другими приборами:</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1</w:t>
      </w:r>
      <w:r w:rsidR="006E054F">
        <w:rPr>
          <w:rFonts w:ascii="Times New Roman" w:hAnsi="Times New Roman"/>
          <w:sz w:val="24"/>
          <w:szCs w:val="24"/>
        </w:rPr>
        <w:t>)</w:t>
      </w:r>
      <w:r w:rsidRPr="00B82B86">
        <w:rPr>
          <w:rFonts w:ascii="Times New Roman" w:hAnsi="Times New Roman"/>
          <w:sz w:val="24"/>
          <w:szCs w:val="24"/>
        </w:rPr>
        <w:t xml:space="preserve"> </w:t>
      </w:r>
      <w:r w:rsidR="006E054F">
        <w:rPr>
          <w:rFonts w:ascii="Times New Roman" w:hAnsi="Times New Roman"/>
          <w:sz w:val="24"/>
          <w:szCs w:val="24"/>
        </w:rPr>
        <w:t>в</w:t>
      </w:r>
      <w:r w:rsidRPr="00B82B86">
        <w:rPr>
          <w:rFonts w:ascii="Times New Roman" w:hAnsi="Times New Roman"/>
          <w:sz w:val="24"/>
          <w:szCs w:val="24"/>
        </w:rPr>
        <w:t xml:space="preserve"> сравнении с дночерпателем захватывает толщу воды, в которой обитает гаммарус, и где ведется его основной промысел</w:t>
      </w:r>
      <w:r w:rsidR="006E054F">
        <w:rPr>
          <w:rFonts w:ascii="Times New Roman" w:hAnsi="Times New Roman"/>
          <w:sz w:val="24"/>
          <w:szCs w:val="24"/>
        </w:rPr>
        <w:t>;</w:t>
      </w:r>
      <w:r w:rsidRPr="00B82B86">
        <w:rPr>
          <w:rFonts w:ascii="Times New Roman" w:hAnsi="Times New Roman"/>
          <w:sz w:val="24"/>
          <w:szCs w:val="24"/>
        </w:rPr>
        <w:t xml:space="preserve"> </w:t>
      </w:r>
      <w:r w:rsidR="006E054F">
        <w:rPr>
          <w:rFonts w:ascii="Times New Roman" w:hAnsi="Times New Roman"/>
          <w:sz w:val="24"/>
          <w:szCs w:val="24"/>
        </w:rPr>
        <w:t>и</w:t>
      </w:r>
      <w:r w:rsidRPr="00B82B86">
        <w:rPr>
          <w:rFonts w:ascii="Times New Roman" w:hAnsi="Times New Roman"/>
          <w:sz w:val="24"/>
          <w:szCs w:val="24"/>
        </w:rPr>
        <w:t xml:space="preserve">меет </w:t>
      </w:r>
      <w:proofErr w:type="gramStart"/>
      <w:r w:rsidRPr="00B82B86">
        <w:rPr>
          <w:rFonts w:ascii="Times New Roman" w:hAnsi="Times New Roman"/>
          <w:sz w:val="24"/>
          <w:szCs w:val="24"/>
        </w:rPr>
        <w:t>бо</w:t>
      </w:r>
      <w:r w:rsidRPr="00B82B86">
        <w:rPr>
          <w:rFonts w:ascii="Times New Roman" w:hAnsi="Times New Roman" w:cs="Times New Roman"/>
          <w:sz w:val="24"/>
          <w:szCs w:val="24"/>
        </w:rPr>
        <w:t>́</w:t>
      </w:r>
      <w:r w:rsidRPr="00B82B86">
        <w:rPr>
          <w:rFonts w:ascii="Times New Roman" w:hAnsi="Times New Roman"/>
          <w:sz w:val="24"/>
          <w:szCs w:val="24"/>
        </w:rPr>
        <w:t>льшую</w:t>
      </w:r>
      <w:proofErr w:type="gramEnd"/>
      <w:r w:rsidRPr="00B82B86">
        <w:rPr>
          <w:rFonts w:ascii="Times New Roman" w:hAnsi="Times New Roman"/>
          <w:sz w:val="24"/>
          <w:szCs w:val="24"/>
        </w:rPr>
        <w:t xml:space="preserve"> площадь</w:t>
      </w:r>
      <w:r w:rsidR="006E054F">
        <w:rPr>
          <w:rFonts w:ascii="Times New Roman" w:hAnsi="Times New Roman"/>
          <w:sz w:val="24"/>
          <w:szCs w:val="24"/>
        </w:rPr>
        <w:t>,</w:t>
      </w:r>
      <w:r w:rsidRPr="00B82B86">
        <w:rPr>
          <w:rFonts w:ascii="Times New Roman" w:hAnsi="Times New Roman"/>
          <w:sz w:val="24"/>
          <w:szCs w:val="24"/>
        </w:rPr>
        <w:t xml:space="preserve"> что выравнивает различия между выборками;</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2</w:t>
      </w:r>
      <w:r w:rsidR="006E054F">
        <w:rPr>
          <w:rFonts w:ascii="Times New Roman" w:hAnsi="Times New Roman"/>
          <w:sz w:val="24"/>
          <w:szCs w:val="24"/>
        </w:rPr>
        <w:t>)</w:t>
      </w:r>
      <w:r w:rsidRPr="00B82B86">
        <w:rPr>
          <w:rFonts w:ascii="Times New Roman" w:hAnsi="Times New Roman"/>
          <w:sz w:val="24"/>
          <w:szCs w:val="24"/>
        </w:rPr>
        <w:t xml:space="preserve"> </w:t>
      </w:r>
      <w:r w:rsidR="006E054F">
        <w:rPr>
          <w:rFonts w:ascii="Times New Roman" w:hAnsi="Times New Roman"/>
          <w:sz w:val="24"/>
          <w:szCs w:val="24"/>
        </w:rPr>
        <w:t>в</w:t>
      </w:r>
      <w:r w:rsidRPr="00B82B86">
        <w:rPr>
          <w:rFonts w:ascii="Times New Roman" w:hAnsi="Times New Roman"/>
          <w:sz w:val="24"/>
          <w:szCs w:val="24"/>
        </w:rPr>
        <w:t xml:space="preserve"> сравнении с планктонной сетью захватывает грунт, на котором обитает основная часть популяции гаммаруса. Кроме этого, КУГ не нарушает скоплений и поведения гаммаруса в толще воды, т.к. захват особей происходит при погружении прибора, а не при его поднятии;</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3</w:t>
      </w:r>
      <w:r w:rsidR="006E054F">
        <w:rPr>
          <w:rFonts w:ascii="Times New Roman" w:hAnsi="Times New Roman"/>
          <w:sz w:val="24"/>
          <w:szCs w:val="24"/>
        </w:rPr>
        <w:t>)</w:t>
      </w:r>
      <w:r w:rsidRPr="00B82B86">
        <w:rPr>
          <w:rFonts w:ascii="Times New Roman" w:hAnsi="Times New Roman"/>
          <w:sz w:val="24"/>
          <w:szCs w:val="24"/>
        </w:rPr>
        <w:t xml:space="preserve"> </w:t>
      </w:r>
      <w:r w:rsidR="006E054F">
        <w:rPr>
          <w:rFonts w:ascii="Times New Roman" w:hAnsi="Times New Roman"/>
          <w:sz w:val="24"/>
          <w:szCs w:val="24"/>
        </w:rPr>
        <w:t>в</w:t>
      </w:r>
      <w:r w:rsidRPr="00B82B86">
        <w:rPr>
          <w:rFonts w:ascii="Times New Roman" w:hAnsi="Times New Roman"/>
          <w:sz w:val="24"/>
          <w:szCs w:val="24"/>
        </w:rPr>
        <w:t xml:space="preserve"> сравнении с дночерпателем и планктонной сетью КУГ наиболее полно захватывает водные растения, на которых обитает гаммарус;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4</w:t>
      </w:r>
      <w:r w:rsidR="006E054F">
        <w:rPr>
          <w:rFonts w:ascii="Times New Roman" w:hAnsi="Times New Roman"/>
          <w:sz w:val="24"/>
          <w:szCs w:val="24"/>
        </w:rPr>
        <w:t>)</w:t>
      </w:r>
      <w:r w:rsidRPr="00B82B86">
        <w:rPr>
          <w:rFonts w:ascii="Times New Roman" w:hAnsi="Times New Roman"/>
          <w:sz w:val="24"/>
          <w:szCs w:val="24"/>
        </w:rPr>
        <w:t xml:space="preserve"> </w:t>
      </w:r>
      <w:r w:rsidR="006E054F">
        <w:rPr>
          <w:rFonts w:ascii="Times New Roman" w:hAnsi="Times New Roman"/>
          <w:sz w:val="24"/>
          <w:szCs w:val="24"/>
        </w:rPr>
        <w:t>в</w:t>
      </w:r>
      <w:r w:rsidRPr="00B82B86">
        <w:rPr>
          <w:rFonts w:ascii="Times New Roman" w:hAnsi="Times New Roman"/>
          <w:sz w:val="24"/>
          <w:szCs w:val="24"/>
        </w:rPr>
        <w:t xml:space="preserve"> сравнении с неточечными методами отбора проб каждая станция учета КУГ характеризуется известным местоположением (имеет координаты) что позволяет в стандартном порядке производить расчет количественных показателей гаммаруса на единицу площади (1 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xml:space="preserve">) и площадь всего водоема. </w:t>
      </w:r>
    </w:p>
    <w:p w:rsidR="00B82B86" w:rsidRPr="00B82B86" w:rsidRDefault="00B82B86" w:rsidP="00B82B86">
      <w:pPr>
        <w:spacing w:after="0" w:line="360" w:lineRule="auto"/>
        <w:ind w:firstLine="709"/>
        <w:jc w:val="both"/>
        <w:rPr>
          <w:rFonts w:ascii="Times New Roman" w:hAnsi="Times New Roman"/>
          <w:sz w:val="24"/>
          <w:szCs w:val="24"/>
        </w:rPr>
      </w:pPr>
      <w:r w:rsidRPr="00B82B86">
        <w:rPr>
          <w:rFonts w:ascii="Times New Roman" w:hAnsi="Times New Roman"/>
          <w:sz w:val="24"/>
          <w:szCs w:val="24"/>
        </w:rPr>
        <w:t xml:space="preserve">В ходе работ по оценке запасов </w:t>
      </w:r>
      <w:r w:rsidRPr="00B82B86">
        <w:rPr>
          <w:rFonts w:ascii="Times New Roman" w:hAnsi="Times New Roman"/>
          <w:i/>
          <w:sz w:val="24"/>
          <w:szCs w:val="24"/>
          <w:lang w:val="en-US"/>
        </w:rPr>
        <w:t>G</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sz w:val="24"/>
          <w:szCs w:val="24"/>
        </w:rPr>
        <w:t xml:space="preserve"> на озерах Республики Бурятия и Забайкальского края получены количественные данные, подтверждающие эффективность работы прибора КУГ в сравнении с другими приборами и методами учета. Так, в апреле 2023 г. в оз. Лебединское непосредственно подо льдом, в просверленной над глубиной 1,5 м лунке регистрировались единичные особи </w:t>
      </w:r>
      <w:r w:rsidRPr="00B82B86">
        <w:rPr>
          <w:rFonts w:ascii="Times New Roman" w:hAnsi="Times New Roman"/>
          <w:i/>
          <w:sz w:val="24"/>
          <w:szCs w:val="24"/>
          <w:lang w:val="en-US"/>
        </w:rPr>
        <w:t>G</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sz w:val="24"/>
          <w:szCs w:val="24"/>
        </w:rPr>
        <w:t>, а полученная с помощью прибора КУГ биомасса гаммаруса на этой же станции составляла 1402,4-3464,2 г/м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xml:space="preserve"> (в среднем – 2433,3 г/м</w:t>
      </w:r>
      <w:r w:rsidRPr="00B82B86">
        <w:rPr>
          <w:rFonts w:ascii="Times New Roman" w:hAnsi="Times New Roman"/>
          <w:sz w:val="24"/>
          <w:szCs w:val="24"/>
          <w:vertAlign w:val="superscript"/>
        </w:rPr>
        <w:t>2</w:t>
      </w:r>
      <w:r w:rsidRPr="00B82B86">
        <w:rPr>
          <w:rFonts w:ascii="Times New Roman" w:hAnsi="Times New Roman"/>
          <w:sz w:val="24"/>
          <w:szCs w:val="24"/>
        </w:rPr>
        <w:t xml:space="preserve">), т.е. большая часть популяции находилась на грунте. В июне величины биомассы </w:t>
      </w:r>
      <w:r w:rsidRPr="00B82B86">
        <w:rPr>
          <w:rFonts w:ascii="Times New Roman" w:hAnsi="Times New Roman"/>
          <w:i/>
          <w:sz w:val="24"/>
          <w:szCs w:val="24"/>
          <w:lang w:val="en-US"/>
        </w:rPr>
        <w:t>G</w:t>
      </w:r>
      <w:r w:rsidRPr="00B82B86">
        <w:rPr>
          <w:rFonts w:ascii="Times New Roman" w:hAnsi="Times New Roman"/>
          <w:i/>
          <w:sz w:val="24"/>
          <w:szCs w:val="24"/>
        </w:rPr>
        <w:t xml:space="preserve">. </w:t>
      </w:r>
      <w:r w:rsidRPr="00B82B86">
        <w:rPr>
          <w:rFonts w:ascii="Times New Roman" w:hAnsi="Times New Roman"/>
          <w:i/>
          <w:sz w:val="24"/>
          <w:szCs w:val="24"/>
          <w:lang w:val="en-US"/>
        </w:rPr>
        <w:t>lacustris</w:t>
      </w:r>
      <w:r w:rsidRPr="00B82B86">
        <w:rPr>
          <w:rFonts w:ascii="Times New Roman" w:hAnsi="Times New Roman"/>
          <w:sz w:val="24"/>
          <w:szCs w:val="24"/>
        </w:rPr>
        <w:t xml:space="preserve"> в озере без названия (рабочее название – «Бормашовое»; 52,4034 с.ш., 110,6190 в.д.), полученные для глубинной зоны озера (2,8-3,1 м) с помощью планктонной сети Джеди (диаметр 18 см) в среднем составили 21,4 г/м</w:t>
      </w:r>
      <w:proofErr w:type="gramStart"/>
      <w:r w:rsidRPr="00B82B86">
        <w:rPr>
          <w:rFonts w:ascii="Times New Roman" w:hAnsi="Times New Roman"/>
          <w:sz w:val="24"/>
          <w:szCs w:val="24"/>
          <w:vertAlign w:val="superscript"/>
        </w:rPr>
        <w:t>2</w:t>
      </w:r>
      <w:proofErr w:type="gramEnd"/>
      <w:r w:rsidRPr="00B82B86">
        <w:rPr>
          <w:rFonts w:ascii="Times New Roman" w:hAnsi="Times New Roman"/>
          <w:sz w:val="24"/>
          <w:szCs w:val="24"/>
        </w:rPr>
        <w:t xml:space="preserve">  (13,8, 25,7 и 24,7 г/м</w:t>
      </w:r>
      <w:r w:rsidRPr="00B82B86">
        <w:rPr>
          <w:rFonts w:ascii="Times New Roman" w:hAnsi="Times New Roman"/>
          <w:sz w:val="24"/>
          <w:szCs w:val="24"/>
          <w:vertAlign w:val="superscript"/>
        </w:rPr>
        <w:t>2</w:t>
      </w:r>
      <w:r w:rsidRPr="00B82B86">
        <w:rPr>
          <w:rFonts w:ascii="Times New Roman" w:hAnsi="Times New Roman"/>
          <w:sz w:val="24"/>
          <w:szCs w:val="24"/>
        </w:rPr>
        <w:t>), а с помощью прибора КУГ – 37,8 г/м</w:t>
      </w:r>
      <w:r w:rsidRPr="00B82B86">
        <w:rPr>
          <w:rFonts w:ascii="Times New Roman" w:hAnsi="Times New Roman"/>
          <w:sz w:val="24"/>
          <w:szCs w:val="24"/>
          <w:vertAlign w:val="superscript"/>
        </w:rPr>
        <w:t>2</w:t>
      </w:r>
      <w:r w:rsidRPr="00B82B86">
        <w:rPr>
          <w:rFonts w:ascii="Times New Roman" w:hAnsi="Times New Roman"/>
          <w:sz w:val="24"/>
          <w:szCs w:val="24"/>
        </w:rPr>
        <w:t xml:space="preserve"> (46,1, 33,4 и 33,8 г/м</w:t>
      </w:r>
      <w:r w:rsidRPr="00B82B86">
        <w:rPr>
          <w:rFonts w:ascii="Times New Roman" w:hAnsi="Times New Roman"/>
          <w:sz w:val="24"/>
          <w:szCs w:val="24"/>
          <w:vertAlign w:val="superscript"/>
        </w:rPr>
        <w:t>2</w:t>
      </w:r>
      <w:r w:rsidRPr="00B82B86">
        <w:rPr>
          <w:rFonts w:ascii="Times New Roman" w:hAnsi="Times New Roman"/>
          <w:sz w:val="24"/>
          <w:szCs w:val="24"/>
        </w:rPr>
        <w:t xml:space="preserve">). Различия оказались статистически достоверными на уровне </w:t>
      </w:r>
      <w:r w:rsidRPr="00B82B86">
        <w:rPr>
          <w:rFonts w:ascii="Times New Roman" w:hAnsi="Times New Roman" w:cs="Times New Roman"/>
          <w:sz w:val="24"/>
          <w:szCs w:val="24"/>
          <w:lang w:val="en-US"/>
        </w:rPr>
        <w:t>p</w:t>
      </w:r>
      <w:r w:rsidRPr="00B82B86">
        <w:rPr>
          <w:rFonts w:ascii="Times New Roman" w:hAnsi="Times New Roman"/>
          <w:sz w:val="24"/>
          <w:szCs w:val="24"/>
        </w:rPr>
        <w:t xml:space="preserve"> &lt; 0,05 (тест Манна-Уитни). Такие же статистически достоверные различия между результатами работы приборов КУГ и сеть Джеди были получены в сентябре 2023 г. </w:t>
      </w:r>
    </w:p>
    <w:p w:rsidR="00B82B86" w:rsidRPr="0015567D" w:rsidRDefault="00B82B86" w:rsidP="00B82B86">
      <w:pPr>
        <w:spacing w:after="0" w:line="360" w:lineRule="auto"/>
        <w:ind w:hanging="142"/>
        <w:jc w:val="center"/>
        <w:rPr>
          <w:rFonts w:ascii="Times New Roman" w:hAnsi="Times New Roman"/>
          <w:sz w:val="24"/>
          <w:szCs w:val="24"/>
        </w:rPr>
      </w:pPr>
      <w:bookmarkStart w:id="47" w:name="_Ref135991811"/>
      <w:r w:rsidRPr="0015567D">
        <w:rPr>
          <w:rFonts w:ascii="Times New Roman" w:hAnsi="Times New Roman"/>
          <w:sz w:val="24"/>
          <w:szCs w:val="24"/>
        </w:rPr>
        <w:t>Список литературы</w:t>
      </w:r>
    </w:p>
    <w:p w:rsidR="00B82B86" w:rsidRDefault="00B82B86" w:rsidP="0015567D">
      <w:pPr>
        <w:spacing w:after="0" w:line="360" w:lineRule="auto"/>
        <w:ind w:left="709" w:hanging="709"/>
        <w:jc w:val="both"/>
        <w:rPr>
          <w:rFonts w:ascii="Times New Roman" w:eastAsia="Calibri" w:hAnsi="Times New Roman" w:cs="Times New Roman"/>
          <w:sz w:val="24"/>
          <w:szCs w:val="24"/>
        </w:rPr>
      </w:pPr>
      <w:r w:rsidRPr="00B82B86">
        <w:rPr>
          <w:rFonts w:ascii="Times New Roman" w:hAnsi="Times New Roman"/>
          <w:sz w:val="24"/>
          <w:szCs w:val="24"/>
        </w:rPr>
        <w:t>Шаповалова И.М., Вологдин М.П. 1973. О количественном учете озерного бокоплава // Гидробиол</w:t>
      </w:r>
      <w:r w:rsidR="0084597F">
        <w:rPr>
          <w:rFonts w:ascii="Times New Roman" w:hAnsi="Times New Roman"/>
          <w:sz w:val="24"/>
          <w:szCs w:val="24"/>
        </w:rPr>
        <w:t>о</w:t>
      </w:r>
      <w:r w:rsidRPr="00B82B86">
        <w:rPr>
          <w:rFonts w:ascii="Times New Roman" w:hAnsi="Times New Roman"/>
          <w:sz w:val="24"/>
          <w:szCs w:val="24"/>
        </w:rPr>
        <w:t>гический журнал. Т. 9. №. 5. С. 85</w:t>
      </w:r>
      <w:r w:rsidR="0084597F">
        <w:rPr>
          <w:rFonts w:ascii="Times New Roman" w:hAnsi="Times New Roman"/>
          <w:sz w:val="24"/>
          <w:szCs w:val="24"/>
        </w:rPr>
        <w:t>–</w:t>
      </w:r>
      <w:r w:rsidRPr="00B82B86">
        <w:rPr>
          <w:rFonts w:ascii="Times New Roman" w:hAnsi="Times New Roman"/>
          <w:sz w:val="24"/>
          <w:szCs w:val="24"/>
        </w:rPr>
        <w:t>90.</w:t>
      </w:r>
      <w:bookmarkEnd w:id="47"/>
      <w:r w:rsidRPr="0084597F">
        <w:rPr>
          <w:rFonts w:ascii="Times New Roman" w:eastAsia="Calibri" w:hAnsi="Times New Roman" w:cs="Times New Roman"/>
          <w:sz w:val="24"/>
          <w:szCs w:val="24"/>
        </w:rPr>
        <w:br w:type="page"/>
      </w:r>
    </w:p>
    <w:p w:rsidR="00D57BA4" w:rsidRPr="0084597F" w:rsidRDefault="00D57BA4" w:rsidP="0084597F">
      <w:pPr>
        <w:spacing w:after="120" w:line="240" w:lineRule="auto"/>
        <w:jc w:val="right"/>
        <w:rPr>
          <w:rFonts w:ascii="Times New Roman" w:hAnsi="Times New Roman" w:cs="Times New Roman"/>
          <w:sz w:val="24"/>
          <w:szCs w:val="24"/>
        </w:rPr>
      </w:pPr>
      <w:r w:rsidRPr="0084597F">
        <w:rPr>
          <w:rFonts w:ascii="Times New Roman" w:hAnsi="Times New Roman" w:cs="Times New Roman"/>
          <w:sz w:val="24"/>
          <w:szCs w:val="24"/>
        </w:rPr>
        <w:lastRenderedPageBreak/>
        <w:t>УДК 639.2.053</w:t>
      </w:r>
    </w:p>
    <w:p w:rsidR="00D57BA4" w:rsidRPr="00FC26A7" w:rsidRDefault="00D57BA4" w:rsidP="00FC26A7">
      <w:pPr>
        <w:pStyle w:val="1"/>
        <w:spacing w:before="0" w:line="360" w:lineRule="auto"/>
        <w:jc w:val="center"/>
        <w:rPr>
          <w:rFonts w:ascii="Times New Roman" w:hAnsi="Times New Roman" w:cs="Times New Roman"/>
          <w:bCs w:val="0"/>
          <w:color w:val="auto"/>
          <w:sz w:val="24"/>
          <w:szCs w:val="24"/>
        </w:rPr>
      </w:pPr>
      <w:bookmarkStart w:id="48" w:name="_Toc152674320"/>
      <w:r w:rsidRPr="00D57BA4">
        <w:rPr>
          <w:rFonts w:ascii="Times New Roman" w:hAnsi="Times New Roman" w:cs="Times New Roman"/>
          <w:color w:val="auto"/>
          <w:sz w:val="24"/>
          <w:szCs w:val="24"/>
        </w:rPr>
        <w:t>ИССЛЕДОВАНИЯ ОСОБЕННОСТЕЙ ВИДОВОЙ СТРУКТУРЫ ИХТИОЦЕНОЗА В БИОТОПАХ МАКРОФИТОВ КУРШСКОГО ЗАЛИВА</w:t>
      </w:r>
      <w:r w:rsidR="00B55E31">
        <w:rPr>
          <w:rFonts w:ascii="Times New Roman" w:hAnsi="Times New Roman" w:cs="Times New Roman"/>
          <w:color w:val="auto"/>
          <w:sz w:val="24"/>
          <w:szCs w:val="24"/>
        </w:rPr>
        <w:br/>
      </w:r>
      <w:r w:rsidRPr="00FC26A7">
        <w:rPr>
          <w:rFonts w:ascii="Times New Roman" w:hAnsi="Times New Roman" w:cs="Times New Roman"/>
          <w:bCs w:val="0"/>
          <w:color w:val="auto"/>
          <w:sz w:val="24"/>
          <w:szCs w:val="24"/>
        </w:rPr>
        <w:t xml:space="preserve">А.С. Меньшенин, </w:t>
      </w:r>
      <w:r w:rsidRPr="00FC26A7">
        <w:rPr>
          <w:rFonts w:ascii="Times New Roman" w:hAnsi="Times New Roman" w:cs="Times New Roman"/>
          <w:bCs w:val="0"/>
          <w:color w:val="auto"/>
          <w:sz w:val="24"/>
          <w:szCs w:val="24"/>
          <w:bdr w:val="single" w:sz="4" w:space="0" w:color="auto"/>
        </w:rPr>
        <w:t>С.В.</w:t>
      </w:r>
      <w:r w:rsidR="00CB7D8B">
        <w:rPr>
          <w:rFonts w:ascii="Times New Roman" w:hAnsi="Times New Roman" w:cs="Times New Roman"/>
          <w:bCs w:val="0"/>
          <w:color w:val="auto"/>
          <w:sz w:val="24"/>
          <w:szCs w:val="24"/>
          <w:bdr w:val="single" w:sz="4" w:space="0" w:color="auto"/>
        </w:rPr>
        <w:t> </w:t>
      </w:r>
      <w:r w:rsidRPr="00FC26A7">
        <w:rPr>
          <w:rFonts w:ascii="Times New Roman" w:hAnsi="Times New Roman" w:cs="Times New Roman"/>
          <w:bCs w:val="0"/>
          <w:color w:val="auto"/>
          <w:sz w:val="24"/>
          <w:szCs w:val="24"/>
          <w:bdr w:val="single" w:sz="4" w:space="0" w:color="auto"/>
        </w:rPr>
        <w:t>Шибаев</w:t>
      </w:r>
      <w:bookmarkEnd w:id="48"/>
    </w:p>
    <w:p w:rsidR="00D57BA4" w:rsidRDefault="00D57BA4" w:rsidP="0084597F">
      <w:pPr>
        <w:spacing w:after="0" w:line="360" w:lineRule="auto"/>
        <w:jc w:val="center"/>
        <w:rPr>
          <w:rFonts w:ascii="Times New Roman" w:hAnsi="Times New Roman" w:cs="Times New Roman"/>
          <w:i/>
          <w:iCs/>
          <w:sz w:val="24"/>
          <w:szCs w:val="24"/>
        </w:rPr>
      </w:pPr>
      <w:r w:rsidRPr="008557F5">
        <w:rPr>
          <w:rFonts w:ascii="Times New Roman" w:hAnsi="Times New Roman" w:cs="Times New Roman"/>
          <w:i/>
          <w:iCs/>
          <w:sz w:val="24"/>
          <w:szCs w:val="24"/>
        </w:rPr>
        <w:t>К</w:t>
      </w:r>
      <w:r>
        <w:rPr>
          <w:rFonts w:ascii="Times New Roman" w:hAnsi="Times New Roman" w:cs="Times New Roman"/>
          <w:i/>
          <w:iCs/>
          <w:sz w:val="24"/>
          <w:szCs w:val="24"/>
        </w:rPr>
        <w:t>алининградский Государственный Технический Университет (ФГБОУ ВО «КГТУ»)</w:t>
      </w:r>
      <w:r w:rsidR="006E054F">
        <w:rPr>
          <w:rFonts w:ascii="Times New Roman" w:hAnsi="Times New Roman" w:cs="Times New Roman"/>
          <w:i/>
          <w:iCs/>
          <w:sz w:val="24"/>
          <w:szCs w:val="24"/>
        </w:rPr>
        <w:t>, Калининград, Россия</w:t>
      </w:r>
    </w:p>
    <w:p w:rsidR="00D57BA4" w:rsidRPr="00BA798F" w:rsidRDefault="00D57BA4" w:rsidP="0084597F">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GB"/>
        </w:rPr>
        <w:t>Email</w:t>
      </w:r>
      <w:r w:rsidRPr="00BA798F">
        <w:rPr>
          <w:rFonts w:ascii="Times New Roman" w:hAnsi="Times New Roman" w:cs="Times New Roman"/>
          <w:sz w:val="24"/>
          <w:szCs w:val="24"/>
        </w:rPr>
        <w:t xml:space="preserve">: </w:t>
      </w:r>
      <w:r>
        <w:rPr>
          <w:rFonts w:ascii="Times New Roman" w:hAnsi="Times New Roman" w:cs="Times New Roman"/>
          <w:sz w:val="24"/>
          <w:szCs w:val="24"/>
          <w:lang w:val="en-GB"/>
        </w:rPr>
        <w:t>aleksandr</w:t>
      </w:r>
      <w:r w:rsidRPr="00BA798F">
        <w:rPr>
          <w:rFonts w:ascii="Times New Roman" w:hAnsi="Times New Roman" w:cs="Times New Roman"/>
          <w:sz w:val="24"/>
          <w:szCs w:val="24"/>
        </w:rPr>
        <w:t>.</w:t>
      </w:r>
      <w:r>
        <w:rPr>
          <w:rFonts w:ascii="Times New Roman" w:hAnsi="Times New Roman" w:cs="Times New Roman"/>
          <w:sz w:val="24"/>
          <w:szCs w:val="24"/>
          <w:lang w:val="en-GB"/>
        </w:rPr>
        <w:t>menshenin</w:t>
      </w:r>
      <w:r w:rsidRPr="00BA798F">
        <w:rPr>
          <w:rFonts w:ascii="Times New Roman" w:hAnsi="Times New Roman" w:cs="Times New Roman"/>
          <w:sz w:val="24"/>
          <w:szCs w:val="24"/>
        </w:rPr>
        <w:t>@</w:t>
      </w:r>
      <w:r>
        <w:rPr>
          <w:rFonts w:ascii="Times New Roman" w:hAnsi="Times New Roman" w:cs="Times New Roman"/>
          <w:sz w:val="24"/>
          <w:szCs w:val="24"/>
          <w:lang w:val="en-GB"/>
        </w:rPr>
        <w:t>klgtu</w:t>
      </w:r>
      <w:r w:rsidRPr="00BA798F">
        <w:rPr>
          <w:rFonts w:ascii="Times New Roman" w:hAnsi="Times New Roman" w:cs="Times New Roman"/>
          <w:sz w:val="24"/>
          <w:szCs w:val="24"/>
        </w:rPr>
        <w:t>.</w:t>
      </w:r>
      <w:r>
        <w:rPr>
          <w:rFonts w:ascii="Times New Roman" w:hAnsi="Times New Roman" w:cs="Times New Roman"/>
          <w:sz w:val="24"/>
          <w:szCs w:val="24"/>
          <w:lang w:val="en-GB"/>
        </w:rPr>
        <w:t>ru</w:t>
      </w:r>
    </w:p>
    <w:p w:rsidR="00D57BA4" w:rsidRPr="00C729C9" w:rsidRDefault="00D57BA4" w:rsidP="008459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Ключевые слова:</w:t>
      </w:r>
      <w:r w:rsidRPr="00670170">
        <w:rPr>
          <w:rFonts w:ascii="Times New Roman" w:hAnsi="Times New Roman" w:cs="Times New Roman"/>
          <w:sz w:val="24"/>
          <w:szCs w:val="24"/>
        </w:rPr>
        <w:t xml:space="preserve"> Калининградская область, </w:t>
      </w:r>
      <w:r>
        <w:rPr>
          <w:rFonts w:ascii="Times New Roman" w:hAnsi="Times New Roman" w:cs="Times New Roman"/>
          <w:sz w:val="24"/>
          <w:szCs w:val="24"/>
        </w:rPr>
        <w:t>Куршский залив</w:t>
      </w:r>
      <w:r w:rsidRPr="00670170">
        <w:rPr>
          <w:rFonts w:ascii="Times New Roman" w:hAnsi="Times New Roman" w:cs="Times New Roman"/>
          <w:sz w:val="24"/>
          <w:szCs w:val="24"/>
        </w:rPr>
        <w:t xml:space="preserve">, </w:t>
      </w:r>
      <w:r>
        <w:rPr>
          <w:rFonts w:ascii="Times New Roman" w:hAnsi="Times New Roman" w:cs="Times New Roman"/>
          <w:sz w:val="24"/>
          <w:szCs w:val="24"/>
        </w:rPr>
        <w:t xml:space="preserve">ставные </w:t>
      </w:r>
      <w:r w:rsidRPr="00670170">
        <w:rPr>
          <w:rFonts w:ascii="Times New Roman" w:hAnsi="Times New Roman" w:cs="Times New Roman"/>
          <w:sz w:val="24"/>
          <w:szCs w:val="24"/>
        </w:rPr>
        <w:t xml:space="preserve">сети, ихтиоценоз, </w:t>
      </w:r>
      <w:r>
        <w:rPr>
          <w:rFonts w:ascii="Times New Roman" w:hAnsi="Times New Roman" w:cs="Times New Roman"/>
          <w:sz w:val="24"/>
          <w:szCs w:val="24"/>
        </w:rPr>
        <w:t>макрофиты</w:t>
      </w:r>
      <w:r w:rsidRPr="00670170">
        <w:rPr>
          <w:rFonts w:ascii="Times New Roman" w:hAnsi="Times New Roman" w:cs="Times New Roman"/>
          <w:sz w:val="24"/>
          <w:szCs w:val="24"/>
        </w:rPr>
        <w:t>.</w:t>
      </w:r>
      <w:r w:rsidRPr="00C729C9">
        <w:rPr>
          <w:rFonts w:ascii="Times New Roman" w:hAnsi="Times New Roman" w:cs="Times New Roman"/>
          <w:sz w:val="24"/>
          <w:szCs w:val="24"/>
        </w:rPr>
        <w:t xml:space="preserve"> </w:t>
      </w:r>
    </w:p>
    <w:p w:rsidR="00D57BA4" w:rsidRDefault="00D57BA4" w:rsidP="003700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w:t>
      </w:r>
      <w:r>
        <w:rPr>
          <w:rFonts w:ascii="Times New Roman" w:hAnsi="Times New Roman" w:cs="Times New Roman"/>
          <w:sz w:val="24"/>
          <w:szCs w:val="24"/>
          <w:lang w:val="en-US"/>
        </w:rPr>
        <w:t>FAO</w:t>
      </w:r>
      <w:r w:rsidRPr="00202424">
        <w:rPr>
          <w:rFonts w:ascii="Times New Roman" w:hAnsi="Times New Roman" w:cs="Times New Roman"/>
          <w:sz w:val="24"/>
          <w:szCs w:val="24"/>
        </w:rPr>
        <w:t xml:space="preserve"> [</w:t>
      </w:r>
      <w:r>
        <w:rPr>
          <w:rFonts w:ascii="Times New Roman" w:hAnsi="Times New Roman" w:cs="Times New Roman"/>
          <w:sz w:val="24"/>
          <w:szCs w:val="24"/>
          <w:lang w:val="en-US"/>
        </w:rPr>
        <w:t>Petr</w:t>
      </w:r>
      <w:r w:rsidRPr="00202424">
        <w:rPr>
          <w:rFonts w:ascii="Times New Roman" w:hAnsi="Times New Roman" w:cs="Times New Roman"/>
          <w:sz w:val="24"/>
          <w:szCs w:val="24"/>
        </w:rPr>
        <w:t xml:space="preserve">, 2000] </w:t>
      </w:r>
      <w:r>
        <w:rPr>
          <w:rFonts w:ascii="Times New Roman" w:hAnsi="Times New Roman" w:cs="Times New Roman"/>
          <w:sz w:val="24"/>
          <w:szCs w:val="24"/>
        </w:rPr>
        <w:t xml:space="preserve">макрофиты являются важнейшим </w:t>
      </w:r>
      <w:r w:rsidRPr="00074658">
        <w:rPr>
          <w:rFonts w:ascii="Times New Roman" w:hAnsi="Times New Roman" w:cs="Times New Roman"/>
          <w:sz w:val="24"/>
          <w:szCs w:val="24"/>
        </w:rPr>
        <w:t>первичным продуцентом,</w:t>
      </w:r>
      <w:r>
        <w:rPr>
          <w:rFonts w:ascii="Times New Roman" w:hAnsi="Times New Roman" w:cs="Times New Roman"/>
          <w:sz w:val="24"/>
          <w:szCs w:val="24"/>
        </w:rPr>
        <w:t xml:space="preserve"> образующим целые биотопы, которые формируют условия обитания для многих гидробионтов.</w:t>
      </w:r>
      <w:r w:rsidRPr="00D67BBE">
        <w:rPr>
          <w:rFonts w:ascii="Times New Roman" w:hAnsi="Times New Roman" w:cs="Times New Roman"/>
          <w:sz w:val="24"/>
          <w:szCs w:val="24"/>
        </w:rPr>
        <w:t xml:space="preserve"> </w:t>
      </w:r>
      <w:r w:rsidRPr="00C729C9">
        <w:rPr>
          <w:rFonts w:ascii="Times New Roman" w:hAnsi="Times New Roman" w:cs="Times New Roman"/>
          <w:sz w:val="24"/>
          <w:szCs w:val="24"/>
        </w:rPr>
        <w:t>Куршский залив Балтийского моря представляет собой лагуну и относится к водоемам рыбохозяйственного значения высшей категории.</w:t>
      </w:r>
      <w:r>
        <w:rPr>
          <w:rFonts w:ascii="Times New Roman" w:hAnsi="Times New Roman" w:cs="Times New Roman"/>
          <w:sz w:val="24"/>
          <w:szCs w:val="24"/>
        </w:rPr>
        <w:t xml:space="preserve"> Большую часть прибрежных зон занимают широкие заросли </w:t>
      </w:r>
      <w:proofErr w:type="gramStart"/>
      <w:r>
        <w:rPr>
          <w:rFonts w:ascii="Times New Roman" w:hAnsi="Times New Roman" w:cs="Times New Roman"/>
          <w:sz w:val="24"/>
          <w:szCs w:val="24"/>
        </w:rPr>
        <w:t>макрофитов</w:t>
      </w:r>
      <w:proofErr w:type="gramEnd"/>
      <w:r>
        <w:rPr>
          <w:rFonts w:ascii="Times New Roman" w:hAnsi="Times New Roman" w:cs="Times New Roman"/>
          <w:sz w:val="24"/>
          <w:szCs w:val="24"/>
        </w:rPr>
        <w:t xml:space="preserve"> для которых характерны свои особенности ихтиоценоза.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 настоящему времени не имеется достаточных знаний о роле макрофитов для ихтиоценозов, поэтому данный вопрос требует проведения комплексных исследований и мониторинга для дальнейшего рационального использования водных биологических ресурсов. </w:t>
      </w:r>
      <w:r w:rsidRPr="00821ECD">
        <w:rPr>
          <w:rFonts w:ascii="Times New Roman" w:hAnsi="Times New Roman" w:cs="Times New Roman"/>
          <w:sz w:val="24"/>
          <w:szCs w:val="24"/>
        </w:rPr>
        <w:t>Настоящая работа посвящена исследованиям видовой структуры и</w:t>
      </w:r>
      <w:r>
        <w:rPr>
          <w:rFonts w:ascii="Times New Roman" w:hAnsi="Times New Roman" w:cs="Times New Roman"/>
          <w:sz w:val="24"/>
          <w:szCs w:val="24"/>
        </w:rPr>
        <w:t>х</w:t>
      </w:r>
      <w:r w:rsidRPr="00821ECD">
        <w:rPr>
          <w:rFonts w:ascii="Times New Roman" w:hAnsi="Times New Roman" w:cs="Times New Roman"/>
          <w:sz w:val="24"/>
          <w:szCs w:val="24"/>
        </w:rPr>
        <w:t>тиоценоза в макрофитах.</w:t>
      </w:r>
      <w:r>
        <w:rPr>
          <w:rFonts w:ascii="Times New Roman" w:hAnsi="Times New Roman" w:cs="Times New Roman"/>
          <w:sz w:val="24"/>
          <w:szCs w:val="24"/>
        </w:rPr>
        <w:t xml:space="preserve"> </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proofErr w:type="gramStart"/>
      <w:r w:rsidRPr="00895381">
        <w:rPr>
          <w:rFonts w:ascii="Times New Roman" w:eastAsia="Times New Roman" w:hAnsi="Times New Roman" w:cs="Times New Roman"/>
          <w:sz w:val="24"/>
          <w:szCs w:val="24"/>
        </w:rPr>
        <w:t xml:space="preserve">В Куршском заливе на нескольких станциях </w:t>
      </w:r>
      <w:r>
        <w:rPr>
          <w:rFonts w:ascii="Times New Roman" w:eastAsia="Times New Roman" w:hAnsi="Times New Roman" w:cs="Times New Roman"/>
          <w:sz w:val="24"/>
          <w:szCs w:val="24"/>
        </w:rPr>
        <w:t xml:space="preserve">мониторинга </w:t>
      </w:r>
      <w:r w:rsidRPr="00895381">
        <w:rPr>
          <w:rFonts w:ascii="Times New Roman" w:eastAsia="Times New Roman" w:hAnsi="Times New Roman" w:cs="Times New Roman"/>
          <w:sz w:val="24"/>
          <w:szCs w:val="24"/>
        </w:rPr>
        <w:t>(промысловые квадраты №44 и №60) [</w:t>
      </w:r>
      <w:r>
        <w:rPr>
          <w:rFonts w:ascii="Times New Roman" w:eastAsia="Times New Roman" w:hAnsi="Times New Roman" w:cs="Times New Roman"/>
          <w:sz w:val="24"/>
          <w:szCs w:val="24"/>
        </w:rPr>
        <w:t>Мурашко и др., 2013</w:t>
      </w:r>
      <w:r w:rsidRPr="00895381">
        <w:rPr>
          <w:rFonts w:ascii="Times New Roman" w:eastAsia="Times New Roman" w:hAnsi="Times New Roman" w:cs="Times New Roman"/>
          <w:sz w:val="24"/>
          <w:szCs w:val="24"/>
        </w:rPr>
        <w:t>] проводились контрольные обловы стандартным набором (порядком) донных жаберных ставных сетей из мононити (толщина мононити 0,15 мм) с шагом ячеи 14, 16, 18, 20, 24, 27, 30, 33, 35, 40, 45, 50 мм – далее научно-исследовательский порядок.</w:t>
      </w:r>
      <w:proofErr w:type="gramEnd"/>
      <w:r w:rsidRPr="00895381">
        <w:rPr>
          <w:rFonts w:ascii="Times New Roman" w:eastAsia="Times New Roman" w:hAnsi="Times New Roman" w:cs="Times New Roman"/>
          <w:sz w:val="24"/>
          <w:szCs w:val="24"/>
        </w:rPr>
        <w:t xml:space="preserve"> Высота подборы такого порядка составила 2 м. Для проведения контрольных обловов зарослей макрофитов применялся набор (порядок) донных жаберных ставных сетей из лески (толщина лески 0,20 мм) с шагом ячеи 16, 18, 20, 24, 27, 30, 33, 35, 40, 45, 50 мм – далее макрофитный порядок. В ходе исследований применялись дневные и ночные постановки. </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Макрофитный порядок устанавливался непосредственно в зарослях макрофитов на глубинах 0,5–2,0 м, таким образом, чтобы улавливалась рыба при миграциях. Научно-исследовательский порядок устанавливался за зарослями макрофитов, на некотором расстоянии от них, на глубинах 2,5-5,0 м. Данные контрольных обловов обрабатывались с помощью информационно-аналитической системы «Рыбвод».</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В книге «Рыбные ресурсы Куршского залива» [</w:t>
      </w:r>
      <w:r w:rsidRPr="00895381">
        <w:rPr>
          <w:rFonts w:ascii="Times New Roman" w:hAnsi="Times New Roman"/>
          <w:sz w:val="24"/>
          <w:szCs w:val="24"/>
        </w:rPr>
        <w:t>Крылова, 1985</w:t>
      </w:r>
      <w:r w:rsidRPr="00895381">
        <w:rPr>
          <w:rFonts w:ascii="Times New Roman" w:eastAsia="Times New Roman" w:hAnsi="Times New Roman" w:cs="Times New Roman"/>
          <w:sz w:val="24"/>
          <w:szCs w:val="24"/>
        </w:rPr>
        <w:t>] дана биологическая характеристика 42 видов рыб из 14 семейств, которые присутс</w:t>
      </w:r>
      <w:r>
        <w:rPr>
          <w:rFonts w:ascii="Times New Roman" w:eastAsia="Times New Roman" w:hAnsi="Times New Roman" w:cs="Times New Roman"/>
          <w:sz w:val="24"/>
          <w:szCs w:val="24"/>
        </w:rPr>
        <w:t>т</w:t>
      </w:r>
      <w:r w:rsidRPr="00895381">
        <w:rPr>
          <w:rFonts w:ascii="Times New Roman" w:eastAsia="Times New Roman" w:hAnsi="Times New Roman" w:cs="Times New Roman"/>
          <w:sz w:val="24"/>
          <w:szCs w:val="24"/>
        </w:rPr>
        <w:t xml:space="preserve">вуют в ихтиоценозе </w:t>
      </w:r>
      <w:r w:rsidRPr="00895381">
        <w:rPr>
          <w:rFonts w:ascii="Times New Roman" w:eastAsia="Times New Roman" w:hAnsi="Times New Roman" w:cs="Times New Roman"/>
          <w:sz w:val="24"/>
          <w:szCs w:val="24"/>
        </w:rPr>
        <w:lastRenderedPageBreak/>
        <w:t>Куршского залива.</w:t>
      </w:r>
      <w:r w:rsidRPr="00895381">
        <w:rPr>
          <w:rFonts w:ascii="Times New Roman" w:eastAsia="Calibri" w:hAnsi="Times New Roman" w:cs="Times New Roman"/>
          <w:sz w:val="24"/>
          <w:szCs w:val="24"/>
        </w:rPr>
        <w:t xml:space="preserve"> </w:t>
      </w:r>
      <w:r w:rsidRPr="00895381">
        <w:rPr>
          <w:rFonts w:ascii="Times New Roman" w:eastAsia="Times New Roman" w:hAnsi="Times New Roman" w:cs="Times New Roman"/>
          <w:sz w:val="24"/>
          <w:szCs w:val="24"/>
        </w:rPr>
        <w:t xml:space="preserve">Основу ихтиофауны залива составляет семейство карповых, представители которых хорошо приспособились к условиям обитания в </w:t>
      </w:r>
      <w:proofErr w:type="gramStart"/>
      <w:r w:rsidRPr="00895381">
        <w:rPr>
          <w:rFonts w:ascii="Times New Roman" w:eastAsia="Times New Roman" w:hAnsi="Times New Roman" w:cs="Times New Roman"/>
          <w:sz w:val="24"/>
          <w:szCs w:val="24"/>
        </w:rPr>
        <w:t>заливе</w:t>
      </w:r>
      <w:proofErr w:type="gramEnd"/>
      <w:r w:rsidRPr="00895381">
        <w:rPr>
          <w:rFonts w:ascii="Times New Roman" w:eastAsia="Times New Roman" w:hAnsi="Times New Roman" w:cs="Times New Roman"/>
          <w:sz w:val="24"/>
          <w:szCs w:val="24"/>
        </w:rPr>
        <w:t xml:space="preserve"> и является основными промысловыми видами (лещ, плотва, карась, чехонь, линь, жерех).</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 xml:space="preserve">Вторым по своему промысловому значению является семейство </w:t>
      </w:r>
      <w:proofErr w:type="gramStart"/>
      <w:r w:rsidRPr="00895381">
        <w:rPr>
          <w:rFonts w:ascii="Times New Roman" w:eastAsia="Times New Roman" w:hAnsi="Times New Roman" w:cs="Times New Roman"/>
          <w:sz w:val="24"/>
          <w:szCs w:val="24"/>
        </w:rPr>
        <w:t>окуневых</w:t>
      </w:r>
      <w:proofErr w:type="gramEnd"/>
      <w:r w:rsidRPr="00895381">
        <w:rPr>
          <w:rFonts w:ascii="Times New Roman" w:eastAsia="Times New Roman" w:hAnsi="Times New Roman" w:cs="Times New Roman"/>
          <w:sz w:val="24"/>
          <w:szCs w:val="24"/>
        </w:rPr>
        <w:t>, хотя оно и значительно уступает предыдущему по видовому разнообразию. Судак, окунь и ерш обитают по всей акватории залива и активно осваиваются промыслом.</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Результаты исследования показали различия в видовом составе ихтиоценозов в макрофитах и вне зоны зарослей. Таким образом, в обоих ихтиоценозах доминиру</w:t>
      </w:r>
      <w:r>
        <w:rPr>
          <w:rFonts w:ascii="Times New Roman" w:eastAsia="Times New Roman" w:hAnsi="Times New Roman" w:cs="Times New Roman"/>
          <w:sz w:val="24"/>
          <w:szCs w:val="24"/>
        </w:rPr>
        <w:t>ю</w:t>
      </w:r>
      <w:r w:rsidRPr="00895381">
        <w:rPr>
          <w:rFonts w:ascii="Times New Roman" w:eastAsia="Times New Roman" w:hAnsi="Times New Roman" w:cs="Times New Roman"/>
          <w:sz w:val="24"/>
          <w:szCs w:val="24"/>
        </w:rPr>
        <w:t xml:space="preserve">щим видом выступает плотва </w:t>
      </w:r>
      <w:r w:rsidRPr="00895381">
        <w:rPr>
          <w:rFonts w:ascii="Times New Roman" w:eastAsia="Times New Roman" w:hAnsi="Times New Roman" w:cs="Times New Roman"/>
          <w:i/>
          <w:sz w:val="24"/>
          <w:szCs w:val="24"/>
        </w:rPr>
        <w:t xml:space="preserve">Rutilus rutilus </w:t>
      </w:r>
      <w:r w:rsidRPr="006E054F">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широко распространенная в водном объекте. Для зарослей характерна повышенная встречаемость в уловах леща </w:t>
      </w:r>
      <w:r w:rsidRPr="00895381">
        <w:rPr>
          <w:rFonts w:ascii="Times New Roman" w:eastAsia="Times New Roman" w:hAnsi="Times New Roman" w:cs="Times New Roman"/>
          <w:i/>
          <w:sz w:val="24"/>
          <w:szCs w:val="24"/>
        </w:rPr>
        <w:t xml:space="preserve">Abramis brama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являющегося ценным промысловым видом, а также уклеи </w:t>
      </w:r>
      <w:r w:rsidRPr="00895381">
        <w:rPr>
          <w:rFonts w:ascii="Times New Roman" w:eastAsia="Times New Roman" w:hAnsi="Times New Roman" w:cs="Times New Roman"/>
          <w:i/>
          <w:sz w:val="24"/>
          <w:szCs w:val="24"/>
        </w:rPr>
        <w:t xml:space="preserve">Alburnus alburnus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и карася серебрянного </w:t>
      </w:r>
      <w:r w:rsidRPr="00895381">
        <w:rPr>
          <w:rFonts w:ascii="Times New Roman" w:eastAsia="Times New Roman" w:hAnsi="Times New Roman" w:cs="Times New Roman"/>
          <w:i/>
          <w:sz w:val="24"/>
          <w:szCs w:val="24"/>
        </w:rPr>
        <w:t xml:space="preserve">Carassius auratus gibelio </w:t>
      </w:r>
      <w:r w:rsidRPr="006E054F">
        <w:rPr>
          <w:rFonts w:ascii="Times New Roman" w:eastAsia="Times New Roman" w:hAnsi="Times New Roman" w:cs="Times New Roman"/>
          <w:sz w:val="24"/>
          <w:szCs w:val="24"/>
        </w:rPr>
        <w:t>(Bloch.)</w:t>
      </w:r>
      <w:r w:rsidRPr="00895381">
        <w:rPr>
          <w:rFonts w:ascii="Times New Roman" w:eastAsia="Times New Roman" w:hAnsi="Times New Roman" w:cs="Times New Roman"/>
          <w:sz w:val="24"/>
          <w:szCs w:val="24"/>
        </w:rPr>
        <w:t xml:space="preserve">. Нередко в уловах встречались красноперка </w:t>
      </w:r>
      <w:r w:rsidRPr="00895381">
        <w:rPr>
          <w:rFonts w:ascii="Times New Roman" w:eastAsia="Times New Roman" w:hAnsi="Times New Roman" w:cs="Times New Roman"/>
          <w:i/>
          <w:sz w:val="24"/>
          <w:szCs w:val="24"/>
        </w:rPr>
        <w:t xml:space="preserve">Scardinius erythrophthalmus </w:t>
      </w:r>
      <w:r w:rsidRPr="006E054F">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окунь речной </w:t>
      </w:r>
      <w:r w:rsidRPr="00895381">
        <w:rPr>
          <w:rFonts w:ascii="Times New Roman" w:eastAsia="Times New Roman" w:hAnsi="Times New Roman" w:cs="Times New Roman"/>
          <w:i/>
          <w:sz w:val="24"/>
          <w:szCs w:val="24"/>
        </w:rPr>
        <w:t xml:space="preserve">Perca fluviatilis </w:t>
      </w:r>
      <w:r w:rsidRPr="006E054F">
        <w:rPr>
          <w:rFonts w:ascii="Times New Roman" w:eastAsia="Times New Roman" w:hAnsi="Times New Roman" w:cs="Times New Roman"/>
          <w:sz w:val="24"/>
          <w:szCs w:val="24"/>
        </w:rPr>
        <w:t>L</w:t>
      </w:r>
      <w:r w:rsidRPr="00895381">
        <w:rPr>
          <w:rFonts w:ascii="Times New Roman" w:eastAsia="Times New Roman" w:hAnsi="Times New Roman" w:cs="Times New Roman"/>
          <w:i/>
          <w:sz w:val="24"/>
          <w:szCs w:val="24"/>
        </w:rPr>
        <w:t>.</w:t>
      </w:r>
      <w:r w:rsidRPr="00895381">
        <w:rPr>
          <w:rFonts w:ascii="Times New Roman" w:eastAsia="Times New Roman" w:hAnsi="Times New Roman" w:cs="Times New Roman"/>
          <w:sz w:val="24"/>
          <w:szCs w:val="24"/>
        </w:rPr>
        <w:t xml:space="preserve">, судак </w:t>
      </w:r>
      <w:r w:rsidRPr="00895381">
        <w:rPr>
          <w:rFonts w:ascii="Times New Roman" w:eastAsia="Times New Roman" w:hAnsi="Times New Roman" w:cs="Times New Roman"/>
          <w:i/>
          <w:sz w:val="24"/>
          <w:szCs w:val="24"/>
        </w:rPr>
        <w:t xml:space="preserve">Stizostedion lucioperca </w:t>
      </w:r>
      <w:r w:rsidRPr="006E054F">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и ерш </w:t>
      </w:r>
      <w:r w:rsidRPr="00895381">
        <w:rPr>
          <w:rFonts w:ascii="Times New Roman" w:eastAsia="Times New Roman" w:hAnsi="Times New Roman" w:cs="Times New Roman"/>
          <w:i/>
          <w:sz w:val="24"/>
          <w:szCs w:val="24"/>
        </w:rPr>
        <w:t xml:space="preserve">Gymnocephalus cernua </w:t>
      </w:r>
      <w:r w:rsidRPr="006E054F">
        <w:rPr>
          <w:rFonts w:ascii="Times New Roman" w:eastAsia="Times New Roman" w:hAnsi="Times New Roman" w:cs="Times New Roman"/>
          <w:sz w:val="24"/>
          <w:szCs w:val="24"/>
        </w:rPr>
        <w:t>(L.)</w:t>
      </w:r>
      <w:r w:rsidRPr="00895381">
        <w:rPr>
          <w:rFonts w:ascii="Times New Roman" w:eastAsia="Times New Roman" w:hAnsi="Times New Roman" w:cs="Times New Roman"/>
          <w:i/>
          <w:sz w:val="24"/>
          <w:szCs w:val="24"/>
        </w:rPr>
        <w:t xml:space="preserve"> </w:t>
      </w:r>
      <w:r w:rsidRPr="00895381">
        <w:rPr>
          <w:rFonts w:ascii="Times New Roman" w:eastAsia="Times New Roman" w:hAnsi="Times New Roman" w:cs="Times New Roman"/>
          <w:sz w:val="24"/>
          <w:szCs w:val="24"/>
        </w:rPr>
        <w:t>(</w:t>
      </w:r>
      <w:r w:rsidR="000442A7">
        <w:rPr>
          <w:rFonts w:ascii="Times New Roman" w:eastAsia="Times New Roman" w:hAnsi="Times New Roman" w:cs="Times New Roman"/>
          <w:sz w:val="24"/>
          <w:szCs w:val="24"/>
        </w:rPr>
        <w:t>Р</w:t>
      </w:r>
      <w:r w:rsidRPr="00895381">
        <w:rPr>
          <w:rFonts w:ascii="Times New Roman" w:eastAsia="Times New Roman" w:hAnsi="Times New Roman" w:cs="Times New Roman"/>
          <w:sz w:val="24"/>
          <w:szCs w:val="24"/>
        </w:rPr>
        <w:t>ис</w:t>
      </w:r>
      <w:r w:rsidR="000442A7">
        <w:rPr>
          <w:rFonts w:ascii="Times New Roman" w:eastAsia="Times New Roman" w:hAnsi="Times New Roman" w:cs="Times New Roman"/>
          <w:sz w:val="24"/>
          <w:szCs w:val="24"/>
        </w:rPr>
        <w:t>.</w:t>
      </w:r>
      <w:r w:rsidRPr="00895381">
        <w:rPr>
          <w:rFonts w:ascii="Times New Roman" w:eastAsia="Times New Roman" w:hAnsi="Times New Roman" w:cs="Times New Roman"/>
          <w:sz w:val="24"/>
          <w:szCs w:val="24"/>
        </w:rPr>
        <w:t xml:space="preserve"> 1).</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p>
    <w:p w:rsidR="00D57BA4" w:rsidRPr="00895381" w:rsidRDefault="00D57BA4" w:rsidP="003700FB">
      <w:pPr>
        <w:spacing w:after="0" w:line="360" w:lineRule="auto"/>
        <w:ind w:firstLine="709"/>
        <w:jc w:val="center"/>
        <w:rPr>
          <w:rFonts w:ascii="Times New Roman" w:eastAsia="Times New Roman" w:hAnsi="Times New Roman" w:cs="Times New Roman"/>
          <w:sz w:val="24"/>
          <w:szCs w:val="24"/>
        </w:rPr>
      </w:pPr>
      <w:r w:rsidRPr="00895381">
        <w:rPr>
          <w:rFonts w:ascii="Times New Roman" w:eastAsia="Times New Roman" w:hAnsi="Times New Roman" w:cs="Times New Roman"/>
          <w:noProof/>
          <w:sz w:val="24"/>
          <w:szCs w:val="24"/>
          <w:lang w:eastAsia="ru-RU"/>
        </w:rPr>
        <w:drawing>
          <wp:inline distT="0" distB="0" distL="0" distR="0" wp14:anchorId="537A6031" wp14:editId="18C90A73">
            <wp:extent cx="4943475" cy="23145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p>
    <w:p w:rsidR="00D57BA4" w:rsidRPr="00895381" w:rsidRDefault="00D57BA4" w:rsidP="003700FB">
      <w:pPr>
        <w:spacing w:after="0" w:line="360" w:lineRule="auto"/>
        <w:jc w:val="center"/>
        <w:rPr>
          <w:rFonts w:ascii="Times New Roman" w:eastAsia="Times New Roman" w:hAnsi="Times New Roman" w:cs="Times New Roman"/>
          <w:sz w:val="24"/>
          <w:szCs w:val="24"/>
        </w:rPr>
      </w:pPr>
      <w:r w:rsidRPr="000442A7">
        <w:rPr>
          <w:rFonts w:ascii="Times New Roman" w:eastAsia="Times New Roman" w:hAnsi="Times New Roman" w:cs="Times New Roman"/>
          <w:b/>
          <w:sz w:val="24"/>
          <w:szCs w:val="24"/>
        </w:rPr>
        <w:t>Рис</w:t>
      </w:r>
      <w:r w:rsidR="000442A7" w:rsidRPr="000442A7">
        <w:rPr>
          <w:rFonts w:ascii="Times New Roman" w:eastAsia="Times New Roman" w:hAnsi="Times New Roman" w:cs="Times New Roman"/>
          <w:b/>
          <w:sz w:val="24"/>
          <w:szCs w:val="24"/>
        </w:rPr>
        <w:t>.</w:t>
      </w:r>
      <w:r w:rsidRPr="000442A7">
        <w:rPr>
          <w:rFonts w:ascii="Times New Roman" w:eastAsia="Times New Roman" w:hAnsi="Times New Roman" w:cs="Times New Roman"/>
          <w:b/>
          <w:sz w:val="24"/>
          <w:szCs w:val="24"/>
        </w:rPr>
        <w:t xml:space="preserve"> 1</w:t>
      </w:r>
      <w:r w:rsidR="000442A7" w:rsidRPr="000442A7">
        <w:rPr>
          <w:rFonts w:ascii="Times New Roman" w:eastAsia="Times New Roman" w:hAnsi="Times New Roman" w:cs="Times New Roman"/>
          <w:b/>
          <w:sz w:val="24"/>
          <w:szCs w:val="24"/>
        </w:rPr>
        <w:t>.</w:t>
      </w:r>
      <w:r w:rsidRPr="00895381">
        <w:rPr>
          <w:rFonts w:ascii="Times New Roman" w:eastAsia="Times New Roman" w:hAnsi="Times New Roman" w:cs="Times New Roman"/>
          <w:sz w:val="24"/>
          <w:szCs w:val="24"/>
        </w:rPr>
        <w:t xml:space="preserve"> Видовая структура уловов в зарослях макрофитов, в процентах по биомассе 2023 г.</w:t>
      </w:r>
    </w:p>
    <w:p w:rsidR="00D57BA4" w:rsidRPr="00895381" w:rsidRDefault="00D57BA4" w:rsidP="003700FB">
      <w:pPr>
        <w:spacing w:after="0" w:line="360" w:lineRule="auto"/>
        <w:jc w:val="center"/>
        <w:rPr>
          <w:rFonts w:ascii="Times New Roman" w:eastAsia="Times New Roman" w:hAnsi="Times New Roman" w:cs="Times New Roman"/>
          <w:sz w:val="24"/>
          <w:szCs w:val="24"/>
        </w:rPr>
      </w:pP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 xml:space="preserve">Для ихтиоценоза вне зарослей макрофитов характерна несколько другая видовая структура. Вне зарослей макрофитов повышенной встречаемостью в уловах обладает густера </w:t>
      </w:r>
      <w:r w:rsidRPr="00895381">
        <w:rPr>
          <w:rFonts w:ascii="Times New Roman" w:eastAsia="Times New Roman" w:hAnsi="Times New Roman" w:cs="Times New Roman"/>
          <w:i/>
          <w:sz w:val="24"/>
          <w:szCs w:val="24"/>
        </w:rPr>
        <w:t xml:space="preserve">Blicca bjoerkna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Нередко в улове </w:t>
      </w:r>
      <w:r>
        <w:rPr>
          <w:rFonts w:ascii="Times New Roman" w:eastAsia="Times New Roman" w:hAnsi="Times New Roman" w:cs="Times New Roman"/>
          <w:sz w:val="24"/>
          <w:szCs w:val="24"/>
        </w:rPr>
        <w:t>фиксировались</w:t>
      </w:r>
      <w:r w:rsidRPr="00895381">
        <w:rPr>
          <w:rFonts w:ascii="Times New Roman" w:eastAsia="Times New Roman" w:hAnsi="Times New Roman" w:cs="Times New Roman"/>
          <w:sz w:val="24"/>
          <w:szCs w:val="24"/>
        </w:rPr>
        <w:t xml:space="preserve"> ерш </w:t>
      </w:r>
      <w:r w:rsidRPr="00895381">
        <w:rPr>
          <w:rFonts w:ascii="Times New Roman" w:eastAsia="Times New Roman" w:hAnsi="Times New Roman" w:cs="Times New Roman"/>
          <w:i/>
          <w:sz w:val="24"/>
          <w:szCs w:val="24"/>
        </w:rPr>
        <w:t>Gymnocephalus cernua (L.)</w:t>
      </w:r>
      <w:r>
        <w:rPr>
          <w:rFonts w:ascii="Times New Roman" w:eastAsia="Times New Roman" w:hAnsi="Times New Roman" w:cs="Times New Roman"/>
          <w:iCs/>
          <w:sz w:val="24"/>
          <w:szCs w:val="24"/>
        </w:rPr>
        <w:t xml:space="preserve">, </w:t>
      </w:r>
      <w:r w:rsidRPr="00895381">
        <w:rPr>
          <w:rFonts w:ascii="Times New Roman" w:eastAsia="Times New Roman" w:hAnsi="Times New Roman" w:cs="Times New Roman"/>
          <w:sz w:val="24"/>
          <w:szCs w:val="24"/>
        </w:rPr>
        <w:t xml:space="preserve">окунь речной </w:t>
      </w:r>
      <w:r w:rsidRPr="00895381">
        <w:rPr>
          <w:rFonts w:ascii="Times New Roman" w:eastAsia="Times New Roman" w:hAnsi="Times New Roman" w:cs="Times New Roman"/>
          <w:i/>
          <w:sz w:val="24"/>
          <w:szCs w:val="24"/>
        </w:rPr>
        <w:t xml:space="preserve">Perca fluviatilis L. </w:t>
      </w:r>
      <w:r w:rsidRPr="00895381">
        <w:rPr>
          <w:rFonts w:ascii="Times New Roman" w:eastAsia="Times New Roman" w:hAnsi="Times New Roman" w:cs="Times New Roman"/>
          <w:sz w:val="24"/>
          <w:szCs w:val="24"/>
        </w:rPr>
        <w:t xml:space="preserve">и судак </w:t>
      </w:r>
      <w:r w:rsidRPr="00895381">
        <w:rPr>
          <w:rFonts w:ascii="Times New Roman" w:eastAsia="Times New Roman" w:hAnsi="Times New Roman" w:cs="Times New Roman"/>
          <w:i/>
          <w:sz w:val="24"/>
          <w:szCs w:val="24"/>
        </w:rPr>
        <w:t xml:space="preserve">Stizostedion lucioperca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Доли таких видов как ерш </w:t>
      </w:r>
      <w:r w:rsidRPr="00895381">
        <w:rPr>
          <w:rFonts w:ascii="Times New Roman" w:eastAsia="Times New Roman" w:hAnsi="Times New Roman" w:cs="Times New Roman"/>
          <w:i/>
          <w:sz w:val="24"/>
          <w:szCs w:val="24"/>
        </w:rPr>
        <w:t xml:space="preserve">Gymnocephalus cernua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окунь речной </w:t>
      </w:r>
      <w:r w:rsidRPr="00895381">
        <w:rPr>
          <w:rFonts w:ascii="Times New Roman" w:eastAsia="Times New Roman" w:hAnsi="Times New Roman" w:cs="Times New Roman"/>
          <w:i/>
          <w:sz w:val="24"/>
          <w:szCs w:val="24"/>
        </w:rPr>
        <w:t xml:space="preserve">Perca fluviatilis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i/>
          <w:sz w:val="24"/>
          <w:szCs w:val="24"/>
        </w:rPr>
        <w:t xml:space="preserve"> </w:t>
      </w:r>
      <w:r w:rsidRPr="00895381">
        <w:rPr>
          <w:rFonts w:ascii="Times New Roman" w:eastAsia="Times New Roman" w:hAnsi="Times New Roman" w:cs="Times New Roman"/>
          <w:sz w:val="24"/>
          <w:szCs w:val="24"/>
        </w:rPr>
        <w:t xml:space="preserve">и судак </w:t>
      </w:r>
      <w:r w:rsidRPr="00895381">
        <w:rPr>
          <w:rFonts w:ascii="Times New Roman" w:eastAsia="Times New Roman" w:hAnsi="Times New Roman" w:cs="Times New Roman"/>
          <w:i/>
          <w:sz w:val="24"/>
          <w:szCs w:val="24"/>
        </w:rPr>
        <w:t xml:space="preserve">Stizostedion lucioperca </w:t>
      </w:r>
      <w:r w:rsidRPr="000442A7">
        <w:rPr>
          <w:rFonts w:ascii="Times New Roman" w:eastAsia="Times New Roman" w:hAnsi="Times New Roman" w:cs="Times New Roman"/>
          <w:sz w:val="24"/>
          <w:szCs w:val="24"/>
        </w:rPr>
        <w:t>(L.)</w:t>
      </w:r>
      <w:r w:rsidRPr="00895381">
        <w:rPr>
          <w:rFonts w:ascii="Times New Roman" w:eastAsia="Times New Roman" w:hAnsi="Times New Roman" w:cs="Times New Roman"/>
          <w:sz w:val="24"/>
          <w:szCs w:val="24"/>
        </w:rPr>
        <w:t xml:space="preserve"> в сумме составляют 26,18% (</w:t>
      </w:r>
      <w:r w:rsidR="000442A7">
        <w:rPr>
          <w:rFonts w:ascii="Times New Roman" w:eastAsia="Times New Roman" w:hAnsi="Times New Roman" w:cs="Times New Roman"/>
          <w:sz w:val="24"/>
          <w:szCs w:val="24"/>
        </w:rPr>
        <w:t>Р</w:t>
      </w:r>
      <w:r w:rsidRPr="00895381">
        <w:rPr>
          <w:rFonts w:ascii="Times New Roman" w:eastAsia="Times New Roman" w:hAnsi="Times New Roman" w:cs="Times New Roman"/>
          <w:sz w:val="24"/>
          <w:szCs w:val="24"/>
        </w:rPr>
        <w:t>ис</w:t>
      </w:r>
      <w:r w:rsidR="000442A7">
        <w:rPr>
          <w:rFonts w:ascii="Times New Roman" w:eastAsia="Times New Roman" w:hAnsi="Times New Roman" w:cs="Times New Roman"/>
          <w:sz w:val="24"/>
          <w:szCs w:val="24"/>
        </w:rPr>
        <w:t>.</w:t>
      </w:r>
      <w:r w:rsidRPr="00895381">
        <w:rPr>
          <w:rFonts w:ascii="Times New Roman" w:eastAsia="Times New Roman" w:hAnsi="Times New Roman" w:cs="Times New Roman"/>
          <w:sz w:val="24"/>
          <w:szCs w:val="24"/>
        </w:rPr>
        <w:t xml:space="preserve"> 2).</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p>
    <w:p w:rsidR="00D57BA4" w:rsidRPr="00895381" w:rsidRDefault="00D57BA4" w:rsidP="003700FB">
      <w:pPr>
        <w:spacing w:after="0" w:line="360" w:lineRule="auto"/>
        <w:ind w:firstLine="709"/>
        <w:jc w:val="center"/>
        <w:rPr>
          <w:rFonts w:ascii="Times New Roman" w:eastAsia="Times New Roman" w:hAnsi="Times New Roman" w:cs="Times New Roman"/>
          <w:sz w:val="24"/>
          <w:szCs w:val="24"/>
        </w:rPr>
      </w:pPr>
      <w:r w:rsidRPr="00895381">
        <w:rPr>
          <w:rFonts w:ascii="Times New Roman" w:eastAsia="Times New Roman" w:hAnsi="Times New Roman" w:cs="Times New Roman"/>
          <w:noProof/>
          <w:sz w:val="24"/>
          <w:szCs w:val="24"/>
          <w:lang w:eastAsia="ru-RU"/>
        </w:rPr>
        <w:lastRenderedPageBreak/>
        <w:drawing>
          <wp:inline distT="0" distB="0" distL="0" distR="0" wp14:anchorId="73A29EAA" wp14:editId="40ADC523">
            <wp:extent cx="5119370" cy="2366963"/>
            <wp:effectExtent l="0" t="0" r="508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57BA4" w:rsidRPr="00895381" w:rsidRDefault="00D57BA4" w:rsidP="003700FB">
      <w:pPr>
        <w:spacing w:after="0" w:line="360" w:lineRule="auto"/>
        <w:jc w:val="center"/>
        <w:rPr>
          <w:rFonts w:ascii="Times New Roman" w:eastAsia="Times New Roman" w:hAnsi="Times New Roman" w:cs="Times New Roman"/>
          <w:sz w:val="24"/>
          <w:szCs w:val="24"/>
        </w:rPr>
      </w:pPr>
      <w:r w:rsidRPr="000442A7">
        <w:rPr>
          <w:rFonts w:ascii="Times New Roman" w:eastAsia="Times New Roman" w:hAnsi="Times New Roman" w:cs="Times New Roman"/>
          <w:b/>
          <w:sz w:val="24"/>
          <w:szCs w:val="24"/>
        </w:rPr>
        <w:t>Рис</w:t>
      </w:r>
      <w:r w:rsidR="000442A7" w:rsidRPr="000442A7">
        <w:rPr>
          <w:rFonts w:ascii="Times New Roman" w:eastAsia="Times New Roman" w:hAnsi="Times New Roman" w:cs="Times New Roman"/>
          <w:b/>
          <w:sz w:val="24"/>
          <w:szCs w:val="24"/>
        </w:rPr>
        <w:t>.</w:t>
      </w:r>
      <w:r w:rsidRPr="000442A7">
        <w:rPr>
          <w:rFonts w:ascii="Times New Roman" w:eastAsia="Times New Roman" w:hAnsi="Times New Roman" w:cs="Times New Roman"/>
          <w:b/>
          <w:sz w:val="24"/>
          <w:szCs w:val="24"/>
        </w:rPr>
        <w:t xml:space="preserve"> 2</w:t>
      </w:r>
      <w:r w:rsidR="000442A7" w:rsidRPr="000442A7">
        <w:rPr>
          <w:rFonts w:ascii="Times New Roman" w:eastAsia="Times New Roman" w:hAnsi="Times New Roman" w:cs="Times New Roman"/>
          <w:b/>
          <w:sz w:val="24"/>
          <w:szCs w:val="24"/>
        </w:rPr>
        <w:t>.</w:t>
      </w:r>
      <w:r w:rsidRPr="00895381">
        <w:rPr>
          <w:rFonts w:ascii="Times New Roman" w:eastAsia="Times New Roman" w:hAnsi="Times New Roman" w:cs="Times New Roman"/>
          <w:sz w:val="24"/>
          <w:szCs w:val="24"/>
        </w:rPr>
        <w:t xml:space="preserve"> Видовая структура уловов вне зарослей макрофитов, в процентах по биомассе 2023 г.</w:t>
      </w: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p>
    <w:p w:rsidR="00D57BA4" w:rsidRPr="00895381" w:rsidRDefault="00D57BA4" w:rsidP="003700FB">
      <w:pPr>
        <w:spacing w:after="0" w:line="360" w:lineRule="auto"/>
        <w:ind w:firstLine="709"/>
        <w:jc w:val="both"/>
        <w:rPr>
          <w:rFonts w:ascii="Times New Roman" w:eastAsia="Times New Roman" w:hAnsi="Times New Roman" w:cs="Times New Roman"/>
          <w:sz w:val="24"/>
          <w:szCs w:val="24"/>
        </w:rPr>
      </w:pPr>
      <w:r w:rsidRPr="00895381">
        <w:rPr>
          <w:rFonts w:ascii="Times New Roman" w:eastAsia="Times New Roman" w:hAnsi="Times New Roman" w:cs="Times New Roman"/>
          <w:sz w:val="24"/>
          <w:szCs w:val="24"/>
        </w:rPr>
        <w:t>Таким образом, в ходе исследования было выявлено различие в видовой структуре для данных ихтиоценозов. Было зафиксировано наличи</w:t>
      </w:r>
      <w:r>
        <w:rPr>
          <w:rFonts w:ascii="Times New Roman" w:eastAsia="Times New Roman" w:hAnsi="Times New Roman" w:cs="Times New Roman"/>
          <w:sz w:val="24"/>
          <w:szCs w:val="24"/>
        </w:rPr>
        <w:t>е</w:t>
      </w:r>
      <w:r w:rsidRPr="00895381">
        <w:rPr>
          <w:rFonts w:ascii="Times New Roman" w:eastAsia="Times New Roman" w:hAnsi="Times New Roman" w:cs="Times New Roman"/>
          <w:sz w:val="24"/>
          <w:szCs w:val="24"/>
        </w:rPr>
        <w:t xml:space="preserve"> 12 видов в ихтиоценозе макрофитов и 14 видов для ихтиоценоза вне зарослей. Данная работа показывает научный задел подобных исследований и необходимость проведения дальнейшей работы в данном направлении.</w:t>
      </w:r>
    </w:p>
    <w:p w:rsidR="00D57BA4" w:rsidRPr="0084597F" w:rsidRDefault="00D57BA4" w:rsidP="0084597F">
      <w:pPr>
        <w:spacing w:after="0" w:line="360" w:lineRule="auto"/>
        <w:jc w:val="center"/>
        <w:rPr>
          <w:rFonts w:ascii="Times New Roman" w:eastAsia="Times New Roman" w:hAnsi="Times New Roman" w:cs="Times New Roman"/>
          <w:bCs/>
          <w:sz w:val="24"/>
          <w:szCs w:val="24"/>
        </w:rPr>
      </w:pPr>
      <w:r w:rsidRPr="0084597F">
        <w:rPr>
          <w:rFonts w:ascii="Times New Roman" w:eastAsia="Times New Roman" w:hAnsi="Times New Roman" w:cs="Times New Roman"/>
          <w:bCs/>
          <w:sz w:val="24"/>
          <w:szCs w:val="24"/>
        </w:rPr>
        <w:t>Список литературы</w:t>
      </w:r>
    </w:p>
    <w:p w:rsidR="00D57BA4" w:rsidRPr="0084597F" w:rsidRDefault="00D57BA4" w:rsidP="0084597F">
      <w:pPr>
        <w:spacing w:after="0" w:line="360" w:lineRule="auto"/>
        <w:ind w:left="709" w:hanging="709"/>
        <w:jc w:val="both"/>
        <w:rPr>
          <w:rFonts w:ascii="Times New Roman" w:hAnsi="Times New Roman"/>
          <w:sz w:val="24"/>
          <w:szCs w:val="24"/>
        </w:rPr>
      </w:pPr>
      <w:bookmarkStart w:id="49" w:name="_Ref129949479"/>
      <w:r w:rsidRPr="0084597F">
        <w:rPr>
          <w:rFonts w:ascii="Times New Roman" w:hAnsi="Times New Roman"/>
          <w:sz w:val="24"/>
          <w:szCs w:val="24"/>
        </w:rPr>
        <w:t xml:space="preserve">Крылова О.И. </w:t>
      </w:r>
      <w:r w:rsidR="0084597F" w:rsidRPr="0084597F">
        <w:rPr>
          <w:rFonts w:ascii="Times New Roman" w:hAnsi="Times New Roman"/>
          <w:sz w:val="24"/>
          <w:szCs w:val="24"/>
        </w:rPr>
        <w:t>1985.</w:t>
      </w:r>
      <w:r w:rsidR="0084597F">
        <w:rPr>
          <w:rFonts w:ascii="Times New Roman" w:hAnsi="Times New Roman"/>
          <w:sz w:val="24"/>
          <w:szCs w:val="24"/>
        </w:rPr>
        <w:t xml:space="preserve"> </w:t>
      </w:r>
      <w:r w:rsidRPr="0084597F">
        <w:rPr>
          <w:rFonts w:ascii="Times New Roman" w:hAnsi="Times New Roman"/>
          <w:sz w:val="24"/>
          <w:szCs w:val="24"/>
        </w:rPr>
        <w:t>Общая биологическая характеристика залива. // Рыбные ресурсы Куршского залива. Калининград: Калининградское книжное издательство</w:t>
      </w:r>
      <w:r w:rsidR="0084597F">
        <w:rPr>
          <w:rFonts w:ascii="Times New Roman" w:hAnsi="Times New Roman"/>
          <w:sz w:val="24"/>
          <w:szCs w:val="24"/>
        </w:rPr>
        <w:t>.</w:t>
      </w:r>
      <w:r w:rsidRPr="0084597F">
        <w:rPr>
          <w:rFonts w:ascii="Times New Roman" w:hAnsi="Times New Roman"/>
          <w:sz w:val="24"/>
          <w:szCs w:val="24"/>
        </w:rPr>
        <w:t xml:space="preserve"> С 30</w:t>
      </w:r>
      <w:r w:rsidR="0084597F">
        <w:rPr>
          <w:rFonts w:ascii="Times New Roman" w:hAnsi="Times New Roman"/>
          <w:sz w:val="24"/>
          <w:szCs w:val="24"/>
        </w:rPr>
        <w:t>–</w:t>
      </w:r>
      <w:r w:rsidRPr="0084597F">
        <w:rPr>
          <w:rFonts w:ascii="Times New Roman" w:hAnsi="Times New Roman"/>
          <w:sz w:val="24"/>
          <w:szCs w:val="24"/>
        </w:rPr>
        <w:t>57.</w:t>
      </w:r>
    </w:p>
    <w:bookmarkEnd w:id="49"/>
    <w:p w:rsidR="00D57BA4" w:rsidRPr="00345D22" w:rsidRDefault="00D57BA4" w:rsidP="0084597F">
      <w:pPr>
        <w:spacing w:after="0" w:line="360" w:lineRule="auto"/>
        <w:ind w:left="720" w:hanging="709"/>
        <w:contextualSpacing/>
        <w:jc w:val="both"/>
        <w:rPr>
          <w:rFonts w:ascii="Times New Roman" w:hAnsi="Times New Roman"/>
          <w:sz w:val="24"/>
          <w:szCs w:val="24"/>
          <w:lang w:val="en-US"/>
        </w:rPr>
      </w:pPr>
      <w:r w:rsidRPr="00895381">
        <w:rPr>
          <w:rFonts w:ascii="Times New Roman" w:hAnsi="Times New Roman"/>
          <w:sz w:val="24"/>
          <w:szCs w:val="24"/>
        </w:rPr>
        <w:t>Мурашко</w:t>
      </w:r>
      <w:r w:rsidR="0084597F">
        <w:rPr>
          <w:rFonts w:ascii="Times New Roman" w:hAnsi="Times New Roman"/>
          <w:sz w:val="24"/>
          <w:szCs w:val="24"/>
        </w:rPr>
        <w:t xml:space="preserve"> П.</w:t>
      </w:r>
      <w:r w:rsidRPr="00895381">
        <w:rPr>
          <w:rFonts w:ascii="Times New Roman" w:hAnsi="Times New Roman"/>
          <w:sz w:val="24"/>
          <w:szCs w:val="24"/>
        </w:rPr>
        <w:t xml:space="preserve">А. </w:t>
      </w:r>
      <w:r w:rsidR="0084597F" w:rsidRPr="00895381">
        <w:rPr>
          <w:rFonts w:ascii="Times New Roman" w:hAnsi="Times New Roman"/>
          <w:sz w:val="24"/>
          <w:szCs w:val="24"/>
        </w:rPr>
        <w:t>2022.</w:t>
      </w:r>
      <w:r w:rsidR="0084597F">
        <w:rPr>
          <w:rFonts w:ascii="Times New Roman" w:hAnsi="Times New Roman"/>
          <w:sz w:val="24"/>
          <w:szCs w:val="24"/>
        </w:rPr>
        <w:t xml:space="preserve"> </w:t>
      </w:r>
      <w:r w:rsidRPr="00895381">
        <w:rPr>
          <w:rFonts w:ascii="Times New Roman" w:hAnsi="Times New Roman"/>
          <w:sz w:val="24"/>
          <w:szCs w:val="24"/>
        </w:rPr>
        <w:t xml:space="preserve">Первые результаты исследования высшей водной растительности российской прибрежной части Куршского залива / П. А. Мурашко, А. С. Меньшенин, С. В. Шибаев // Балтийский морской форум: материалы </w:t>
      </w:r>
      <w:r w:rsidRPr="00895381">
        <w:rPr>
          <w:rFonts w:ascii="Times New Roman" w:hAnsi="Times New Roman"/>
          <w:sz w:val="24"/>
          <w:szCs w:val="24"/>
          <w:lang w:val="en-US"/>
        </w:rPr>
        <w:t>X</w:t>
      </w:r>
      <w:r w:rsidRPr="00895381">
        <w:rPr>
          <w:rFonts w:ascii="Times New Roman" w:hAnsi="Times New Roman"/>
          <w:sz w:val="24"/>
          <w:szCs w:val="24"/>
        </w:rPr>
        <w:t xml:space="preserve"> Международного Балтийского морского форума</w:t>
      </w:r>
      <w:proofErr w:type="gramStart"/>
      <w:r w:rsidRPr="00895381">
        <w:rPr>
          <w:rFonts w:ascii="Times New Roman" w:hAnsi="Times New Roman"/>
          <w:sz w:val="24"/>
          <w:szCs w:val="24"/>
        </w:rPr>
        <w:t xml:space="preserve"> :</w:t>
      </w:r>
      <w:proofErr w:type="gramEnd"/>
      <w:r w:rsidRPr="00895381">
        <w:rPr>
          <w:rFonts w:ascii="Times New Roman" w:hAnsi="Times New Roman"/>
          <w:sz w:val="24"/>
          <w:szCs w:val="24"/>
        </w:rPr>
        <w:t xml:space="preserve"> в 7 т., Калининград, 26 сентября – 01 2022 года. Том 3. – Калининград: Обособленное структурное подразделение "</w:t>
      </w:r>
      <w:r>
        <w:rPr>
          <w:rFonts w:ascii="Times New Roman" w:hAnsi="Times New Roman"/>
          <w:sz w:val="24"/>
          <w:szCs w:val="24"/>
        </w:rPr>
        <w:t>БГА</w:t>
      </w:r>
      <w:r w:rsidRPr="00895381">
        <w:rPr>
          <w:rFonts w:ascii="Times New Roman" w:hAnsi="Times New Roman"/>
          <w:sz w:val="24"/>
          <w:szCs w:val="24"/>
        </w:rPr>
        <w:t>" федерального государственного бюджетного образовательного учреждения высшего профессионального образования "</w:t>
      </w:r>
      <w:r>
        <w:rPr>
          <w:rFonts w:ascii="Times New Roman" w:hAnsi="Times New Roman"/>
          <w:sz w:val="24"/>
          <w:szCs w:val="24"/>
        </w:rPr>
        <w:t>КГТУ</w:t>
      </w:r>
      <w:r w:rsidRPr="00895381">
        <w:rPr>
          <w:rFonts w:ascii="Times New Roman" w:hAnsi="Times New Roman"/>
          <w:sz w:val="24"/>
          <w:szCs w:val="24"/>
        </w:rPr>
        <w:t>"</w:t>
      </w:r>
      <w:r w:rsidR="0084597F">
        <w:rPr>
          <w:rFonts w:ascii="Times New Roman" w:hAnsi="Times New Roman"/>
          <w:sz w:val="24"/>
          <w:szCs w:val="24"/>
        </w:rPr>
        <w:t>.</w:t>
      </w:r>
      <w:r w:rsidRPr="00895381">
        <w:rPr>
          <w:rFonts w:ascii="Times New Roman" w:hAnsi="Times New Roman"/>
          <w:sz w:val="24"/>
          <w:szCs w:val="24"/>
        </w:rPr>
        <w:t xml:space="preserve"> С</w:t>
      </w:r>
      <w:r w:rsidRPr="00345D22">
        <w:rPr>
          <w:rFonts w:ascii="Times New Roman" w:hAnsi="Times New Roman"/>
          <w:sz w:val="24"/>
          <w:szCs w:val="24"/>
          <w:lang w:val="en-US"/>
        </w:rPr>
        <w:t>. 82</w:t>
      </w:r>
      <w:r w:rsidR="0084597F" w:rsidRPr="00345D22">
        <w:rPr>
          <w:rFonts w:ascii="Times New Roman" w:hAnsi="Times New Roman"/>
          <w:sz w:val="24"/>
          <w:szCs w:val="24"/>
          <w:lang w:val="en-US"/>
        </w:rPr>
        <w:t>–</w:t>
      </w:r>
      <w:r w:rsidRPr="00345D22">
        <w:rPr>
          <w:rFonts w:ascii="Times New Roman" w:hAnsi="Times New Roman"/>
          <w:sz w:val="24"/>
          <w:szCs w:val="24"/>
          <w:lang w:val="en-US"/>
        </w:rPr>
        <w:t>87.</w:t>
      </w:r>
    </w:p>
    <w:p w:rsidR="0084597F" w:rsidRPr="00345D22" w:rsidRDefault="00345D22" w:rsidP="0084597F">
      <w:pPr>
        <w:spacing w:after="0" w:line="360" w:lineRule="auto"/>
        <w:ind w:left="709" w:hanging="709"/>
        <w:jc w:val="both"/>
        <w:rPr>
          <w:rFonts w:ascii="Times New Roman" w:hAnsi="Times New Roman"/>
          <w:sz w:val="24"/>
          <w:szCs w:val="24"/>
          <w:lang w:val="en-US"/>
        </w:rPr>
      </w:pPr>
      <w:proofErr w:type="gramStart"/>
      <w:r w:rsidRPr="0084597F">
        <w:rPr>
          <w:rFonts w:ascii="Times New Roman" w:hAnsi="Times New Roman"/>
          <w:sz w:val="24"/>
          <w:szCs w:val="24"/>
          <w:lang w:val="en-US"/>
        </w:rPr>
        <w:t>Petr, 2000.</w:t>
      </w:r>
      <w:proofErr w:type="gramEnd"/>
      <w:r w:rsidRPr="00345D22">
        <w:rPr>
          <w:rFonts w:ascii="Times New Roman" w:hAnsi="Times New Roman"/>
          <w:sz w:val="24"/>
          <w:szCs w:val="24"/>
          <w:lang w:val="en-US"/>
        </w:rPr>
        <w:t xml:space="preserve"> </w:t>
      </w:r>
      <w:r w:rsidR="00D57BA4" w:rsidRPr="0084597F">
        <w:rPr>
          <w:rFonts w:ascii="Times New Roman" w:hAnsi="Times New Roman"/>
          <w:sz w:val="24"/>
          <w:szCs w:val="24"/>
          <w:lang w:val="en-US"/>
        </w:rPr>
        <w:t xml:space="preserve">FAO: Food and Agriculture Organization of the United Nations. http://www.fao.org/DOCREP/006/X7580E/X7580E00. </w:t>
      </w:r>
      <w:proofErr w:type="gramStart"/>
      <w:r w:rsidR="00D57BA4" w:rsidRPr="0084597F">
        <w:rPr>
          <w:rFonts w:ascii="Times New Roman" w:hAnsi="Times New Roman"/>
          <w:sz w:val="24"/>
          <w:szCs w:val="24"/>
          <w:lang w:val="en-US"/>
        </w:rPr>
        <w:t>htm#</w:t>
      </w:r>
      <w:proofErr w:type="gramEnd"/>
      <w:r w:rsidR="00D57BA4" w:rsidRPr="0084597F">
        <w:rPr>
          <w:rFonts w:ascii="Times New Roman" w:hAnsi="Times New Roman"/>
          <w:sz w:val="24"/>
          <w:szCs w:val="24"/>
          <w:lang w:val="en-US"/>
        </w:rPr>
        <w:t xml:space="preserve">TOC; </w:t>
      </w:r>
    </w:p>
    <w:p w:rsidR="00D57BA4" w:rsidRDefault="00D57BA4">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B45AA0" w:rsidRPr="0060015D" w:rsidRDefault="00B45AA0" w:rsidP="00371552">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 xml:space="preserve">УДК </w:t>
      </w:r>
      <w:r w:rsidR="00095F57" w:rsidRPr="00095F57">
        <w:rPr>
          <w:rFonts w:ascii="Times New Roman" w:eastAsia="Calibri" w:hAnsi="Times New Roman" w:cs="Times New Roman"/>
          <w:sz w:val="24"/>
          <w:szCs w:val="24"/>
        </w:rPr>
        <w:t>519.246</w:t>
      </w:r>
    </w:p>
    <w:p w:rsidR="00B45AA0" w:rsidRPr="001B7E90" w:rsidRDefault="0092387F" w:rsidP="00FC26A7">
      <w:pPr>
        <w:pStyle w:val="1"/>
        <w:spacing w:before="120" w:line="360" w:lineRule="auto"/>
        <w:jc w:val="center"/>
        <w:rPr>
          <w:rFonts w:ascii="Times New Roman" w:eastAsia="Calibri" w:hAnsi="Times New Roman" w:cs="Times New Roman"/>
          <w:b w:val="0"/>
          <w:sz w:val="24"/>
          <w:szCs w:val="24"/>
          <w:vertAlign w:val="superscript"/>
        </w:rPr>
      </w:pPr>
      <w:bookmarkStart w:id="50" w:name="_Toc152674321"/>
      <w:r w:rsidRPr="0092387F">
        <w:rPr>
          <w:rFonts w:ascii="Times New Roman" w:hAnsi="Times New Roman" w:cs="Times New Roman"/>
          <w:color w:val="auto"/>
          <w:sz w:val="24"/>
          <w:szCs w:val="24"/>
        </w:rPr>
        <w:t>ЗАВИСИМОСТЬ ОЦЕНКИ ПАРАМЕТРОВ СТОХАСТИЧЕСКИХ МОД</w:t>
      </w:r>
      <w:r w:rsidR="001B7E90">
        <w:rPr>
          <w:rFonts w:ascii="Times New Roman" w:hAnsi="Times New Roman" w:cs="Times New Roman"/>
          <w:color w:val="auto"/>
          <w:sz w:val="24"/>
          <w:szCs w:val="24"/>
        </w:rPr>
        <w:t>ЕЛЕЙ ОТ КАЧЕСТВА ВХОДНЫХ ДАННЫХ</w:t>
      </w:r>
      <w:r w:rsidR="00B55E31">
        <w:rPr>
          <w:rFonts w:ascii="Times New Roman" w:hAnsi="Times New Roman" w:cs="Times New Roman"/>
          <w:color w:val="auto"/>
          <w:sz w:val="24"/>
          <w:szCs w:val="24"/>
        </w:rPr>
        <w:br/>
      </w:r>
      <w:r w:rsidR="00D00CF6" w:rsidRPr="00FC26A7">
        <w:rPr>
          <w:rFonts w:ascii="Times New Roman" w:eastAsia="Calibri" w:hAnsi="Times New Roman" w:cs="Times New Roman"/>
          <w:color w:val="auto"/>
          <w:sz w:val="24"/>
          <w:szCs w:val="24"/>
        </w:rPr>
        <w:t>А</w:t>
      </w:r>
      <w:r w:rsidR="00B45AA0" w:rsidRPr="00FC26A7">
        <w:rPr>
          <w:rFonts w:ascii="Times New Roman" w:eastAsia="Calibri" w:hAnsi="Times New Roman" w:cs="Times New Roman"/>
          <w:color w:val="auto"/>
          <w:sz w:val="24"/>
          <w:szCs w:val="24"/>
        </w:rPr>
        <w:t>.</w:t>
      </w:r>
      <w:r w:rsidR="00227DD2" w:rsidRPr="00FC26A7">
        <w:rPr>
          <w:rFonts w:ascii="Times New Roman" w:eastAsia="Calibri" w:hAnsi="Times New Roman" w:cs="Times New Roman"/>
          <w:color w:val="auto"/>
          <w:sz w:val="24"/>
          <w:szCs w:val="24"/>
        </w:rPr>
        <w:t xml:space="preserve"> </w:t>
      </w:r>
      <w:r w:rsidR="00D00CF6" w:rsidRPr="00FC26A7">
        <w:rPr>
          <w:rFonts w:ascii="Times New Roman" w:eastAsia="Calibri" w:hAnsi="Times New Roman" w:cs="Times New Roman"/>
          <w:color w:val="auto"/>
          <w:sz w:val="24"/>
          <w:szCs w:val="24"/>
        </w:rPr>
        <w:t>И.</w:t>
      </w:r>
      <w:r w:rsidR="008417DA" w:rsidRPr="00FC26A7">
        <w:rPr>
          <w:rFonts w:ascii="Times New Roman" w:eastAsia="Calibri" w:hAnsi="Times New Roman" w:cs="Times New Roman"/>
          <w:color w:val="auto"/>
          <w:sz w:val="24"/>
          <w:szCs w:val="24"/>
        </w:rPr>
        <w:t xml:space="preserve"> </w:t>
      </w:r>
      <w:r w:rsidR="00B45AA0" w:rsidRPr="00FC26A7">
        <w:rPr>
          <w:rFonts w:ascii="Times New Roman" w:eastAsia="Calibri" w:hAnsi="Times New Roman" w:cs="Times New Roman"/>
          <w:color w:val="auto"/>
          <w:sz w:val="24"/>
          <w:szCs w:val="24"/>
        </w:rPr>
        <w:t>М</w:t>
      </w:r>
      <w:r w:rsidR="00D00CF6" w:rsidRPr="00FC26A7">
        <w:rPr>
          <w:rFonts w:ascii="Times New Roman" w:eastAsia="Calibri" w:hAnsi="Times New Roman" w:cs="Times New Roman"/>
          <w:color w:val="auto"/>
          <w:sz w:val="24"/>
          <w:szCs w:val="24"/>
        </w:rPr>
        <w:t>ихайлов</w:t>
      </w:r>
      <w:proofErr w:type="gramStart"/>
      <w:r w:rsidR="001B7E90">
        <w:rPr>
          <w:rFonts w:ascii="Times New Roman" w:eastAsia="Calibri" w:hAnsi="Times New Roman" w:cs="Times New Roman"/>
          <w:color w:val="auto"/>
          <w:sz w:val="24"/>
          <w:szCs w:val="24"/>
          <w:vertAlign w:val="superscript"/>
        </w:rPr>
        <w:t>1</w:t>
      </w:r>
      <w:proofErr w:type="gramEnd"/>
      <w:r w:rsidR="00D00CF6" w:rsidRPr="00FC26A7">
        <w:rPr>
          <w:rFonts w:ascii="Times New Roman" w:eastAsia="Calibri" w:hAnsi="Times New Roman" w:cs="Times New Roman"/>
          <w:color w:val="auto"/>
          <w:sz w:val="24"/>
          <w:szCs w:val="24"/>
        </w:rPr>
        <w:t>, Д.</w:t>
      </w:r>
      <w:r w:rsidR="00227DD2" w:rsidRPr="00FC26A7">
        <w:rPr>
          <w:rFonts w:ascii="Times New Roman" w:eastAsia="Calibri" w:hAnsi="Times New Roman" w:cs="Times New Roman"/>
          <w:color w:val="auto"/>
          <w:sz w:val="24"/>
          <w:szCs w:val="24"/>
        </w:rPr>
        <w:t xml:space="preserve"> </w:t>
      </w:r>
      <w:r w:rsidR="00D00CF6" w:rsidRPr="00FC26A7">
        <w:rPr>
          <w:rFonts w:ascii="Times New Roman" w:eastAsia="Calibri" w:hAnsi="Times New Roman" w:cs="Times New Roman"/>
          <w:color w:val="auto"/>
          <w:sz w:val="24"/>
          <w:szCs w:val="24"/>
        </w:rPr>
        <w:t>А.</w:t>
      </w:r>
      <w:r w:rsidR="008417DA" w:rsidRPr="00FC26A7">
        <w:rPr>
          <w:rFonts w:ascii="Times New Roman" w:eastAsia="Calibri" w:hAnsi="Times New Roman" w:cs="Times New Roman"/>
          <w:color w:val="auto"/>
          <w:sz w:val="24"/>
          <w:szCs w:val="24"/>
        </w:rPr>
        <w:t xml:space="preserve"> </w:t>
      </w:r>
      <w:r w:rsidR="00D00CF6" w:rsidRPr="00FC26A7">
        <w:rPr>
          <w:rFonts w:ascii="Times New Roman" w:eastAsia="Calibri" w:hAnsi="Times New Roman" w:cs="Times New Roman"/>
          <w:color w:val="auto"/>
          <w:sz w:val="24"/>
          <w:szCs w:val="24"/>
        </w:rPr>
        <w:t>Шереметьев</w:t>
      </w:r>
      <w:r w:rsidR="001B7E90">
        <w:rPr>
          <w:rFonts w:ascii="Times New Roman" w:eastAsia="Calibri" w:hAnsi="Times New Roman" w:cs="Times New Roman"/>
          <w:color w:val="auto"/>
          <w:sz w:val="24"/>
          <w:szCs w:val="24"/>
          <w:vertAlign w:val="superscript"/>
        </w:rPr>
        <w:t>1</w:t>
      </w:r>
      <w:r w:rsidR="00D00CF6" w:rsidRPr="00FC26A7">
        <w:rPr>
          <w:rFonts w:ascii="Times New Roman" w:eastAsia="Calibri" w:hAnsi="Times New Roman" w:cs="Times New Roman"/>
          <w:color w:val="auto"/>
          <w:sz w:val="24"/>
          <w:szCs w:val="24"/>
        </w:rPr>
        <w:t>, А.</w:t>
      </w:r>
      <w:r w:rsidR="00227DD2" w:rsidRPr="00FC26A7">
        <w:rPr>
          <w:rFonts w:ascii="Times New Roman" w:eastAsia="Calibri" w:hAnsi="Times New Roman" w:cs="Times New Roman"/>
          <w:color w:val="auto"/>
          <w:sz w:val="24"/>
          <w:szCs w:val="24"/>
        </w:rPr>
        <w:t xml:space="preserve"> </w:t>
      </w:r>
      <w:r w:rsidR="00D00CF6" w:rsidRPr="00FC26A7">
        <w:rPr>
          <w:rFonts w:ascii="Times New Roman" w:eastAsia="Calibri" w:hAnsi="Times New Roman" w:cs="Times New Roman"/>
          <w:color w:val="auto"/>
          <w:sz w:val="24"/>
          <w:szCs w:val="24"/>
        </w:rPr>
        <w:t>Е. Бобырев</w:t>
      </w:r>
      <w:r w:rsidR="001B7E90">
        <w:rPr>
          <w:rFonts w:ascii="Times New Roman" w:eastAsia="Calibri" w:hAnsi="Times New Roman" w:cs="Times New Roman"/>
          <w:color w:val="auto"/>
          <w:sz w:val="24"/>
          <w:szCs w:val="24"/>
          <w:vertAlign w:val="superscript"/>
        </w:rPr>
        <w:t>1, 2</w:t>
      </w:r>
      <w:bookmarkEnd w:id="50"/>
    </w:p>
    <w:p w:rsidR="00B45AA0" w:rsidRDefault="001B7E90" w:rsidP="00371552">
      <w:pPr>
        <w:spacing w:after="0" w:line="36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vertAlign w:val="superscript"/>
        </w:rPr>
        <w:t>1</w:t>
      </w:r>
      <w:r>
        <w:rPr>
          <w:rFonts w:ascii="Times New Roman" w:eastAsia="Calibri" w:hAnsi="Times New Roman" w:cs="Times New Roman"/>
          <w:i/>
          <w:sz w:val="24"/>
          <w:szCs w:val="24"/>
        </w:rPr>
        <w:t xml:space="preserve">ФГБНУ «ВНИРО», </w:t>
      </w:r>
      <w:r w:rsidR="00D00CF6">
        <w:rPr>
          <w:rFonts w:ascii="Times New Roman" w:eastAsia="Calibri" w:hAnsi="Times New Roman" w:cs="Times New Roman"/>
          <w:i/>
          <w:sz w:val="24"/>
          <w:szCs w:val="24"/>
        </w:rPr>
        <w:t>Москва</w:t>
      </w:r>
      <w:r w:rsidR="00B45AA0" w:rsidRPr="0060015D">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Россия</w:t>
      </w:r>
    </w:p>
    <w:p w:rsidR="001B7E90" w:rsidRPr="001B7E90" w:rsidRDefault="001B7E90" w:rsidP="00371552">
      <w:pPr>
        <w:spacing w:after="0" w:line="36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vertAlign w:val="superscript"/>
        </w:rPr>
        <w:t>2</w:t>
      </w:r>
      <w:r>
        <w:rPr>
          <w:rFonts w:ascii="Times New Roman" w:eastAsia="Calibri" w:hAnsi="Times New Roman" w:cs="Times New Roman"/>
          <w:i/>
          <w:sz w:val="24"/>
          <w:szCs w:val="24"/>
        </w:rPr>
        <w:t>Институт проблем экологии и эволюции РАН, Москва, Россия</w:t>
      </w:r>
    </w:p>
    <w:p w:rsidR="00B45AA0" w:rsidRPr="00E76778" w:rsidRDefault="00B45AA0" w:rsidP="00371552">
      <w:pPr>
        <w:spacing w:after="0" w:line="360" w:lineRule="auto"/>
        <w:jc w:val="center"/>
        <w:rPr>
          <w:rFonts w:ascii="Times New Roman" w:eastAsia="Calibri" w:hAnsi="Times New Roman" w:cs="Times New Roman"/>
          <w:sz w:val="24"/>
          <w:szCs w:val="24"/>
        </w:rPr>
      </w:pPr>
      <w:r w:rsidRPr="0060015D">
        <w:rPr>
          <w:rFonts w:ascii="Times New Roman" w:eastAsia="Calibri" w:hAnsi="Times New Roman" w:cs="Times New Roman"/>
          <w:sz w:val="24"/>
          <w:szCs w:val="24"/>
          <w:lang w:val="de-DE"/>
        </w:rPr>
        <w:t>E-mail:</w:t>
      </w:r>
      <w:r w:rsidRPr="00E76778">
        <w:rPr>
          <w:rFonts w:ascii="Times New Roman" w:eastAsia="Calibri" w:hAnsi="Times New Roman" w:cs="Times New Roman"/>
          <w:sz w:val="24"/>
          <w:szCs w:val="24"/>
        </w:rPr>
        <w:t xml:space="preserve"> </w:t>
      </w:r>
      <w:r w:rsidR="00D00CF6" w:rsidRPr="008417DA">
        <w:rPr>
          <w:rFonts w:ascii="Times New Roman" w:eastAsia="Calibri" w:hAnsi="Times New Roman" w:cs="Times New Roman"/>
          <w:sz w:val="24"/>
          <w:szCs w:val="24"/>
          <w:lang w:val="en-US"/>
        </w:rPr>
        <w:t>cadastr</w:t>
      </w:r>
      <w:r w:rsidR="00D00CF6" w:rsidRPr="00E76778">
        <w:rPr>
          <w:rFonts w:ascii="Times New Roman" w:eastAsia="Calibri" w:hAnsi="Times New Roman" w:cs="Times New Roman"/>
          <w:sz w:val="24"/>
          <w:szCs w:val="24"/>
        </w:rPr>
        <w:t>@</w:t>
      </w:r>
      <w:r w:rsidR="00D00CF6" w:rsidRPr="008417DA">
        <w:rPr>
          <w:rFonts w:ascii="Times New Roman" w:eastAsia="Calibri" w:hAnsi="Times New Roman" w:cs="Times New Roman"/>
          <w:sz w:val="24"/>
          <w:szCs w:val="24"/>
          <w:lang w:val="en-US"/>
        </w:rPr>
        <w:t>vniro</w:t>
      </w:r>
      <w:r w:rsidR="00D00CF6" w:rsidRPr="00E76778">
        <w:rPr>
          <w:rFonts w:ascii="Times New Roman" w:eastAsia="Calibri" w:hAnsi="Times New Roman" w:cs="Times New Roman"/>
          <w:sz w:val="24"/>
          <w:szCs w:val="24"/>
        </w:rPr>
        <w:t>.</w:t>
      </w:r>
      <w:r w:rsidR="00D00CF6" w:rsidRPr="008417DA">
        <w:rPr>
          <w:rFonts w:ascii="Times New Roman" w:eastAsia="Calibri" w:hAnsi="Times New Roman" w:cs="Times New Roman"/>
          <w:sz w:val="24"/>
          <w:szCs w:val="24"/>
          <w:lang w:val="en-US"/>
        </w:rPr>
        <w:t>ru</w:t>
      </w:r>
    </w:p>
    <w:p w:rsidR="00B45AA0" w:rsidRPr="00802061" w:rsidRDefault="00B45AA0" w:rsidP="00371552">
      <w:pPr>
        <w:spacing w:after="0" w:line="360" w:lineRule="auto"/>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Ключевые</w:t>
      </w:r>
      <w:r w:rsidRPr="00802061">
        <w:rPr>
          <w:rFonts w:ascii="Times New Roman" w:eastAsia="Calibri" w:hAnsi="Times New Roman" w:cs="Times New Roman"/>
          <w:sz w:val="24"/>
          <w:szCs w:val="24"/>
        </w:rPr>
        <w:t xml:space="preserve"> </w:t>
      </w:r>
      <w:r w:rsidRPr="0060015D">
        <w:rPr>
          <w:rFonts w:ascii="Times New Roman" w:eastAsia="Calibri" w:hAnsi="Times New Roman" w:cs="Times New Roman"/>
          <w:sz w:val="24"/>
          <w:szCs w:val="24"/>
        </w:rPr>
        <w:t>слова</w:t>
      </w:r>
      <w:r w:rsidRPr="00802061">
        <w:rPr>
          <w:rFonts w:ascii="Times New Roman" w:eastAsia="Calibri" w:hAnsi="Times New Roman" w:cs="Times New Roman"/>
          <w:sz w:val="24"/>
          <w:szCs w:val="24"/>
        </w:rPr>
        <w:t>:</w:t>
      </w:r>
      <w:r w:rsidR="00802061">
        <w:rPr>
          <w:rFonts w:ascii="Times New Roman" w:eastAsia="Calibri" w:hAnsi="Times New Roman" w:cs="Times New Roman"/>
          <w:sz w:val="24"/>
          <w:szCs w:val="24"/>
        </w:rPr>
        <w:t xml:space="preserve"> оценка параметров, математическая статистика, стохастические дифференциальные уравнения, </w:t>
      </w:r>
      <w:proofErr w:type="gramStart"/>
      <w:r w:rsidR="00802061">
        <w:rPr>
          <w:rFonts w:ascii="Times New Roman" w:eastAsia="Calibri" w:hAnsi="Times New Roman" w:cs="Times New Roman"/>
          <w:sz w:val="24"/>
          <w:szCs w:val="24"/>
        </w:rPr>
        <w:t>математическое</w:t>
      </w:r>
      <w:proofErr w:type="gramEnd"/>
      <w:r w:rsidR="00802061">
        <w:rPr>
          <w:rFonts w:ascii="Times New Roman" w:eastAsia="Calibri" w:hAnsi="Times New Roman" w:cs="Times New Roman"/>
          <w:sz w:val="24"/>
          <w:szCs w:val="24"/>
        </w:rPr>
        <w:t xml:space="preserve"> моделирования, модели популяционной динамики</w:t>
      </w:r>
      <w:r w:rsidR="001B7E90">
        <w:rPr>
          <w:rFonts w:ascii="Times New Roman" w:eastAsia="Calibri" w:hAnsi="Times New Roman" w:cs="Times New Roman"/>
          <w:sz w:val="24"/>
          <w:szCs w:val="24"/>
        </w:rPr>
        <w:t>.</w:t>
      </w:r>
    </w:p>
    <w:p w:rsidR="00B45AA0" w:rsidRDefault="00A52A17" w:rsidP="0037155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параметров моделей является важнейшей неотъемлемой частью любого научного исследования вне зависимости от природы исследуемых объектов. При этом, поскольку наблюдения неизбежно отклоняются от идеальной модели в силу наличия неучтенных в модели факторов, рассматриваемых как случайные во</w:t>
      </w:r>
      <w:r w:rsidR="00401866">
        <w:rPr>
          <w:rFonts w:ascii="Times New Roman" w:eastAsia="Calibri" w:hAnsi="Times New Roman" w:cs="Times New Roman"/>
          <w:sz w:val="24"/>
          <w:szCs w:val="24"/>
        </w:rPr>
        <w:t>змущения, крайне важен вопрос о</w:t>
      </w:r>
      <w:r>
        <w:rPr>
          <w:rFonts w:ascii="Times New Roman" w:eastAsia="Calibri" w:hAnsi="Times New Roman" w:cs="Times New Roman"/>
          <w:sz w:val="24"/>
          <w:szCs w:val="24"/>
        </w:rPr>
        <w:t xml:space="preserve"> том, насколько эти возмущения влияют на оценку параметров. Этой проблеме посвящен</w:t>
      </w:r>
      <w:r w:rsidR="001B7E90">
        <w:rPr>
          <w:rFonts w:ascii="Times New Roman" w:eastAsia="Calibri" w:hAnsi="Times New Roman" w:cs="Times New Roman"/>
          <w:sz w:val="24"/>
          <w:szCs w:val="24"/>
        </w:rPr>
        <w:t xml:space="preserve">о </w:t>
      </w:r>
      <w:r>
        <w:rPr>
          <w:rFonts w:ascii="Times New Roman" w:eastAsia="Calibri" w:hAnsi="Times New Roman" w:cs="Times New Roman"/>
          <w:sz w:val="24"/>
          <w:szCs w:val="24"/>
        </w:rPr>
        <w:t>настоящ</w:t>
      </w:r>
      <w:r w:rsidR="001B7E90">
        <w:rPr>
          <w:rFonts w:ascii="Times New Roman" w:eastAsia="Calibri" w:hAnsi="Times New Roman" w:cs="Times New Roman"/>
          <w:sz w:val="24"/>
          <w:szCs w:val="24"/>
        </w:rPr>
        <w:t>ее</w:t>
      </w:r>
      <w:r>
        <w:rPr>
          <w:rFonts w:ascii="Times New Roman" w:eastAsia="Calibri" w:hAnsi="Times New Roman" w:cs="Times New Roman"/>
          <w:sz w:val="24"/>
          <w:szCs w:val="24"/>
        </w:rPr>
        <w:t xml:space="preserve"> </w:t>
      </w:r>
      <w:r w:rsidR="001B7E90">
        <w:rPr>
          <w:rFonts w:ascii="Times New Roman" w:eastAsia="Calibri" w:hAnsi="Times New Roman" w:cs="Times New Roman"/>
          <w:sz w:val="24"/>
          <w:szCs w:val="24"/>
        </w:rPr>
        <w:t>сообщение</w:t>
      </w:r>
      <w:r>
        <w:rPr>
          <w:rFonts w:ascii="Times New Roman" w:eastAsia="Calibri" w:hAnsi="Times New Roman" w:cs="Times New Roman"/>
          <w:sz w:val="24"/>
          <w:szCs w:val="24"/>
        </w:rPr>
        <w:t>.</w:t>
      </w:r>
    </w:p>
    <w:p w:rsidR="00401866" w:rsidRPr="00456D9A" w:rsidRDefault="00401866" w:rsidP="003715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456D9A">
        <w:rPr>
          <w:rFonts w:ascii="Times New Roman" w:hAnsi="Times New Roman" w:cs="Times New Roman"/>
          <w:sz w:val="24"/>
          <w:szCs w:val="24"/>
        </w:rPr>
        <w:t xml:space="preserve">инамическая система </w:t>
      </w:r>
      <w:r>
        <w:rPr>
          <w:rFonts w:ascii="Times New Roman" w:hAnsi="Times New Roman" w:cs="Times New Roman"/>
          <w:sz w:val="24"/>
          <w:szCs w:val="24"/>
        </w:rPr>
        <w:t xml:space="preserve">общего положения </w:t>
      </w:r>
      <w:r w:rsidRPr="00456D9A">
        <w:rPr>
          <w:rFonts w:ascii="Times New Roman" w:hAnsi="Times New Roman" w:cs="Times New Roman"/>
          <w:sz w:val="24"/>
          <w:szCs w:val="24"/>
        </w:rPr>
        <w:t>задается стохастичес</w:t>
      </w:r>
      <w:r>
        <w:rPr>
          <w:rFonts w:ascii="Times New Roman" w:hAnsi="Times New Roman" w:cs="Times New Roman"/>
          <w:sz w:val="24"/>
          <w:szCs w:val="24"/>
        </w:rPr>
        <w:t>ким дифференциальным уравнением</w:t>
      </w:r>
      <w:r w:rsidRPr="00456D9A">
        <w:rPr>
          <w:rFonts w:ascii="Times New Roman" w:hAnsi="Times New Roman" w:cs="Times New Roman"/>
          <w:sz w:val="24"/>
          <w:szCs w:val="24"/>
        </w:rPr>
        <w:t xml:space="preserve"> (1)</w:t>
      </w:r>
    </w:p>
    <w:tbl>
      <w:tblPr>
        <w:tblW w:w="0" w:type="auto"/>
        <w:tblInd w:w="108" w:type="dxa"/>
        <w:tblLook w:val="04A0" w:firstRow="1" w:lastRow="0" w:firstColumn="1" w:lastColumn="0" w:noHBand="0" w:noVBand="1"/>
      </w:tblPr>
      <w:tblGrid>
        <w:gridCol w:w="8623"/>
        <w:gridCol w:w="840"/>
      </w:tblGrid>
      <w:tr w:rsidR="00401866" w:rsidRPr="00456D9A" w:rsidTr="00401866">
        <w:tc>
          <w:tcPr>
            <w:tcW w:w="8623" w:type="dxa"/>
            <w:shd w:val="clear" w:color="auto" w:fill="auto"/>
          </w:tcPr>
          <w:p w:rsidR="00401866" w:rsidRPr="00456D9A" w:rsidRDefault="00401866" w:rsidP="00371552">
            <w:pPr>
              <w:spacing w:line="360" w:lineRule="auto"/>
              <w:jc w:val="center"/>
              <w:rPr>
                <w:rFonts w:ascii="Times New Roman" w:hAnsi="Times New Roman" w:cs="Times New Roman"/>
                <w:sz w:val="24"/>
                <w:szCs w:val="24"/>
                <w:lang w:val="en-US"/>
              </w:rPr>
            </w:pPr>
            <w:r w:rsidRPr="00456D9A">
              <w:rPr>
                <w:rFonts w:ascii="Times New Roman" w:hAnsi="Times New Roman" w:cs="Times New Roman"/>
                <w:sz w:val="24"/>
                <w:szCs w:val="24"/>
              </w:rPr>
              <w:object w:dxaOrig="24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95pt;height:16.3pt" o:ole="">
                  <v:imagedata r:id="rId58" o:title=""/>
                </v:shape>
                <o:OLEObject Type="Embed" ProgID="Equation.3" ShapeID="_x0000_i1025" DrawAspect="Content" ObjectID="_1763287360" r:id="rId59"/>
              </w:object>
            </w:r>
          </w:p>
        </w:tc>
        <w:tc>
          <w:tcPr>
            <w:tcW w:w="840"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(1)</w:t>
            </w:r>
          </w:p>
        </w:tc>
      </w:tr>
    </w:tbl>
    <w:p w:rsidR="00401866" w:rsidRPr="00456D9A" w:rsidRDefault="001B7E90" w:rsidP="009D09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1866" w:rsidRPr="00456D9A">
        <w:rPr>
          <w:rFonts w:ascii="Times New Roman" w:hAnsi="Times New Roman" w:cs="Times New Roman"/>
          <w:sz w:val="24"/>
          <w:szCs w:val="24"/>
        </w:rPr>
        <w:t xml:space="preserve">где </w:t>
      </w:r>
      <w:r w:rsidR="00401866" w:rsidRPr="00456D9A">
        <w:rPr>
          <w:rFonts w:ascii="Times New Roman" w:hAnsi="Times New Roman" w:cs="Times New Roman"/>
          <w:i/>
          <w:sz w:val="24"/>
          <w:szCs w:val="24"/>
          <w:lang w:val="en-US"/>
        </w:rPr>
        <w:t>y</w:t>
      </w:r>
      <w:r w:rsidR="00401866" w:rsidRPr="00456D9A">
        <w:rPr>
          <w:rFonts w:ascii="Times New Roman" w:hAnsi="Times New Roman" w:cs="Times New Roman"/>
          <w:i/>
          <w:sz w:val="24"/>
          <w:szCs w:val="24"/>
        </w:rPr>
        <w:t>=(</w:t>
      </w:r>
      <w:r w:rsidR="00401866" w:rsidRPr="00456D9A">
        <w:rPr>
          <w:rFonts w:ascii="Times New Roman" w:hAnsi="Times New Roman" w:cs="Times New Roman"/>
          <w:i/>
          <w:sz w:val="24"/>
          <w:szCs w:val="24"/>
          <w:lang w:val="en-US"/>
        </w:rPr>
        <w:t>y</w:t>
      </w:r>
      <w:r w:rsidR="00401866" w:rsidRPr="00456D9A">
        <w:rPr>
          <w:rFonts w:ascii="Times New Roman" w:hAnsi="Times New Roman" w:cs="Times New Roman"/>
          <w:i/>
          <w:sz w:val="24"/>
          <w:szCs w:val="24"/>
          <w:vertAlign w:val="subscript"/>
        </w:rPr>
        <w:t>1</w:t>
      </w:r>
      <w:r w:rsidR="00401866" w:rsidRPr="00456D9A">
        <w:rPr>
          <w:rFonts w:ascii="Times New Roman" w:hAnsi="Times New Roman" w:cs="Times New Roman"/>
          <w:i/>
          <w:sz w:val="24"/>
          <w:szCs w:val="24"/>
        </w:rPr>
        <w:t>,…,</w:t>
      </w:r>
      <w:r w:rsidR="00401866" w:rsidRPr="00456D9A">
        <w:rPr>
          <w:rFonts w:ascii="Times New Roman" w:hAnsi="Times New Roman" w:cs="Times New Roman"/>
          <w:i/>
          <w:sz w:val="24"/>
          <w:szCs w:val="24"/>
          <w:lang w:val="en-US"/>
        </w:rPr>
        <w:t>y</w:t>
      </w:r>
      <w:r w:rsidR="00401866" w:rsidRPr="00456D9A">
        <w:rPr>
          <w:rFonts w:ascii="Times New Roman" w:hAnsi="Times New Roman" w:cs="Times New Roman"/>
          <w:i/>
          <w:sz w:val="24"/>
          <w:szCs w:val="24"/>
          <w:vertAlign w:val="subscript"/>
          <w:lang w:val="en-US"/>
        </w:rPr>
        <w:t>n</w:t>
      </w:r>
      <w:r w:rsidR="00401866" w:rsidRPr="00456D9A">
        <w:rPr>
          <w:rFonts w:ascii="Times New Roman" w:hAnsi="Times New Roman" w:cs="Times New Roman"/>
          <w:i/>
          <w:sz w:val="24"/>
          <w:szCs w:val="24"/>
        </w:rPr>
        <w:t>)</w:t>
      </w:r>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rPr>
        <w:softHyphen/>
        <w:t xml:space="preserve"> </w:t>
      </w:r>
      <w:r>
        <w:rPr>
          <w:rFonts w:ascii="Times New Roman" w:hAnsi="Times New Roman" w:cs="Times New Roman"/>
          <w:sz w:val="24"/>
          <w:szCs w:val="24"/>
        </w:rPr>
        <w:t xml:space="preserve">– </w:t>
      </w:r>
      <w:r w:rsidR="00401866" w:rsidRPr="00456D9A">
        <w:rPr>
          <w:rFonts w:ascii="Times New Roman" w:hAnsi="Times New Roman" w:cs="Times New Roman"/>
          <w:sz w:val="24"/>
          <w:szCs w:val="24"/>
        </w:rPr>
        <w:t>зависимая динамическая переменная процесса,</w:t>
      </w:r>
    </w:p>
    <w:p w:rsidR="00401866" w:rsidRPr="00456D9A" w:rsidRDefault="001B7E90" w:rsidP="009D0967">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proofErr w:type="gramStart"/>
      <w:r w:rsidR="00401866" w:rsidRPr="00456D9A">
        <w:rPr>
          <w:rFonts w:ascii="Times New Roman" w:hAnsi="Times New Roman" w:cs="Times New Roman"/>
          <w:i/>
          <w:sz w:val="24"/>
          <w:szCs w:val="24"/>
          <w:lang w:val="en-US"/>
        </w:rPr>
        <w:t>f</w:t>
      </w:r>
      <w:proofErr w:type="gramEnd"/>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rPr>
        <w:softHyphen/>
        <w:t xml:space="preserve"> </w:t>
      </w:r>
      <w:r>
        <w:rPr>
          <w:rFonts w:ascii="Times New Roman" w:hAnsi="Times New Roman" w:cs="Times New Roman"/>
          <w:sz w:val="24"/>
          <w:szCs w:val="24"/>
        </w:rPr>
        <w:t xml:space="preserve">– </w:t>
      </w:r>
      <w:r w:rsidR="00401866" w:rsidRPr="00456D9A">
        <w:rPr>
          <w:rFonts w:ascii="Times New Roman" w:hAnsi="Times New Roman" w:cs="Times New Roman"/>
          <w:sz w:val="24"/>
          <w:szCs w:val="24"/>
        </w:rPr>
        <w:t>гладкая функция,</w:t>
      </w:r>
    </w:p>
    <w:p w:rsidR="00401866" w:rsidRPr="00456D9A" w:rsidRDefault="001B7E90" w:rsidP="009D0967">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00401866" w:rsidRPr="00456D9A">
        <w:rPr>
          <w:rFonts w:ascii="Times New Roman" w:hAnsi="Times New Roman" w:cs="Times New Roman"/>
          <w:i/>
          <w:sz w:val="24"/>
          <w:szCs w:val="24"/>
          <w:lang w:val="en-US"/>
        </w:rPr>
        <w:t>x</w:t>
      </w:r>
      <w:r w:rsidR="00401866" w:rsidRPr="00456D9A">
        <w:rPr>
          <w:rFonts w:ascii="Times New Roman" w:hAnsi="Times New Roman" w:cs="Times New Roman"/>
          <w:i/>
          <w:sz w:val="24"/>
          <w:szCs w:val="24"/>
        </w:rPr>
        <w:t>=(</w:t>
      </w:r>
      <w:r w:rsidR="00401866" w:rsidRPr="00456D9A">
        <w:rPr>
          <w:rFonts w:ascii="Times New Roman" w:hAnsi="Times New Roman" w:cs="Times New Roman"/>
          <w:i/>
          <w:sz w:val="24"/>
          <w:szCs w:val="24"/>
          <w:lang w:val="en-US"/>
        </w:rPr>
        <w:t>x</w:t>
      </w:r>
      <w:r w:rsidR="00401866" w:rsidRPr="00456D9A">
        <w:rPr>
          <w:rFonts w:ascii="Times New Roman" w:hAnsi="Times New Roman" w:cs="Times New Roman"/>
          <w:i/>
          <w:sz w:val="24"/>
          <w:szCs w:val="24"/>
          <w:vertAlign w:val="subscript"/>
        </w:rPr>
        <w:t>1</w:t>
      </w:r>
      <w:r w:rsidR="00401866" w:rsidRPr="00456D9A">
        <w:rPr>
          <w:rFonts w:ascii="Times New Roman" w:hAnsi="Times New Roman" w:cs="Times New Roman"/>
          <w:i/>
          <w:sz w:val="24"/>
          <w:szCs w:val="24"/>
        </w:rPr>
        <w:t>,…</w:t>
      </w:r>
      <w:proofErr w:type="gramStart"/>
      <w:r w:rsidR="00401866" w:rsidRPr="00456D9A">
        <w:rPr>
          <w:rFonts w:ascii="Times New Roman" w:hAnsi="Times New Roman" w:cs="Times New Roman"/>
          <w:i/>
          <w:sz w:val="24"/>
          <w:szCs w:val="24"/>
        </w:rPr>
        <w:t>,</w:t>
      </w:r>
      <w:r w:rsidR="00401866" w:rsidRPr="00456D9A">
        <w:rPr>
          <w:rFonts w:ascii="Times New Roman" w:hAnsi="Times New Roman" w:cs="Times New Roman"/>
          <w:i/>
          <w:sz w:val="24"/>
          <w:szCs w:val="24"/>
          <w:lang w:val="en-US"/>
        </w:rPr>
        <w:t>x</w:t>
      </w:r>
      <w:r w:rsidR="00401866" w:rsidRPr="00456D9A">
        <w:rPr>
          <w:rFonts w:ascii="Times New Roman" w:hAnsi="Times New Roman" w:cs="Times New Roman"/>
          <w:i/>
          <w:sz w:val="24"/>
          <w:szCs w:val="24"/>
          <w:vertAlign w:val="subscript"/>
          <w:lang w:val="en-US"/>
        </w:rPr>
        <w:t>m</w:t>
      </w:r>
      <w:proofErr w:type="gramEnd"/>
      <w:r w:rsidR="00401866" w:rsidRPr="00456D9A">
        <w:rPr>
          <w:rFonts w:ascii="Times New Roman" w:hAnsi="Times New Roman" w:cs="Times New Roman"/>
          <w:i/>
          <w:sz w:val="24"/>
          <w:szCs w:val="24"/>
        </w:rPr>
        <w:t>)</w:t>
      </w:r>
      <w:r w:rsidR="00401866" w:rsidRPr="00456D9A">
        <w:rPr>
          <w:rFonts w:ascii="Times New Roman" w:hAnsi="Times New Roman" w:cs="Times New Roman"/>
          <w:sz w:val="24"/>
          <w:szCs w:val="24"/>
        </w:rPr>
        <w:t xml:space="preserve"> </w:t>
      </w:r>
      <w:r>
        <w:rPr>
          <w:rFonts w:ascii="Times New Roman" w:hAnsi="Times New Roman" w:cs="Times New Roman"/>
          <w:sz w:val="24"/>
          <w:szCs w:val="24"/>
        </w:rPr>
        <w:t>–</w:t>
      </w:r>
      <w:r w:rsidR="00401866" w:rsidRPr="00456D9A">
        <w:rPr>
          <w:rFonts w:ascii="Times New Roman" w:hAnsi="Times New Roman" w:cs="Times New Roman"/>
          <w:sz w:val="24"/>
          <w:szCs w:val="24"/>
        </w:rPr>
        <w:softHyphen/>
        <w:t xml:space="preserve"> независимая переменная,</w:t>
      </w:r>
    </w:p>
    <w:p w:rsidR="00401866" w:rsidRPr="00456D9A" w:rsidRDefault="001B7E90" w:rsidP="009D0967">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b/>
      </w:r>
      <w:r w:rsidR="00401866" w:rsidRPr="00456D9A">
        <w:rPr>
          <w:rFonts w:ascii="Times New Roman" w:hAnsi="Times New Roman" w:cs="Times New Roman"/>
          <w:i/>
          <w:sz w:val="24"/>
          <w:szCs w:val="24"/>
          <w:lang w:val="en-US"/>
        </w:rPr>
        <w:t>θ</w:t>
      </w:r>
      <w:proofErr w:type="gramStart"/>
      <w:r w:rsidR="00401866" w:rsidRPr="00456D9A">
        <w:rPr>
          <w:rFonts w:ascii="Times New Roman" w:hAnsi="Times New Roman" w:cs="Times New Roman"/>
          <w:i/>
          <w:sz w:val="24"/>
          <w:szCs w:val="24"/>
        </w:rPr>
        <w:t>=(</w:t>
      </w:r>
      <w:proofErr w:type="gramEnd"/>
      <w:r w:rsidR="00401866" w:rsidRPr="00456D9A">
        <w:rPr>
          <w:rFonts w:ascii="Times New Roman" w:hAnsi="Times New Roman" w:cs="Times New Roman"/>
          <w:i/>
          <w:sz w:val="24"/>
          <w:szCs w:val="24"/>
        </w:rPr>
        <w:t xml:space="preserve"> </w:t>
      </w:r>
      <w:r w:rsidR="00401866" w:rsidRPr="00456D9A">
        <w:rPr>
          <w:rFonts w:ascii="Times New Roman" w:hAnsi="Times New Roman" w:cs="Times New Roman"/>
          <w:i/>
          <w:sz w:val="24"/>
          <w:szCs w:val="24"/>
          <w:lang w:val="en-US"/>
        </w:rPr>
        <w:t>θ</w:t>
      </w:r>
      <w:r w:rsidR="00401866" w:rsidRPr="00456D9A">
        <w:rPr>
          <w:rFonts w:ascii="Times New Roman" w:hAnsi="Times New Roman" w:cs="Times New Roman"/>
          <w:i/>
          <w:sz w:val="24"/>
          <w:szCs w:val="24"/>
          <w:vertAlign w:val="subscript"/>
        </w:rPr>
        <w:t>1</w:t>
      </w:r>
      <w:r w:rsidR="00401866" w:rsidRPr="00456D9A">
        <w:rPr>
          <w:rFonts w:ascii="Times New Roman" w:hAnsi="Times New Roman" w:cs="Times New Roman"/>
          <w:i/>
          <w:sz w:val="24"/>
          <w:szCs w:val="24"/>
        </w:rPr>
        <w:t xml:space="preserve">,…, </w:t>
      </w:r>
      <w:r w:rsidR="00401866" w:rsidRPr="00456D9A">
        <w:rPr>
          <w:rFonts w:ascii="Times New Roman" w:hAnsi="Times New Roman" w:cs="Times New Roman"/>
          <w:i/>
          <w:sz w:val="24"/>
          <w:szCs w:val="24"/>
          <w:lang w:val="en-US"/>
        </w:rPr>
        <w:t>θ</w:t>
      </w:r>
      <w:r w:rsidR="00401866" w:rsidRPr="00456D9A">
        <w:rPr>
          <w:rFonts w:ascii="Times New Roman" w:hAnsi="Times New Roman" w:cs="Times New Roman"/>
          <w:i/>
          <w:sz w:val="24"/>
          <w:szCs w:val="24"/>
          <w:vertAlign w:val="subscript"/>
          <w:lang w:val="en-US"/>
        </w:rPr>
        <w:t>d</w:t>
      </w:r>
      <w:r w:rsidR="00401866" w:rsidRPr="00456D9A">
        <w:rPr>
          <w:rFonts w:ascii="Times New Roman" w:hAnsi="Times New Roman" w:cs="Times New Roman"/>
          <w:i/>
          <w:sz w:val="24"/>
          <w:szCs w:val="24"/>
        </w:rPr>
        <w:t xml:space="preserve">) </w:t>
      </w:r>
      <w:r>
        <w:rPr>
          <w:rFonts w:ascii="Times New Roman" w:hAnsi="Times New Roman" w:cs="Times New Roman"/>
          <w:i/>
          <w:sz w:val="24"/>
          <w:szCs w:val="24"/>
        </w:rPr>
        <w:t>–</w:t>
      </w:r>
      <w:r w:rsidR="00401866" w:rsidRPr="00456D9A">
        <w:rPr>
          <w:rFonts w:ascii="Times New Roman" w:hAnsi="Times New Roman" w:cs="Times New Roman"/>
          <w:i/>
          <w:sz w:val="24"/>
          <w:szCs w:val="24"/>
        </w:rPr>
        <w:softHyphen/>
        <w:t xml:space="preserve"> </w:t>
      </w:r>
      <w:r w:rsidR="00401866" w:rsidRPr="00456D9A">
        <w:rPr>
          <w:rFonts w:ascii="Times New Roman" w:hAnsi="Times New Roman" w:cs="Times New Roman"/>
          <w:sz w:val="24"/>
          <w:szCs w:val="24"/>
        </w:rPr>
        <w:t>вектор параметров</w:t>
      </w:r>
      <w:r w:rsidR="00401866" w:rsidRPr="00456D9A">
        <w:rPr>
          <w:rFonts w:ascii="Times New Roman" w:hAnsi="Times New Roman" w:cs="Times New Roman"/>
          <w:i/>
          <w:sz w:val="24"/>
          <w:szCs w:val="24"/>
        </w:rPr>
        <w:t>,</w:t>
      </w:r>
    </w:p>
    <w:p w:rsidR="00401866" w:rsidRPr="00456D9A" w:rsidRDefault="001B7E90" w:rsidP="009D09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1866" w:rsidRPr="00456D9A">
        <w:rPr>
          <w:rFonts w:ascii="Times New Roman" w:hAnsi="Times New Roman" w:cs="Times New Roman"/>
          <w:sz w:val="24"/>
          <w:szCs w:val="24"/>
          <w:lang w:val="en-US"/>
        </w:rPr>
        <w:t>σ</w:t>
      </w:r>
      <w:r w:rsidR="00401866" w:rsidRPr="00456D9A">
        <w:rPr>
          <w:rFonts w:ascii="Times New Roman" w:hAnsi="Times New Roman" w:cs="Times New Roman"/>
          <w:sz w:val="24"/>
          <w:szCs w:val="24"/>
        </w:rPr>
        <w:t xml:space="preserve">= </w:t>
      </w:r>
      <w:proofErr w:type="gramStart"/>
      <w:r w:rsidR="00401866" w:rsidRPr="00456D9A">
        <w:rPr>
          <w:rFonts w:ascii="Times New Roman" w:hAnsi="Times New Roman" w:cs="Times New Roman"/>
          <w:sz w:val="24"/>
          <w:szCs w:val="24"/>
          <w:lang w:val="en-US"/>
        </w:rPr>
        <w:t>diag</w:t>
      </w:r>
      <w:r w:rsidR="00401866" w:rsidRPr="00456D9A">
        <w:rPr>
          <w:rFonts w:ascii="Times New Roman" w:hAnsi="Times New Roman" w:cs="Times New Roman"/>
          <w:sz w:val="24"/>
          <w:szCs w:val="24"/>
        </w:rPr>
        <w:t>(</w:t>
      </w:r>
      <w:proofErr w:type="gramEnd"/>
      <w:r w:rsidR="00401866" w:rsidRPr="00456D9A">
        <w:rPr>
          <w:rFonts w:ascii="Times New Roman" w:hAnsi="Times New Roman" w:cs="Times New Roman"/>
          <w:sz w:val="24"/>
          <w:szCs w:val="24"/>
          <w:lang w:val="en-US"/>
        </w:rPr>
        <w:t>σ</w:t>
      </w:r>
      <w:r w:rsidR="00401866" w:rsidRPr="00456D9A">
        <w:rPr>
          <w:rFonts w:ascii="Times New Roman" w:hAnsi="Times New Roman" w:cs="Times New Roman"/>
          <w:sz w:val="24"/>
          <w:szCs w:val="24"/>
          <w:vertAlign w:val="subscript"/>
        </w:rPr>
        <w:t>1</w:t>
      </w:r>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lang w:val="en-US"/>
        </w:rPr>
        <w:t>σ</w:t>
      </w:r>
      <w:r w:rsidR="00401866" w:rsidRPr="00456D9A">
        <w:rPr>
          <w:rFonts w:ascii="Times New Roman" w:hAnsi="Times New Roman" w:cs="Times New Roman"/>
          <w:sz w:val="24"/>
          <w:szCs w:val="24"/>
          <w:vertAlign w:val="subscript"/>
          <w:lang w:val="en-US"/>
        </w:rPr>
        <w:t>n</w:t>
      </w:r>
      <w:r w:rsidR="00401866" w:rsidRPr="00456D9A">
        <w:rPr>
          <w:rFonts w:ascii="Times New Roman" w:hAnsi="Times New Roman" w:cs="Times New Roman"/>
          <w:sz w:val="24"/>
          <w:szCs w:val="24"/>
        </w:rPr>
        <w:t xml:space="preserve">) </w:t>
      </w:r>
      <w:r>
        <w:rPr>
          <w:rFonts w:ascii="Times New Roman" w:hAnsi="Times New Roman" w:cs="Times New Roman"/>
          <w:sz w:val="24"/>
          <w:szCs w:val="24"/>
        </w:rPr>
        <w:t>–</w:t>
      </w:r>
      <w:r w:rsidR="00401866" w:rsidRPr="00456D9A">
        <w:rPr>
          <w:rFonts w:ascii="Times New Roman" w:hAnsi="Times New Roman" w:cs="Times New Roman"/>
          <w:sz w:val="24"/>
          <w:szCs w:val="24"/>
        </w:rPr>
        <w:softHyphen/>
        <w:t xml:space="preserve"> диагональная матрица ковариаций (стандартное отклонение шумов),</w:t>
      </w:r>
    </w:p>
    <w:p w:rsidR="00401866" w:rsidRPr="00456D9A" w:rsidRDefault="001B7E90" w:rsidP="00227D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401866" w:rsidRPr="00456D9A">
        <w:rPr>
          <w:rFonts w:ascii="Times New Roman" w:hAnsi="Times New Roman" w:cs="Times New Roman"/>
          <w:sz w:val="24"/>
          <w:szCs w:val="24"/>
          <w:lang w:val="en-US"/>
        </w:rPr>
        <w:t>dw</w:t>
      </w:r>
      <w:proofErr w:type="gramEnd"/>
      <w:r w:rsidR="00401866" w:rsidRPr="00456D9A">
        <w:rPr>
          <w:rFonts w:ascii="Times New Roman" w:hAnsi="Times New Roman" w:cs="Times New Roman"/>
          <w:sz w:val="24"/>
          <w:szCs w:val="24"/>
        </w:rPr>
        <w:t xml:space="preserve"> =</w:t>
      </w:r>
      <w:r w:rsidR="00F81A40">
        <w:rPr>
          <w:rFonts w:ascii="Times New Roman" w:hAnsi="Times New Roman" w:cs="Times New Roman"/>
          <w:sz w:val="24"/>
          <w:szCs w:val="24"/>
        </w:rPr>
        <w:t xml:space="preserve"> </w:t>
      </w:r>
      <w:r w:rsidR="00401866" w:rsidRPr="00456D9A">
        <w:rPr>
          <w:rFonts w:ascii="Times New Roman" w:hAnsi="Times New Roman" w:cs="Times New Roman"/>
          <w:sz w:val="24"/>
          <w:szCs w:val="24"/>
        </w:rPr>
        <w:t>(</w:t>
      </w:r>
      <w:r w:rsidR="00401866" w:rsidRPr="00456D9A">
        <w:rPr>
          <w:rFonts w:ascii="Times New Roman" w:hAnsi="Times New Roman" w:cs="Times New Roman"/>
          <w:sz w:val="24"/>
          <w:szCs w:val="24"/>
          <w:lang w:val="en-US"/>
        </w:rPr>
        <w:t>dw</w:t>
      </w:r>
      <w:r w:rsidR="00401866" w:rsidRPr="00456D9A">
        <w:rPr>
          <w:rFonts w:ascii="Times New Roman" w:hAnsi="Times New Roman" w:cs="Times New Roman"/>
          <w:sz w:val="24"/>
          <w:szCs w:val="24"/>
          <w:vertAlign w:val="subscript"/>
        </w:rPr>
        <w:t>1</w:t>
      </w:r>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lang w:val="en-US"/>
        </w:rPr>
        <w:t>dw</w:t>
      </w:r>
      <w:r w:rsidR="00401866" w:rsidRPr="00456D9A">
        <w:rPr>
          <w:rFonts w:ascii="Times New Roman" w:hAnsi="Times New Roman" w:cs="Times New Roman"/>
          <w:sz w:val="24"/>
          <w:szCs w:val="24"/>
          <w:vertAlign w:val="subscript"/>
          <w:lang w:val="en-US"/>
        </w:rPr>
        <w:t>n</w:t>
      </w:r>
      <w:r w:rsidR="00401866" w:rsidRPr="00456D9A">
        <w:rPr>
          <w:rFonts w:ascii="Times New Roman" w:hAnsi="Times New Roman" w:cs="Times New Roman"/>
          <w:sz w:val="24"/>
          <w:szCs w:val="24"/>
        </w:rPr>
        <w:t>)</w:t>
      </w:r>
      <w:r w:rsidR="00401866" w:rsidRPr="00456D9A">
        <w:rPr>
          <w:rFonts w:ascii="Times New Roman" w:hAnsi="Times New Roman" w:cs="Times New Roman"/>
          <w:sz w:val="24"/>
          <w:szCs w:val="24"/>
        </w:rPr>
        <w:softHyphen/>
        <w:t xml:space="preserve"> </w:t>
      </w:r>
      <w:r>
        <w:rPr>
          <w:rFonts w:ascii="Times New Roman" w:hAnsi="Times New Roman" w:cs="Times New Roman"/>
          <w:sz w:val="24"/>
          <w:szCs w:val="24"/>
        </w:rPr>
        <w:t xml:space="preserve">– </w:t>
      </w:r>
      <w:r w:rsidR="00401866" w:rsidRPr="00456D9A">
        <w:rPr>
          <w:rFonts w:ascii="Times New Roman" w:hAnsi="Times New Roman" w:cs="Times New Roman"/>
          <w:sz w:val="24"/>
          <w:szCs w:val="24"/>
        </w:rPr>
        <w:t>вектор дифференциалов стан</w:t>
      </w:r>
      <w:r w:rsidR="00401866">
        <w:rPr>
          <w:rFonts w:ascii="Times New Roman" w:hAnsi="Times New Roman" w:cs="Times New Roman"/>
          <w:sz w:val="24"/>
          <w:szCs w:val="24"/>
        </w:rPr>
        <w:t xml:space="preserve">дартного броуновского движения </w:t>
      </w:r>
      <w:r w:rsidR="00401866" w:rsidRPr="00401866">
        <w:rPr>
          <w:rFonts w:ascii="Times New Roman" w:hAnsi="Times New Roman" w:cs="Times New Roman"/>
          <w:sz w:val="24"/>
          <w:szCs w:val="24"/>
        </w:rPr>
        <w:t>[</w:t>
      </w:r>
      <w:r w:rsidR="00401866" w:rsidRPr="00456D9A">
        <w:rPr>
          <w:rFonts w:ascii="Times New Roman" w:hAnsi="Times New Roman" w:cs="Times New Roman"/>
          <w:sz w:val="24"/>
          <w:szCs w:val="24"/>
          <w:lang w:val="en-US"/>
        </w:rPr>
        <w:t>Oksendal</w:t>
      </w:r>
      <w:r w:rsidR="00227DD2" w:rsidRPr="00227DD2">
        <w:rPr>
          <w:rFonts w:ascii="Times New Roman" w:hAnsi="Times New Roman" w:cs="Times New Roman"/>
          <w:sz w:val="24"/>
          <w:szCs w:val="24"/>
        </w:rPr>
        <w:t xml:space="preserve">, </w:t>
      </w:r>
      <w:r w:rsidR="00401866" w:rsidRPr="00456D9A">
        <w:rPr>
          <w:rFonts w:ascii="Times New Roman" w:hAnsi="Times New Roman" w:cs="Times New Roman"/>
          <w:sz w:val="24"/>
          <w:szCs w:val="24"/>
        </w:rPr>
        <w:t>2000</w:t>
      </w:r>
      <w:r w:rsidR="00401866" w:rsidRPr="00401866">
        <w:rPr>
          <w:rFonts w:ascii="Times New Roman" w:hAnsi="Times New Roman" w:cs="Times New Roman"/>
          <w:sz w:val="24"/>
          <w:szCs w:val="24"/>
        </w:rPr>
        <w:t>]</w:t>
      </w:r>
      <w:r w:rsidR="00401866" w:rsidRPr="00456D9A">
        <w:rPr>
          <w:rFonts w:ascii="Times New Roman" w:hAnsi="Times New Roman" w:cs="Times New Roman"/>
          <w:sz w:val="24"/>
          <w:szCs w:val="24"/>
        </w:rPr>
        <w:t>.</w:t>
      </w:r>
    </w:p>
    <w:p w:rsidR="00401866" w:rsidRPr="00456D9A" w:rsidRDefault="001B7E90" w:rsidP="003715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Исследуем</w:t>
      </w:r>
      <w:r w:rsidR="00401866" w:rsidRPr="00456D9A">
        <w:rPr>
          <w:rFonts w:ascii="Times New Roman" w:hAnsi="Times New Roman" w:cs="Times New Roman"/>
          <w:sz w:val="24"/>
          <w:szCs w:val="24"/>
        </w:rPr>
        <w:t>, насколько параметры, оцененные по наблюдениям,</w:t>
      </w:r>
      <w:r w:rsidR="00401866" w:rsidRPr="00401866">
        <w:rPr>
          <w:rFonts w:ascii="Times New Roman" w:hAnsi="Times New Roman" w:cs="Times New Roman"/>
          <w:sz w:val="24"/>
          <w:szCs w:val="24"/>
        </w:rPr>
        <w:t xml:space="preserve"> </w:t>
      </w:r>
      <w:r w:rsidR="00401866">
        <w:rPr>
          <w:rFonts w:ascii="Times New Roman" w:hAnsi="Times New Roman" w:cs="Times New Roman"/>
          <w:sz w:val="24"/>
          <w:szCs w:val="24"/>
        </w:rPr>
        <w:t>порожденным уравнением (1)</w:t>
      </w:r>
      <w:r w:rsidR="00401866" w:rsidRPr="00456D9A">
        <w:rPr>
          <w:rFonts w:ascii="Times New Roman" w:hAnsi="Times New Roman" w:cs="Times New Roman"/>
          <w:sz w:val="24"/>
          <w:szCs w:val="24"/>
        </w:rPr>
        <w:t xml:space="preserve"> будут от</w:t>
      </w:r>
      <w:r w:rsidR="006A4696">
        <w:rPr>
          <w:rFonts w:ascii="Times New Roman" w:hAnsi="Times New Roman" w:cs="Times New Roman"/>
          <w:sz w:val="24"/>
          <w:szCs w:val="24"/>
        </w:rPr>
        <w:t xml:space="preserve">личаться от истинных значений. </w:t>
      </w:r>
      <w:r w:rsidR="00401866" w:rsidRPr="00456D9A">
        <w:rPr>
          <w:rFonts w:ascii="Times New Roman" w:hAnsi="Times New Roman" w:cs="Times New Roman"/>
          <w:sz w:val="24"/>
          <w:szCs w:val="24"/>
        </w:rPr>
        <w:t xml:space="preserve">Поскольку по построению модели шум является гауссовым, оценка параметров </w:t>
      </w:r>
      <w:r w:rsidR="00401866" w:rsidRPr="00456D9A">
        <w:rPr>
          <w:rFonts w:ascii="Times New Roman" w:hAnsi="Times New Roman" w:cs="Times New Roman"/>
          <w:sz w:val="24"/>
          <w:szCs w:val="24"/>
        </w:rPr>
        <w:object w:dxaOrig="200" w:dyaOrig="320">
          <v:shape id="_x0000_i1026" type="#_x0000_t75" style="width:9.4pt;height:16.3pt" o:ole="">
            <v:imagedata r:id="rId60" o:title=""/>
          </v:shape>
          <o:OLEObject Type="Embed" ProgID="Equation.3" ShapeID="_x0000_i1026" DrawAspect="Content" ObjectID="_1763287361" r:id="rId61"/>
        </w:object>
      </w:r>
      <w:r w:rsidR="00401866" w:rsidRPr="00456D9A">
        <w:rPr>
          <w:rFonts w:ascii="Times New Roman" w:hAnsi="Times New Roman" w:cs="Times New Roman"/>
          <w:sz w:val="24"/>
          <w:szCs w:val="24"/>
        </w:rPr>
        <w:t xml:space="preserve"> осуществляется минимизацией усреднённого по времени квадратичного отклонения. </w:t>
      </w:r>
    </w:p>
    <w:tbl>
      <w:tblPr>
        <w:tblW w:w="0" w:type="auto"/>
        <w:tblInd w:w="108" w:type="dxa"/>
        <w:tblLook w:val="04A0" w:firstRow="1" w:lastRow="0" w:firstColumn="1" w:lastColumn="0" w:noHBand="0" w:noVBand="1"/>
      </w:tblPr>
      <w:tblGrid>
        <w:gridCol w:w="8624"/>
        <w:gridCol w:w="839"/>
      </w:tblGrid>
      <w:tr w:rsidR="00401866" w:rsidRPr="00456D9A" w:rsidTr="00401866">
        <w:tc>
          <w:tcPr>
            <w:tcW w:w="8624" w:type="dxa"/>
            <w:shd w:val="clear" w:color="auto" w:fill="auto"/>
          </w:tcPr>
          <w:p w:rsidR="00401866" w:rsidRPr="00456D9A" w:rsidRDefault="00401866" w:rsidP="00371552">
            <w:pPr>
              <w:spacing w:line="360" w:lineRule="auto"/>
              <w:jc w:val="center"/>
              <w:rPr>
                <w:rFonts w:ascii="Times New Roman" w:hAnsi="Times New Roman" w:cs="Times New Roman"/>
                <w:sz w:val="24"/>
                <w:szCs w:val="24"/>
                <w:lang w:val="en-US"/>
              </w:rPr>
            </w:pPr>
            <w:r w:rsidRPr="00456D9A">
              <w:rPr>
                <w:rFonts w:ascii="Times New Roman" w:hAnsi="Times New Roman" w:cs="Times New Roman"/>
                <w:sz w:val="24"/>
                <w:szCs w:val="24"/>
              </w:rPr>
              <w:object w:dxaOrig="3140" w:dyaOrig="480">
                <v:shape id="_x0000_i1027" type="#_x0000_t75" style="width:157.75pt;height:23.8pt" o:ole="">
                  <v:imagedata r:id="rId62" o:title=""/>
                </v:shape>
                <o:OLEObject Type="Embed" ProgID="Equation.3" ShapeID="_x0000_i1027" DrawAspect="Content" ObjectID="_1763287362" r:id="rId63"/>
              </w:object>
            </w:r>
          </w:p>
        </w:tc>
        <w:tc>
          <w:tcPr>
            <w:tcW w:w="839"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2</w:t>
            </w:r>
            <w:r w:rsidRPr="00456D9A">
              <w:rPr>
                <w:rFonts w:ascii="Times New Roman" w:hAnsi="Times New Roman" w:cs="Times New Roman"/>
                <w:sz w:val="24"/>
                <w:szCs w:val="24"/>
                <w:lang w:val="en-US"/>
              </w:rPr>
              <w:t>)</w:t>
            </w:r>
          </w:p>
        </w:tc>
      </w:tr>
    </w:tbl>
    <w:p w:rsidR="00401866" w:rsidRPr="00456D9A" w:rsidRDefault="001B7E90" w:rsidP="003715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01866" w:rsidRPr="00456D9A">
        <w:rPr>
          <w:rFonts w:ascii="Times New Roman" w:hAnsi="Times New Roman" w:cs="Times New Roman"/>
          <w:sz w:val="24"/>
          <w:szCs w:val="24"/>
        </w:rPr>
        <w:t>Здесь</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rPr>
        <w:softHyphen/>
        <w:t xml:space="preserve"> временное средне</w:t>
      </w:r>
      <w:r>
        <w:rPr>
          <w:rFonts w:ascii="Times New Roman" w:hAnsi="Times New Roman" w:cs="Times New Roman"/>
          <w:sz w:val="24"/>
          <w:szCs w:val="24"/>
        </w:rPr>
        <w:t>е</w:t>
      </w:r>
      <w:r w:rsidR="00401866" w:rsidRPr="00456D9A">
        <w:rPr>
          <w:rFonts w:ascii="Times New Roman" w:hAnsi="Times New Roman" w:cs="Times New Roman"/>
          <w:sz w:val="24"/>
          <w:szCs w:val="24"/>
        </w:rPr>
        <w:t xml:space="preserve"> переменной или функции </w:t>
      </w:r>
      <w:r w:rsidR="00401866" w:rsidRPr="001B7E90">
        <w:rPr>
          <w:rFonts w:ascii="Times New Roman" w:hAnsi="Times New Roman" w:cs="Times New Roman"/>
          <w:i/>
          <w:sz w:val="24"/>
          <w:szCs w:val="24"/>
          <w:lang w:val="en-US"/>
        </w:rPr>
        <w:t>g</w:t>
      </w:r>
      <w:r w:rsidR="00401866" w:rsidRPr="00456D9A">
        <w:rPr>
          <w:rFonts w:ascii="Times New Roman" w:hAnsi="Times New Roman" w:cs="Times New Roman"/>
          <w:sz w:val="24"/>
          <w:szCs w:val="24"/>
        </w:rPr>
        <w:t>.</w:t>
      </w:r>
    </w:p>
    <w:p w:rsidR="00401866" w:rsidRPr="00456D9A" w:rsidRDefault="00401866" w:rsidP="00371552">
      <w:pPr>
        <w:spacing w:line="360" w:lineRule="auto"/>
        <w:ind w:firstLine="708"/>
        <w:jc w:val="both"/>
        <w:rPr>
          <w:rFonts w:ascii="Times New Roman" w:hAnsi="Times New Roman" w:cs="Times New Roman"/>
          <w:sz w:val="24"/>
          <w:szCs w:val="24"/>
        </w:rPr>
      </w:pPr>
      <w:r w:rsidRPr="00456D9A">
        <w:rPr>
          <w:rFonts w:ascii="Times New Roman" w:hAnsi="Times New Roman" w:cs="Times New Roman"/>
          <w:sz w:val="24"/>
          <w:szCs w:val="24"/>
        </w:rPr>
        <w:t>Уравнение (</w:t>
      </w:r>
      <w:r>
        <w:rPr>
          <w:rFonts w:ascii="Times New Roman" w:hAnsi="Times New Roman" w:cs="Times New Roman"/>
          <w:sz w:val="24"/>
          <w:szCs w:val="24"/>
        </w:rPr>
        <w:t>2</w:t>
      </w:r>
      <w:r w:rsidRPr="00456D9A">
        <w:rPr>
          <w:rFonts w:ascii="Times New Roman" w:hAnsi="Times New Roman" w:cs="Times New Roman"/>
          <w:sz w:val="24"/>
          <w:szCs w:val="24"/>
        </w:rPr>
        <w:t>) определяет случайную величину, чью моменты могут быть выражены через параметры уравнения (1). Для этого подставим (1) в (</w:t>
      </w:r>
      <w:r>
        <w:rPr>
          <w:rFonts w:ascii="Times New Roman" w:hAnsi="Times New Roman" w:cs="Times New Roman"/>
          <w:sz w:val="24"/>
          <w:szCs w:val="24"/>
        </w:rPr>
        <w:t>2</w:t>
      </w:r>
      <w:r w:rsidRPr="00456D9A">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8631"/>
        <w:gridCol w:w="832"/>
      </w:tblGrid>
      <w:tr w:rsidR="00401866" w:rsidRPr="00456D9A" w:rsidTr="00227DD2">
        <w:tc>
          <w:tcPr>
            <w:tcW w:w="8631" w:type="dxa"/>
            <w:shd w:val="clear" w:color="auto" w:fill="auto"/>
          </w:tcPr>
          <w:p w:rsidR="00401866" w:rsidRPr="00456D9A" w:rsidRDefault="00401866" w:rsidP="00371552">
            <w:pPr>
              <w:spacing w:line="360" w:lineRule="auto"/>
              <w:jc w:val="center"/>
              <w:rPr>
                <w:rFonts w:ascii="Times New Roman" w:hAnsi="Times New Roman" w:cs="Times New Roman"/>
                <w:sz w:val="24"/>
                <w:szCs w:val="24"/>
                <w:lang w:val="en-US"/>
              </w:rPr>
            </w:pPr>
            <w:r w:rsidRPr="00456D9A">
              <w:rPr>
                <w:rFonts w:ascii="Times New Roman" w:hAnsi="Times New Roman" w:cs="Times New Roman"/>
                <w:sz w:val="24"/>
                <w:szCs w:val="24"/>
              </w:rPr>
              <w:object w:dxaOrig="5480" w:dyaOrig="520">
                <v:shape id="_x0000_i1028" type="#_x0000_t75" style="width:277.35pt;height:24.4pt" o:ole="">
                  <v:imagedata r:id="rId64" o:title=""/>
                </v:shape>
                <o:OLEObject Type="Embed" ProgID="Equation.3" ShapeID="_x0000_i1028" DrawAspect="Content" ObjectID="_1763287363" r:id="rId65"/>
              </w:object>
            </w:r>
          </w:p>
        </w:tc>
        <w:tc>
          <w:tcPr>
            <w:tcW w:w="832"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3</w:t>
            </w:r>
            <w:r w:rsidRPr="00456D9A">
              <w:rPr>
                <w:rFonts w:ascii="Times New Roman" w:hAnsi="Times New Roman" w:cs="Times New Roman"/>
                <w:sz w:val="24"/>
                <w:szCs w:val="24"/>
                <w:lang w:val="en-US"/>
              </w:rPr>
              <w:t>)</w:t>
            </w:r>
          </w:p>
        </w:tc>
      </w:tr>
    </w:tbl>
    <w:p w:rsidR="00401866" w:rsidRPr="00456D9A" w:rsidRDefault="001B7E90" w:rsidP="003715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01866" w:rsidRPr="00456D9A">
        <w:rPr>
          <w:rFonts w:ascii="Times New Roman" w:hAnsi="Times New Roman" w:cs="Times New Roman"/>
          <w:sz w:val="24"/>
          <w:szCs w:val="24"/>
        </w:rPr>
        <w:t xml:space="preserve">Здесь </w:t>
      </w:r>
      <w:r w:rsidR="00401866" w:rsidRPr="00456D9A">
        <w:rPr>
          <w:rFonts w:ascii="Times New Roman" w:hAnsi="Times New Roman" w:cs="Times New Roman"/>
          <w:i/>
          <w:sz w:val="24"/>
          <w:szCs w:val="24"/>
          <w:lang w:val="en-US"/>
        </w:rPr>
        <w:t>y</w:t>
      </w:r>
      <w:r w:rsidR="00401866" w:rsidRPr="00456D9A">
        <w:rPr>
          <w:rFonts w:ascii="Times New Roman" w:hAnsi="Times New Roman" w:cs="Times New Roman"/>
          <w:i/>
          <w:sz w:val="24"/>
          <w:szCs w:val="24"/>
          <w:vertAlign w:val="subscript"/>
          <w:lang w:val="en-US"/>
        </w:rPr>
        <w:t>σ</w:t>
      </w:r>
      <w:r w:rsidR="00401866" w:rsidRPr="00456D9A">
        <w:rPr>
          <w:rFonts w:ascii="Times New Roman" w:hAnsi="Times New Roman" w:cs="Times New Roman"/>
          <w:sz w:val="24"/>
          <w:szCs w:val="24"/>
        </w:rPr>
        <w:t xml:space="preserve"> </w:t>
      </w:r>
      <w:r w:rsidR="00401866" w:rsidRPr="00456D9A">
        <w:rPr>
          <w:rFonts w:ascii="Times New Roman" w:hAnsi="Times New Roman" w:cs="Times New Roman"/>
          <w:sz w:val="24"/>
          <w:szCs w:val="24"/>
        </w:rPr>
        <w:softHyphen/>
        <w:t xml:space="preserve"> решение (1)  при фиксированном стандартном отклонении шумов </w:t>
      </w:r>
      <w:r w:rsidR="00401866" w:rsidRPr="00456D9A">
        <w:rPr>
          <w:rFonts w:ascii="Times New Roman" w:hAnsi="Times New Roman" w:cs="Times New Roman"/>
          <w:i/>
          <w:sz w:val="24"/>
          <w:szCs w:val="24"/>
          <w:lang w:val="en-US"/>
        </w:rPr>
        <w:t>σ</w:t>
      </w:r>
      <w:r w:rsidR="00401866" w:rsidRPr="00456D9A">
        <w:rPr>
          <w:rFonts w:ascii="Times New Roman" w:hAnsi="Times New Roman" w:cs="Times New Roman"/>
          <w:sz w:val="24"/>
          <w:szCs w:val="24"/>
        </w:rPr>
        <w:t>.</w:t>
      </w:r>
    </w:p>
    <w:p w:rsidR="00401866" w:rsidRPr="00456D9A" w:rsidRDefault="00401866" w:rsidP="00371552">
      <w:pPr>
        <w:spacing w:line="360" w:lineRule="auto"/>
        <w:ind w:firstLine="708"/>
        <w:jc w:val="both"/>
        <w:rPr>
          <w:rFonts w:ascii="Times New Roman" w:hAnsi="Times New Roman" w:cs="Times New Roman"/>
          <w:sz w:val="24"/>
          <w:szCs w:val="24"/>
        </w:rPr>
      </w:pPr>
      <w:r w:rsidRPr="00456D9A">
        <w:rPr>
          <w:rFonts w:ascii="Times New Roman" w:hAnsi="Times New Roman" w:cs="Times New Roman"/>
          <w:sz w:val="24"/>
          <w:szCs w:val="24"/>
        </w:rPr>
        <w:t xml:space="preserve">Найдем точное уравнение </w:t>
      </w:r>
      <w:proofErr w:type="gramStart"/>
      <w:r w:rsidRPr="00456D9A">
        <w:rPr>
          <w:rFonts w:ascii="Times New Roman" w:hAnsi="Times New Roman" w:cs="Times New Roman"/>
          <w:sz w:val="24"/>
          <w:szCs w:val="24"/>
        </w:rPr>
        <w:t>для</w:t>
      </w:r>
      <w:proofErr w:type="gramEnd"/>
      <w:r w:rsidR="001B7E90">
        <w:rPr>
          <w:rFonts w:ascii="Times New Roman" w:hAnsi="Times New Roman" w:cs="Times New Roman"/>
          <w:sz w:val="24"/>
          <w:szCs w:val="24"/>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rPr>
              <m:t>θ</m:t>
            </m:r>
          </m:e>
        </m:acc>
      </m:oMath>
      <w:r w:rsidRPr="00CA5857">
        <w:rPr>
          <w:rFonts w:ascii="Times New Roman" w:hAnsi="Times New Roman" w:cs="Times New Roman"/>
          <w:sz w:val="24"/>
          <w:szCs w:val="24"/>
        </w:rPr>
        <w:t>,</w:t>
      </w:r>
      <w:r w:rsidRPr="00456D9A">
        <w:rPr>
          <w:rFonts w:ascii="Times New Roman" w:hAnsi="Times New Roman" w:cs="Times New Roman"/>
          <w:sz w:val="24"/>
          <w:szCs w:val="24"/>
        </w:rPr>
        <w:t xml:space="preserve"> дифференцируя (</w:t>
      </w:r>
      <w:r>
        <w:rPr>
          <w:rFonts w:ascii="Times New Roman" w:hAnsi="Times New Roman" w:cs="Times New Roman"/>
          <w:sz w:val="24"/>
          <w:szCs w:val="24"/>
        </w:rPr>
        <w:t>3</w:t>
      </w:r>
      <w:r w:rsidRPr="00456D9A">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8706"/>
        <w:gridCol w:w="757"/>
      </w:tblGrid>
      <w:tr w:rsidR="00401866" w:rsidRPr="00456D9A" w:rsidTr="00227DD2">
        <w:tc>
          <w:tcPr>
            <w:tcW w:w="8706"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rPr>
              <w:object w:dxaOrig="8180" w:dyaOrig="720">
                <v:shape id="_x0000_i1029" type="#_x0000_t75" style="width:411.35pt;height:35.7pt" o:ole="">
                  <v:imagedata r:id="rId66" o:title=""/>
                </v:shape>
                <o:OLEObject Type="Embed" ProgID="Equation.3" ShapeID="_x0000_i1029" DrawAspect="Content" ObjectID="_1763287364" r:id="rId67"/>
              </w:object>
            </w:r>
          </w:p>
        </w:tc>
        <w:tc>
          <w:tcPr>
            <w:tcW w:w="757"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4</w:t>
            </w:r>
            <w:r w:rsidRPr="00456D9A">
              <w:rPr>
                <w:rFonts w:ascii="Times New Roman" w:hAnsi="Times New Roman" w:cs="Times New Roman"/>
                <w:sz w:val="24"/>
                <w:szCs w:val="24"/>
                <w:lang w:val="en-US"/>
              </w:rPr>
              <w:t>)</w:t>
            </w:r>
          </w:p>
        </w:tc>
      </w:tr>
    </w:tbl>
    <w:p w:rsidR="00401866" w:rsidRPr="00456D9A" w:rsidRDefault="00CA5857" w:rsidP="003715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01866" w:rsidRPr="00456D9A">
        <w:rPr>
          <w:rFonts w:ascii="Times New Roman" w:hAnsi="Times New Roman" w:cs="Times New Roman"/>
          <w:sz w:val="24"/>
          <w:szCs w:val="24"/>
        </w:rPr>
        <w:t xml:space="preserve">Если </w:t>
      </w:r>
      <w:r w:rsidR="00401866" w:rsidRPr="00456D9A">
        <w:rPr>
          <w:rFonts w:ascii="Times New Roman" w:hAnsi="Times New Roman" w:cs="Times New Roman"/>
          <w:i/>
          <w:sz w:val="24"/>
          <w:szCs w:val="24"/>
          <w:lang w:val="en-US"/>
        </w:rPr>
        <w:t>σ</w:t>
      </w:r>
      <w:r w:rsidR="00401866" w:rsidRPr="00456D9A">
        <w:rPr>
          <w:rFonts w:ascii="Times New Roman" w:hAnsi="Times New Roman" w:cs="Times New Roman"/>
          <w:i/>
          <w:sz w:val="24"/>
          <w:szCs w:val="24"/>
        </w:rPr>
        <w:t xml:space="preserve">=0 </w:t>
      </w:r>
      <w:r w:rsidR="00401866" w:rsidRPr="00456D9A">
        <w:rPr>
          <w:rFonts w:ascii="Times New Roman" w:hAnsi="Times New Roman" w:cs="Times New Roman"/>
          <w:sz w:val="24"/>
          <w:szCs w:val="24"/>
        </w:rPr>
        <w:t xml:space="preserve">оценка является точной и </w:t>
      </w:r>
      <w:r w:rsidR="00401866" w:rsidRPr="00456D9A">
        <w:rPr>
          <w:rFonts w:ascii="Times New Roman" w:hAnsi="Times New Roman" w:cs="Times New Roman"/>
          <w:sz w:val="24"/>
          <w:szCs w:val="24"/>
        </w:rPr>
        <w:object w:dxaOrig="560" w:dyaOrig="320">
          <v:shape id="_x0000_i1030" type="#_x0000_t75" style="width:28.15pt;height:16.3pt" o:ole="">
            <v:imagedata r:id="rId68" o:title=""/>
          </v:shape>
          <o:OLEObject Type="Embed" ProgID="Equation.3" ShapeID="_x0000_i1030" DrawAspect="Content" ObjectID="_1763287365" r:id="rId69"/>
        </w:object>
      </w:r>
      <w:r w:rsidR="00401866" w:rsidRPr="00456D9A">
        <w:rPr>
          <w:rFonts w:ascii="Times New Roman" w:hAnsi="Times New Roman" w:cs="Times New Roman"/>
          <w:sz w:val="24"/>
          <w:szCs w:val="24"/>
        </w:rPr>
        <w:t xml:space="preserve">. </w:t>
      </w:r>
      <w:r w:rsidR="00401866">
        <w:rPr>
          <w:rFonts w:ascii="Times New Roman" w:hAnsi="Times New Roman" w:cs="Times New Roman"/>
          <w:sz w:val="24"/>
          <w:szCs w:val="24"/>
        </w:rPr>
        <w:t>При уровне шума, отличном от нуля</w:t>
      </w:r>
      <w:r w:rsidR="003C0A01" w:rsidRPr="003C0A01">
        <w:rPr>
          <w:rFonts w:ascii="Times New Roman" w:hAnsi="Times New Roman" w:cs="Times New Roman"/>
          <w:sz w:val="24"/>
          <w:szCs w:val="24"/>
        </w:rPr>
        <w:t>,</w:t>
      </w:r>
      <w:r w:rsidR="00401866">
        <w:rPr>
          <w:rFonts w:ascii="Times New Roman" w:hAnsi="Times New Roman" w:cs="Times New Roman"/>
          <w:sz w:val="24"/>
          <w:szCs w:val="24"/>
        </w:rPr>
        <w:t xml:space="preserve"> аналитическая оценка может быть </w:t>
      </w:r>
      <w:proofErr w:type="gramStart"/>
      <w:r w:rsidR="00401866">
        <w:rPr>
          <w:rFonts w:ascii="Times New Roman" w:hAnsi="Times New Roman" w:cs="Times New Roman"/>
          <w:sz w:val="24"/>
          <w:szCs w:val="24"/>
        </w:rPr>
        <w:t>вычислены</w:t>
      </w:r>
      <w:proofErr w:type="gramEnd"/>
      <w:r w:rsidR="00401866">
        <w:rPr>
          <w:rFonts w:ascii="Times New Roman" w:hAnsi="Times New Roman" w:cs="Times New Roman"/>
          <w:sz w:val="24"/>
          <w:szCs w:val="24"/>
        </w:rPr>
        <w:t xml:space="preserve"> в форме ряда </w:t>
      </w:r>
      <w:r w:rsidR="00401866" w:rsidRPr="00456D9A">
        <w:rPr>
          <w:rFonts w:ascii="Times New Roman" w:hAnsi="Times New Roman" w:cs="Times New Roman"/>
          <w:sz w:val="24"/>
          <w:szCs w:val="24"/>
        </w:rPr>
        <w:t xml:space="preserve">возмущений </w:t>
      </w:r>
      <w:r w:rsidR="00401866">
        <w:rPr>
          <w:rFonts w:ascii="Times New Roman" w:hAnsi="Times New Roman" w:cs="Times New Roman"/>
          <w:sz w:val="24"/>
          <w:szCs w:val="24"/>
        </w:rPr>
        <w:t xml:space="preserve">(5) </w:t>
      </w:r>
      <w:r w:rsidR="00401866" w:rsidRPr="00456D9A">
        <w:rPr>
          <w:rFonts w:ascii="Times New Roman" w:hAnsi="Times New Roman" w:cs="Times New Roman"/>
          <w:sz w:val="24"/>
          <w:szCs w:val="24"/>
        </w:rPr>
        <w:t xml:space="preserve">по </w:t>
      </w:r>
      <w:r w:rsidR="00401866" w:rsidRPr="00456D9A">
        <w:rPr>
          <w:rFonts w:ascii="Times New Roman" w:hAnsi="Times New Roman" w:cs="Times New Roman"/>
          <w:i/>
          <w:sz w:val="24"/>
          <w:szCs w:val="24"/>
          <w:lang w:val="en-US"/>
        </w:rPr>
        <w:t>σ</w:t>
      </w:r>
      <w:r w:rsidR="00401866" w:rsidRPr="00456D9A">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8622"/>
        <w:gridCol w:w="841"/>
      </w:tblGrid>
      <w:tr w:rsidR="00401866" w:rsidRPr="00456D9A" w:rsidTr="00742DF7">
        <w:tc>
          <w:tcPr>
            <w:tcW w:w="8789"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rPr>
              <w:object w:dxaOrig="1960" w:dyaOrig="660">
                <v:shape id="_x0000_i1031" type="#_x0000_t75" style="width:100.15pt;height:31.95pt" o:ole="">
                  <v:imagedata r:id="rId70" o:title=""/>
                </v:shape>
                <o:OLEObject Type="Embed" ProgID="Equation.3" ShapeID="_x0000_i1031" DrawAspect="Content" ObjectID="_1763287366" r:id="rId71"/>
              </w:object>
            </w:r>
          </w:p>
        </w:tc>
        <w:tc>
          <w:tcPr>
            <w:tcW w:w="850" w:type="dxa"/>
            <w:shd w:val="clear" w:color="auto" w:fill="auto"/>
          </w:tcPr>
          <w:p w:rsidR="00401866" w:rsidRPr="00456D9A" w:rsidRDefault="00401866"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5</w:t>
            </w:r>
            <w:r w:rsidRPr="00456D9A">
              <w:rPr>
                <w:rFonts w:ascii="Times New Roman" w:hAnsi="Times New Roman" w:cs="Times New Roman"/>
                <w:sz w:val="24"/>
                <w:szCs w:val="24"/>
                <w:lang w:val="en-US"/>
              </w:rPr>
              <w:t>)</w:t>
            </w:r>
          </w:p>
        </w:tc>
      </w:tr>
    </w:tbl>
    <w:p w:rsidR="00401866" w:rsidRPr="00456D9A" w:rsidRDefault="00CA5857" w:rsidP="003715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F6F51">
        <w:rPr>
          <w:rFonts w:ascii="Times New Roman" w:hAnsi="Times New Roman" w:cs="Times New Roman"/>
          <w:sz w:val="24"/>
          <w:szCs w:val="24"/>
        </w:rPr>
        <w:t>В частности, первые два члена ряда имеют вид (6) и (7)</w:t>
      </w:r>
      <w:r w:rsidR="006A4696">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8632"/>
        <w:gridCol w:w="7"/>
        <w:gridCol w:w="824"/>
      </w:tblGrid>
      <w:tr w:rsidR="00401866" w:rsidRPr="00456D9A" w:rsidTr="00CF6F51">
        <w:tc>
          <w:tcPr>
            <w:tcW w:w="8632" w:type="dxa"/>
            <w:shd w:val="clear" w:color="auto" w:fill="auto"/>
          </w:tcPr>
          <w:p w:rsidR="00401866" w:rsidRPr="00456D9A" w:rsidRDefault="00401866" w:rsidP="00371552">
            <w:pPr>
              <w:spacing w:line="360" w:lineRule="auto"/>
              <w:jc w:val="both"/>
              <w:rPr>
                <w:rFonts w:ascii="Times New Roman" w:hAnsi="Times New Roman" w:cs="Times New Roman"/>
                <w:sz w:val="24"/>
                <w:szCs w:val="24"/>
              </w:rPr>
            </w:pPr>
            <w:r w:rsidRPr="00456D9A">
              <w:rPr>
                <w:rFonts w:ascii="Times New Roman" w:hAnsi="Times New Roman" w:cs="Times New Roman"/>
                <w:sz w:val="24"/>
                <w:szCs w:val="24"/>
              </w:rPr>
              <w:object w:dxaOrig="5520" w:dyaOrig="760">
                <v:shape id="_x0000_i1032" type="#_x0000_t75" style="width:278.6pt;height:36.3pt" o:ole="">
                  <v:imagedata r:id="rId72" o:title=""/>
                </v:shape>
                <o:OLEObject Type="Embed" ProgID="Equation.3" ShapeID="_x0000_i1032" DrawAspect="Content" ObjectID="_1763287367" r:id="rId73"/>
              </w:object>
            </w:r>
          </w:p>
        </w:tc>
        <w:tc>
          <w:tcPr>
            <w:tcW w:w="831" w:type="dxa"/>
            <w:gridSpan w:val="2"/>
            <w:shd w:val="clear" w:color="auto" w:fill="auto"/>
          </w:tcPr>
          <w:p w:rsidR="00401866" w:rsidRPr="00456D9A" w:rsidRDefault="00401866" w:rsidP="00371552">
            <w:pPr>
              <w:spacing w:line="360" w:lineRule="auto"/>
              <w:jc w:val="both"/>
              <w:rPr>
                <w:rFonts w:ascii="Times New Roman" w:hAnsi="Times New Roman" w:cs="Times New Roman"/>
                <w:sz w:val="24"/>
                <w:szCs w:val="24"/>
              </w:rPr>
            </w:pPr>
            <w:r w:rsidRPr="00456D9A">
              <w:rPr>
                <w:rFonts w:ascii="Times New Roman" w:hAnsi="Times New Roman" w:cs="Times New Roman"/>
                <w:sz w:val="24"/>
                <w:szCs w:val="24"/>
              </w:rPr>
              <w:t>(</w:t>
            </w:r>
            <w:r w:rsidR="00CF6F51">
              <w:rPr>
                <w:rFonts w:ascii="Times New Roman" w:hAnsi="Times New Roman" w:cs="Times New Roman"/>
                <w:sz w:val="24"/>
                <w:szCs w:val="24"/>
              </w:rPr>
              <w:t>6</w:t>
            </w:r>
            <w:r w:rsidRPr="00456D9A">
              <w:rPr>
                <w:rFonts w:ascii="Times New Roman" w:hAnsi="Times New Roman" w:cs="Times New Roman"/>
                <w:sz w:val="24"/>
                <w:szCs w:val="24"/>
              </w:rPr>
              <w:t>)</w:t>
            </w:r>
          </w:p>
        </w:tc>
      </w:tr>
      <w:tr w:rsidR="00CF6F51" w:rsidRPr="00456D9A" w:rsidTr="00CF6F51">
        <w:tc>
          <w:tcPr>
            <w:tcW w:w="8639" w:type="dxa"/>
            <w:gridSpan w:val="2"/>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rPr>
              <w:object w:dxaOrig="7180" w:dyaOrig="1680">
                <v:shape id="_x0000_i1033" type="#_x0000_t75" style="width:361.25pt;height:81.4pt" o:ole="">
                  <v:imagedata r:id="rId74" o:title=""/>
                </v:shape>
                <o:OLEObject Type="Embed" ProgID="Equation.3" ShapeID="_x0000_i1033" DrawAspect="Content" ObjectID="_1763287368" r:id="rId75"/>
              </w:object>
            </w:r>
          </w:p>
        </w:tc>
        <w:tc>
          <w:tcPr>
            <w:tcW w:w="824" w:type="dxa"/>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7</w:t>
            </w:r>
            <w:r w:rsidRPr="00456D9A">
              <w:rPr>
                <w:rFonts w:ascii="Times New Roman" w:hAnsi="Times New Roman" w:cs="Times New Roman"/>
                <w:sz w:val="24"/>
                <w:szCs w:val="24"/>
                <w:lang w:val="en-US"/>
              </w:rPr>
              <w:t>)</w:t>
            </w:r>
          </w:p>
        </w:tc>
      </w:tr>
    </w:tbl>
    <w:p w:rsidR="00CF6F51" w:rsidRPr="00CF6F51" w:rsidRDefault="00CA5857" w:rsidP="003715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A4696">
        <w:rPr>
          <w:rFonts w:ascii="Times New Roman" w:hAnsi="Times New Roman" w:cs="Times New Roman"/>
          <w:sz w:val="24"/>
          <w:szCs w:val="24"/>
        </w:rPr>
        <w:t>а</w:t>
      </w:r>
      <w:r w:rsidR="00CF6F51">
        <w:rPr>
          <w:rFonts w:ascii="Times New Roman" w:hAnsi="Times New Roman" w:cs="Times New Roman"/>
          <w:sz w:val="24"/>
          <w:szCs w:val="24"/>
        </w:rPr>
        <w:t xml:space="preserve"> выражения для дисперсии первого член и математического ожидания второго члена вид (8) и (9)</w:t>
      </w:r>
      <w:r w:rsidR="006A4696">
        <w:rPr>
          <w:rFonts w:ascii="Times New Roman" w:hAnsi="Times New Roman" w:cs="Times New Roman"/>
          <w:sz w:val="24"/>
          <w:szCs w:val="24"/>
        </w:rPr>
        <w:t xml:space="preserve"> </w:t>
      </w:r>
      <w:r w:rsidR="006A4696" w:rsidRPr="006A4696">
        <w:rPr>
          <w:rFonts w:ascii="Times New Roman" w:hAnsi="Times New Roman" w:cs="Times New Roman"/>
          <w:sz w:val="24"/>
          <w:szCs w:val="24"/>
        </w:rPr>
        <w:t>[</w:t>
      </w:r>
      <w:r w:rsidR="006A4696">
        <w:rPr>
          <w:rFonts w:ascii="Times New Roman" w:hAnsi="Times New Roman" w:cs="Times New Roman"/>
          <w:sz w:val="24"/>
          <w:szCs w:val="24"/>
          <w:lang w:val="en-US"/>
        </w:rPr>
        <w:t>Mikhaylov</w:t>
      </w:r>
      <w:r w:rsidR="006A4696" w:rsidRPr="006A4696">
        <w:rPr>
          <w:rFonts w:ascii="Times New Roman" w:hAnsi="Times New Roman" w:cs="Times New Roman"/>
          <w:sz w:val="24"/>
          <w:szCs w:val="24"/>
        </w:rPr>
        <w:t>,2019]</w:t>
      </w:r>
      <w:r w:rsidR="00CF6F51">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8630"/>
        <w:gridCol w:w="42"/>
        <w:gridCol w:w="791"/>
      </w:tblGrid>
      <w:tr w:rsidR="00CF6F51" w:rsidRPr="00456D9A" w:rsidTr="00CF6F51">
        <w:tc>
          <w:tcPr>
            <w:tcW w:w="8630" w:type="dxa"/>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rPr>
              <w:object w:dxaOrig="5280" w:dyaOrig="800">
                <v:shape id="_x0000_i1034" type="#_x0000_t75" style="width:266.1pt;height:40.05pt" o:ole="">
                  <v:imagedata r:id="rId76" o:title=""/>
                </v:shape>
                <o:OLEObject Type="Embed" ProgID="Equation.3" ShapeID="_x0000_i1034" DrawAspect="Content" ObjectID="_1763287369" r:id="rId77"/>
              </w:object>
            </w:r>
          </w:p>
        </w:tc>
        <w:tc>
          <w:tcPr>
            <w:tcW w:w="833" w:type="dxa"/>
            <w:gridSpan w:val="2"/>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8</w:t>
            </w:r>
            <w:r w:rsidRPr="00456D9A">
              <w:rPr>
                <w:rFonts w:ascii="Times New Roman" w:hAnsi="Times New Roman" w:cs="Times New Roman"/>
                <w:sz w:val="24"/>
                <w:szCs w:val="24"/>
                <w:lang w:val="en-US"/>
              </w:rPr>
              <w:t>)</w:t>
            </w:r>
          </w:p>
        </w:tc>
      </w:tr>
      <w:tr w:rsidR="00CF6F51" w:rsidRPr="00456D9A" w:rsidTr="00CF6F51">
        <w:tc>
          <w:tcPr>
            <w:tcW w:w="8672" w:type="dxa"/>
            <w:gridSpan w:val="2"/>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rPr>
              <w:object w:dxaOrig="7800" w:dyaOrig="1719">
                <v:shape id="_x0000_i1035" type="#_x0000_t75" style="width:394.45pt;height:83.9pt" o:ole="">
                  <v:imagedata r:id="rId78" o:title=""/>
                </v:shape>
                <o:OLEObject Type="Embed" ProgID="Equation.3" ShapeID="_x0000_i1035" DrawAspect="Content" ObjectID="_1763287370" r:id="rId79"/>
              </w:object>
            </w:r>
          </w:p>
        </w:tc>
        <w:tc>
          <w:tcPr>
            <w:tcW w:w="791" w:type="dxa"/>
            <w:shd w:val="clear" w:color="auto" w:fill="auto"/>
          </w:tcPr>
          <w:p w:rsidR="00CF6F51" w:rsidRPr="00456D9A" w:rsidRDefault="00CF6F51" w:rsidP="00371552">
            <w:pPr>
              <w:spacing w:line="360" w:lineRule="auto"/>
              <w:jc w:val="both"/>
              <w:rPr>
                <w:rFonts w:ascii="Times New Roman" w:hAnsi="Times New Roman" w:cs="Times New Roman"/>
                <w:sz w:val="24"/>
                <w:szCs w:val="24"/>
                <w:lang w:val="en-US"/>
              </w:rPr>
            </w:pPr>
            <w:r w:rsidRPr="00456D9A">
              <w:rPr>
                <w:rFonts w:ascii="Times New Roman" w:hAnsi="Times New Roman" w:cs="Times New Roman"/>
                <w:sz w:val="24"/>
                <w:szCs w:val="24"/>
                <w:lang w:val="en-US"/>
              </w:rPr>
              <w:t>(</w:t>
            </w:r>
            <w:r>
              <w:rPr>
                <w:rFonts w:ascii="Times New Roman" w:hAnsi="Times New Roman" w:cs="Times New Roman"/>
                <w:sz w:val="24"/>
                <w:szCs w:val="24"/>
              </w:rPr>
              <w:t>9</w:t>
            </w:r>
            <w:r w:rsidRPr="00456D9A">
              <w:rPr>
                <w:rFonts w:ascii="Times New Roman" w:hAnsi="Times New Roman" w:cs="Times New Roman"/>
                <w:sz w:val="24"/>
                <w:szCs w:val="24"/>
                <w:lang w:val="en-US"/>
              </w:rPr>
              <w:t>)</w:t>
            </w:r>
          </w:p>
        </w:tc>
      </w:tr>
    </w:tbl>
    <w:p w:rsidR="00CF6F51" w:rsidRPr="006A4696" w:rsidRDefault="00CF6F51" w:rsidP="00227DD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Важно отметить, что с</w:t>
      </w:r>
      <w:r w:rsidRPr="00456D9A">
        <w:rPr>
          <w:rFonts w:ascii="Times New Roman" w:hAnsi="Times New Roman" w:cs="Times New Roman"/>
          <w:sz w:val="24"/>
          <w:szCs w:val="24"/>
        </w:rPr>
        <w:t xml:space="preserve">труктура </w:t>
      </w:r>
      <w:r>
        <w:rPr>
          <w:rFonts w:ascii="Times New Roman" w:hAnsi="Times New Roman" w:cs="Times New Roman"/>
          <w:sz w:val="24"/>
          <w:szCs w:val="24"/>
        </w:rPr>
        <w:t>поправок к  оценкам параметров</w:t>
      </w:r>
      <w:r w:rsidRPr="00456D9A">
        <w:rPr>
          <w:rFonts w:ascii="Times New Roman" w:hAnsi="Times New Roman" w:cs="Times New Roman"/>
          <w:sz w:val="24"/>
          <w:szCs w:val="24"/>
        </w:rPr>
        <w:t xml:space="preserve"> полностью определя</w:t>
      </w:r>
      <w:r w:rsidR="00CA5857">
        <w:rPr>
          <w:rFonts w:ascii="Times New Roman" w:hAnsi="Times New Roman" w:cs="Times New Roman"/>
          <w:sz w:val="24"/>
          <w:szCs w:val="24"/>
        </w:rPr>
        <w:t>е</w:t>
      </w:r>
      <w:r w:rsidRPr="00456D9A">
        <w:rPr>
          <w:rFonts w:ascii="Times New Roman" w:hAnsi="Times New Roman" w:cs="Times New Roman"/>
          <w:sz w:val="24"/>
          <w:szCs w:val="24"/>
        </w:rPr>
        <w:t>тся поведением детерминированного решения вблизи истинного значения параметров.</w:t>
      </w:r>
      <w:r>
        <w:rPr>
          <w:rFonts w:ascii="Times New Roman" w:hAnsi="Times New Roman" w:cs="Times New Roman"/>
          <w:sz w:val="24"/>
          <w:szCs w:val="24"/>
        </w:rPr>
        <w:t xml:space="preserve"> Таким образом, точность результатов определяется </w:t>
      </w:r>
      <w:proofErr w:type="gramStart"/>
      <w:r>
        <w:rPr>
          <w:rFonts w:ascii="Times New Roman" w:hAnsi="Times New Roman" w:cs="Times New Roman"/>
          <w:sz w:val="24"/>
          <w:szCs w:val="24"/>
        </w:rPr>
        <w:t>не</w:t>
      </w:r>
      <w:proofErr w:type="gramEnd"/>
      <w:r>
        <w:rPr>
          <w:rFonts w:ascii="Times New Roman" w:hAnsi="Times New Roman" w:cs="Times New Roman"/>
          <w:sz w:val="24"/>
          <w:szCs w:val="24"/>
        </w:rPr>
        <w:t xml:space="preserve"> с</w:t>
      </w:r>
      <w:r w:rsidR="00F107B8">
        <w:rPr>
          <w:rFonts w:ascii="Times New Roman" w:hAnsi="Times New Roman" w:cs="Times New Roman"/>
          <w:sz w:val="24"/>
          <w:szCs w:val="24"/>
        </w:rPr>
        <w:t>к</w:t>
      </w:r>
      <w:r>
        <w:rPr>
          <w:rFonts w:ascii="Times New Roman" w:hAnsi="Times New Roman" w:cs="Times New Roman"/>
          <w:sz w:val="24"/>
          <w:szCs w:val="24"/>
        </w:rPr>
        <w:t xml:space="preserve">олько входными данными непосредственно, сколько «разрешающей способностью» самой модели, а значит зависимость </w:t>
      </w:r>
      <w:r>
        <w:rPr>
          <w:rFonts w:ascii="Times New Roman" w:hAnsi="Times New Roman" w:cs="Times New Roman"/>
          <w:sz w:val="24"/>
          <w:szCs w:val="24"/>
          <w:lang w:val="en-US"/>
        </w:rPr>
        <w:t>δ</w:t>
      </w:r>
      <w:r w:rsidR="006A4696">
        <w:rPr>
          <w:rFonts w:ascii="Times New Roman" w:hAnsi="Times New Roman" w:cs="Times New Roman"/>
          <w:sz w:val="24"/>
          <w:szCs w:val="24"/>
          <w:lang w:val="en-US"/>
        </w:rPr>
        <w:t>θ</w:t>
      </w:r>
      <w:r w:rsidR="006A4696" w:rsidRPr="006A4696">
        <w:rPr>
          <w:rFonts w:ascii="Times New Roman" w:hAnsi="Times New Roman" w:cs="Times New Roman"/>
          <w:sz w:val="24"/>
          <w:szCs w:val="24"/>
        </w:rPr>
        <w:t>(</w:t>
      </w:r>
      <w:r w:rsidR="006A4696">
        <w:rPr>
          <w:rFonts w:ascii="Times New Roman" w:hAnsi="Times New Roman" w:cs="Times New Roman"/>
          <w:sz w:val="24"/>
          <w:szCs w:val="24"/>
          <w:lang w:val="en-US"/>
        </w:rPr>
        <w:t>σ</w:t>
      </w:r>
      <w:r w:rsidR="006A4696" w:rsidRPr="006A4696">
        <w:rPr>
          <w:rFonts w:ascii="Times New Roman" w:hAnsi="Times New Roman" w:cs="Times New Roman"/>
          <w:sz w:val="24"/>
          <w:szCs w:val="24"/>
        </w:rPr>
        <w:t xml:space="preserve">) </w:t>
      </w:r>
      <w:r w:rsidR="006A4696">
        <w:rPr>
          <w:rFonts w:ascii="Times New Roman" w:hAnsi="Times New Roman" w:cs="Times New Roman"/>
          <w:sz w:val="24"/>
          <w:szCs w:val="24"/>
        </w:rPr>
        <w:t xml:space="preserve">является важнейшей характеристикой модели, которая может быть исследована априори, в то время как входные данные определяет значения отклонения </w:t>
      </w:r>
      <w:r w:rsidR="006A4696">
        <w:rPr>
          <w:rFonts w:ascii="Times New Roman" w:hAnsi="Times New Roman" w:cs="Times New Roman"/>
          <w:sz w:val="24"/>
          <w:szCs w:val="24"/>
          <w:lang w:val="en-US"/>
        </w:rPr>
        <w:t>σ</w:t>
      </w:r>
      <w:r w:rsidR="006A4696">
        <w:rPr>
          <w:rFonts w:ascii="Times New Roman" w:hAnsi="Times New Roman" w:cs="Times New Roman"/>
          <w:sz w:val="24"/>
          <w:szCs w:val="24"/>
        </w:rPr>
        <w:t>, выступающей минимизируемой целевой функцией.</w:t>
      </w:r>
    </w:p>
    <w:p w:rsidR="00CF6F51" w:rsidRPr="00CF6F51" w:rsidRDefault="006A4696" w:rsidP="00AF3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A5857">
        <w:rPr>
          <w:rFonts w:ascii="Times New Roman" w:hAnsi="Times New Roman" w:cs="Times New Roman"/>
          <w:sz w:val="24"/>
          <w:szCs w:val="24"/>
        </w:rPr>
        <w:t>З</w:t>
      </w:r>
      <w:r>
        <w:rPr>
          <w:rFonts w:ascii="Times New Roman" w:hAnsi="Times New Roman" w:cs="Times New Roman"/>
          <w:sz w:val="24"/>
          <w:szCs w:val="24"/>
        </w:rPr>
        <w:t>ависимост</w:t>
      </w:r>
      <w:r w:rsidR="00CA5857">
        <w:rPr>
          <w:rFonts w:ascii="Times New Roman" w:hAnsi="Times New Roman" w:cs="Times New Roman"/>
          <w:sz w:val="24"/>
          <w:szCs w:val="24"/>
        </w:rPr>
        <w:t>ь</w:t>
      </w:r>
      <w:proofErr w:type="gramStart"/>
      <w:r>
        <w:rPr>
          <w:rFonts w:ascii="Times New Roman" w:hAnsi="Times New Roman" w:cs="Times New Roman"/>
          <w:sz w:val="24"/>
          <w:szCs w:val="24"/>
        </w:rPr>
        <w:t xml:space="preserve"> </w:t>
      </w:r>
      <w:r>
        <w:rPr>
          <w:rFonts w:ascii="Times New Roman" w:hAnsi="Times New Roman" w:cs="Times New Roman"/>
          <w:sz w:val="24"/>
          <w:szCs w:val="24"/>
          <w:lang w:val="en-US"/>
        </w:rPr>
        <w:t>δθ</w:t>
      </w:r>
      <w:r w:rsidRPr="006A4696">
        <w:rPr>
          <w:rFonts w:ascii="Times New Roman" w:hAnsi="Times New Roman" w:cs="Times New Roman"/>
          <w:sz w:val="24"/>
          <w:szCs w:val="24"/>
        </w:rPr>
        <w:t>(</w:t>
      </w:r>
      <w:r>
        <w:rPr>
          <w:rFonts w:ascii="Times New Roman" w:hAnsi="Times New Roman" w:cs="Times New Roman"/>
          <w:sz w:val="24"/>
          <w:szCs w:val="24"/>
          <w:lang w:val="en-US"/>
        </w:rPr>
        <w:t>σ</w:t>
      </w:r>
      <w:r w:rsidRPr="006A4696">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w:t>
      </w:r>
      <w:r w:rsidR="00CA5857">
        <w:rPr>
          <w:rFonts w:ascii="Times New Roman" w:hAnsi="Times New Roman" w:cs="Times New Roman"/>
          <w:sz w:val="24"/>
          <w:szCs w:val="24"/>
        </w:rPr>
        <w:t>случае</w:t>
      </w:r>
      <w:r>
        <w:rPr>
          <w:rFonts w:ascii="Times New Roman" w:hAnsi="Times New Roman" w:cs="Times New Roman"/>
          <w:sz w:val="24"/>
          <w:szCs w:val="24"/>
        </w:rPr>
        <w:t xml:space="preserve"> больших отклонений, где теория </w:t>
      </w:r>
      <w:r w:rsidR="00095F57">
        <w:rPr>
          <w:rFonts w:ascii="Times New Roman" w:hAnsi="Times New Roman" w:cs="Times New Roman"/>
          <w:sz w:val="24"/>
          <w:szCs w:val="24"/>
        </w:rPr>
        <w:t>возмущений</w:t>
      </w:r>
      <w:r>
        <w:rPr>
          <w:rFonts w:ascii="Times New Roman" w:hAnsi="Times New Roman" w:cs="Times New Roman"/>
          <w:sz w:val="24"/>
          <w:szCs w:val="24"/>
        </w:rPr>
        <w:t xml:space="preserve"> не</w:t>
      </w:r>
      <w:r w:rsidR="00CA5857">
        <w:rPr>
          <w:rFonts w:ascii="Times New Roman" w:hAnsi="Times New Roman" w:cs="Times New Roman"/>
          <w:sz w:val="24"/>
          <w:szCs w:val="24"/>
        </w:rPr>
        <w:t xml:space="preserve"> </w:t>
      </w:r>
      <w:r>
        <w:rPr>
          <w:rFonts w:ascii="Times New Roman" w:hAnsi="Times New Roman" w:cs="Times New Roman"/>
          <w:sz w:val="24"/>
          <w:szCs w:val="24"/>
        </w:rPr>
        <w:t>эффективн</w:t>
      </w:r>
      <w:r w:rsidR="00495674">
        <w:rPr>
          <w:rFonts w:ascii="Times New Roman" w:hAnsi="Times New Roman" w:cs="Times New Roman"/>
          <w:sz w:val="24"/>
          <w:szCs w:val="24"/>
        </w:rPr>
        <w:t>а</w:t>
      </w:r>
      <w:r w:rsidR="000B752F">
        <w:rPr>
          <w:rFonts w:ascii="Times New Roman" w:hAnsi="Times New Roman" w:cs="Times New Roman"/>
          <w:sz w:val="24"/>
          <w:szCs w:val="24"/>
        </w:rPr>
        <w:t>,</w:t>
      </w:r>
      <w:r>
        <w:rPr>
          <w:rFonts w:ascii="Times New Roman" w:hAnsi="Times New Roman" w:cs="Times New Roman"/>
          <w:sz w:val="24"/>
          <w:szCs w:val="24"/>
        </w:rPr>
        <w:t xml:space="preserve"> </w:t>
      </w:r>
      <w:r w:rsidR="00CA5857">
        <w:rPr>
          <w:rFonts w:ascii="Times New Roman" w:hAnsi="Times New Roman" w:cs="Times New Roman"/>
          <w:sz w:val="24"/>
          <w:szCs w:val="24"/>
        </w:rPr>
        <w:t>строится с помощью</w:t>
      </w:r>
      <w:r>
        <w:rPr>
          <w:rFonts w:ascii="Times New Roman" w:hAnsi="Times New Roman" w:cs="Times New Roman"/>
          <w:sz w:val="24"/>
          <w:szCs w:val="24"/>
        </w:rPr>
        <w:t xml:space="preserve"> численн</w:t>
      </w:r>
      <w:r w:rsidR="00CA5857">
        <w:rPr>
          <w:rFonts w:ascii="Times New Roman" w:hAnsi="Times New Roman" w:cs="Times New Roman"/>
          <w:sz w:val="24"/>
          <w:szCs w:val="24"/>
        </w:rPr>
        <w:t>ого</w:t>
      </w:r>
      <w:r>
        <w:rPr>
          <w:rFonts w:ascii="Times New Roman" w:hAnsi="Times New Roman" w:cs="Times New Roman"/>
          <w:sz w:val="24"/>
          <w:szCs w:val="24"/>
        </w:rPr>
        <w:t xml:space="preserve"> эксперимент</w:t>
      </w:r>
      <w:r w:rsidR="00CA5857">
        <w:rPr>
          <w:rFonts w:ascii="Times New Roman" w:hAnsi="Times New Roman" w:cs="Times New Roman"/>
          <w:sz w:val="24"/>
          <w:szCs w:val="24"/>
        </w:rPr>
        <w:t>а, но для простых моделей популяционной динамики, линейных по параметрам и динамическим переменым</w:t>
      </w:r>
      <w:r w:rsidR="000B752F">
        <w:rPr>
          <w:rFonts w:ascii="Times New Roman" w:hAnsi="Times New Roman" w:cs="Times New Roman"/>
          <w:sz w:val="24"/>
          <w:szCs w:val="24"/>
        </w:rPr>
        <w:t>,</w:t>
      </w:r>
      <w:r w:rsidR="00CA5857">
        <w:rPr>
          <w:rFonts w:ascii="Times New Roman" w:hAnsi="Times New Roman" w:cs="Times New Roman"/>
          <w:sz w:val="24"/>
          <w:szCs w:val="24"/>
        </w:rPr>
        <w:t xml:space="preserve"> может быть получена точно на основе вышеприведенных уравнений.</w:t>
      </w:r>
    </w:p>
    <w:p w:rsidR="00B45AA0" w:rsidRPr="002A2841" w:rsidRDefault="00B45AA0" w:rsidP="00371552">
      <w:pPr>
        <w:spacing w:after="0" w:line="360" w:lineRule="auto"/>
        <w:jc w:val="center"/>
        <w:rPr>
          <w:rFonts w:ascii="Times New Roman" w:eastAsia="Calibri" w:hAnsi="Times New Roman" w:cs="Times New Roman"/>
          <w:sz w:val="24"/>
          <w:szCs w:val="28"/>
          <w:lang w:val="en-US" w:eastAsia="ru-RU"/>
        </w:rPr>
      </w:pPr>
      <w:r w:rsidRPr="0060015D">
        <w:rPr>
          <w:rFonts w:ascii="Times New Roman" w:eastAsia="Calibri" w:hAnsi="Times New Roman" w:cs="Times New Roman"/>
          <w:sz w:val="24"/>
          <w:szCs w:val="28"/>
          <w:lang w:eastAsia="ru-RU"/>
        </w:rPr>
        <w:t>Список</w:t>
      </w:r>
      <w:r w:rsidRPr="002A2841">
        <w:rPr>
          <w:rFonts w:ascii="Times New Roman" w:eastAsia="Calibri" w:hAnsi="Times New Roman" w:cs="Times New Roman"/>
          <w:sz w:val="24"/>
          <w:szCs w:val="28"/>
          <w:lang w:val="en-US" w:eastAsia="ru-RU"/>
        </w:rPr>
        <w:t xml:space="preserve"> </w:t>
      </w:r>
      <w:r w:rsidRPr="0060015D">
        <w:rPr>
          <w:rFonts w:ascii="Times New Roman" w:eastAsia="Calibri" w:hAnsi="Times New Roman" w:cs="Times New Roman"/>
          <w:sz w:val="24"/>
          <w:szCs w:val="28"/>
          <w:lang w:eastAsia="ru-RU"/>
        </w:rPr>
        <w:t>литературы</w:t>
      </w:r>
    </w:p>
    <w:p w:rsidR="006A4696" w:rsidRPr="00227DD2" w:rsidRDefault="006A4696" w:rsidP="00227DD2">
      <w:pPr>
        <w:spacing w:after="0" w:line="360" w:lineRule="auto"/>
        <w:ind w:left="709" w:hanging="709"/>
        <w:jc w:val="both"/>
        <w:rPr>
          <w:rFonts w:ascii="Times New Roman" w:hAnsi="Times New Roman" w:cs="Times New Roman"/>
          <w:sz w:val="24"/>
          <w:szCs w:val="24"/>
          <w:lang w:val="en-US"/>
        </w:rPr>
      </w:pPr>
      <w:r w:rsidRPr="00227DD2">
        <w:rPr>
          <w:rFonts w:ascii="Times New Roman" w:hAnsi="Times New Roman" w:cs="Times New Roman"/>
          <w:sz w:val="24"/>
          <w:szCs w:val="24"/>
          <w:lang w:val="en-US"/>
        </w:rPr>
        <w:t xml:space="preserve">Oksendal B. </w:t>
      </w:r>
      <w:r w:rsidR="0097475D" w:rsidRPr="00227DD2">
        <w:rPr>
          <w:rFonts w:ascii="Times New Roman" w:hAnsi="Times New Roman" w:cs="Times New Roman"/>
          <w:sz w:val="24"/>
          <w:szCs w:val="24"/>
          <w:lang w:val="en-US"/>
        </w:rPr>
        <w:t xml:space="preserve">2000. </w:t>
      </w:r>
      <w:proofErr w:type="gramStart"/>
      <w:r w:rsidRPr="00227DD2">
        <w:rPr>
          <w:rFonts w:ascii="Times New Roman" w:hAnsi="Times New Roman" w:cs="Times New Roman"/>
          <w:sz w:val="24"/>
          <w:szCs w:val="24"/>
          <w:lang w:val="en-US"/>
        </w:rPr>
        <w:t>Stochastic differential equation.</w:t>
      </w:r>
      <w:proofErr w:type="gramEnd"/>
      <w:r w:rsidRPr="00227DD2">
        <w:rPr>
          <w:rFonts w:ascii="Times New Roman" w:hAnsi="Times New Roman" w:cs="Times New Roman"/>
          <w:sz w:val="24"/>
          <w:szCs w:val="24"/>
          <w:lang w:val="en-US"/>
        </w:rPr>
        <w:t xml:space="preserve"> An introduction and application</w:t>
      </w:r>
      <w:r w:rsidR="0097475D" w:rsidRPr="00227DD2">
        <w:rPr>
          <w:rFonts w:ascii="Times New Roman" w:hAnsi="Times New Roman" w:cs="Times New Roman"/>
          <w:sz w:val="24"/>
          <w:szCs w:val="24"/>
          <w:lang w:val="en-US"/>
        </w:rPr>
        <w:t xml:space="preserve"> </w:t>
      </w:r>
      <w:r w:rsidRPr="00227DD2">
        <w:rPr>
          <w:rFonts w:ascii="Times New Roman" w:hAnsi="Times New Roman" w:cs="Times New Roman"/>
          <w:sz w:val="24"/>
          <w:szCs w:val="24"/>
          <w:lang w:val="en-US"/>
        </w:rPr>
        <w:t>//</w:t>
      </w:r>
      <w:r w:rsidR="0097475D" w:rsidRPr="00227DD2">
        <w:rPr>
          <w:rFonts w:ascii="Times New Roman" w:hAnsi="Times New Roman" w:cs="Times New Roman"/>
          <w:sz w:val="24"/>
          <w:szCs w:val="24"/>
          <w:lang w:val="en-US"/>
        </w:rPr>
        <w:t xml:space="preserve"> </w:t>
      </w:r>
      <w:r w:rsidRPr="00227DD2">
        <w:rPr>
          <w:rFonts w:ascii="Times New Roman" w:hAnsi="Times New Roman" w:cs="Times New Roman"/>
          <w:sz w:val="24"/>
          <w:szCs w:val="24"/>
          <w:lang w:val="en-US"/>
        </w:rPr>
        <w:t>N.Y.</w:t>
      </w:r>
      <w:r w:rsidR="0097475D" w:rsidRPr="00227DD2">
        <w:rPr>
          <w:rFonts w:ascii="Times New Roman" w:hAnsi="Times New Roman" w:cs="Times New Roman"/>
          <w:sz w:val="24"/>
          <w:szCs w:val="24"/>
          <w:lang w:val="en-US"/>
        </w:rPr>
        <w:t xml:space="preserve"> </w:t>
      </w:r>
      <w:r w:rsidRPr="00227DD2">
        <w:rPr>
          <w:rFonts w:ascii="Times New Roman" w:hAnsi="Times New Roman" w:cs="Times New Roman"/>
          <w:sz w:val="24"/>
          <w:szCs w:val="24"/>
          <w:lang w:val="en-US"/>
        </w:rPr>
        <w:t xml:space="preserve">Springer </w:t>
      </w:r>
    </w:p>
    <w:p w:rsidR="006A4696" w:rsidRPr="002A2841" w:rsidRDefault="006A4696" w:rsidP="00227DD2">
      <w:pPr>
        <w:spacing w:line="360" w:lineRule="auto"/>
        <w:ind w:left="709" w:hanging="709"/>
        <w:jc w:val="both"/>
        <w:rPr>
          <w:rFonts w:ascii="Times New Roman" w:hAnsi="Times New Roman" w:cs="Times New Roman"/>
          <w:sz w:val="24"/>
          <w:szCs w:val="24"/>
        </w:rPr>
      </w:pPr>
      <w:r w:rsidRPr="00227DD2">
        <w:rPr>
          <w:rFonts w:ascii="Times New Roman" w:hAnsi="Times New Roman" w:cs="Times New Roman"/>
          <w:sz w:val="24"/>
          <w:szCs w:val="24"/>
          <w:lang w:val="en-US"/>
        </w:rPr>
        <w:t>Mikhaylov A.I. 2019</w:t>
      </w:r>
      <w:r w:rsidR="0097475D" w:rsidRPr="00227DD2">
        <w:rPr>
          <w:rFonts w:ascii="Times New Roman" w:hAnsi="Times New Roman" w:cs="Times New Roman"/>
          <w:sz w:val="24"/>
          <w:szCs w:val="24"/>
          <w:lang w:val="en-US"/>
        </w:rPr>
        <w:t>.</w:t>
      </w:r>
      <w:r w:rsidRPr="00227DD2">
        <w:rPr>
          <w:rFonts w:ascii="Times New Roman" w:hAnsi="Times New Roman" w:cs="Times New Roman"/>
          <w:sz w:val="24"/>
          <w:szCs w:val="24"/>
          <w:lang w:val="en-US"/>
        </w:rPr>
        <w:t xml:space="preserve"> Analytical approach for diagnostic of parameters estimation in management strategy evaluation</w:t>
      </w:r>
      <w:r w:rsidR="00BA7079" w:rsidRPr="00227DD2">
        <w:rPr>
          <w:rFonts w:ascii="Times New Roman" w:hAnsi="Times New Roman" w:cs="Times New Roman"/>
          <w:sz w:val="24"/>
          <w:szCs w:val="24"/>
          <w:lang w:val="en-US"/>
        </w:rPr>
        <w:t xml:space="preserve"> </w:t>
      </w:r>
      <w:r w:rsidRPr="00227DD2">
        <w:rPr>
          <w:rFonts w:ascii="Times New Roman" w:hAnsi="Times New Roman" w:cs="Times New Roman"/>
          <w:sz w:val="24"/>
          <w:szCs w:val="24"/>
          <w:lang w:val="en-US"/>
        </w:rPr>
        <w:t>// Collect. Vol</w:t>
      </w:r>
      <w:r w:rsidRPr="002A2841">
        <w:rPr>
          <w:rFonts w:ascii="Times New Roman" w:hAnsi="Times New Roman" w:cs="Times New Roman"/>
          <w:sz w:val="24"/>
          <w:szCs w:val="24"/>
        </w:rPr>
        <w:t xml:space="preserve">. </w:t>
      </w:r>
      <w:r w:rsidRPr="00227DD2">
        <w:rPr>
          <w:rFonts w:ascii="Times New Roman" w:hAnsi="Times New Roman" w:cs="Times New Roman"/>
          <w:sz w:val="24"/>
          <w:szCs w:val="24"/>
          <w:lang w:val="en-US"/>
        </w:rPr>
        <w:t>Sci</w:t>
      </w:r>
      <w:r w:rsidRPr="002A2841">
        <w:rPr>
          <w:rFonts w:ascii="Times New Roman" w:hAnsi="Times New Roman" w:cs="Times New Roman"/>
          <w:sz w:val="24"/>
          <w:szCs w:val="24"/>
        </w:rPr>
        <w:t xml:space="preserve">. </w:t>
      </w:r>
      <w:r w:rsidRPr="00227DD2">
        <w:rPr>
          <w:rFonts w:ascii="Times New Roman" w:hAnsi="Times New Roman" w:cs="Times New Roman"/>
          <w:sz w:val="24"/>
          <w:szCs w:val="24"/>
          <w:lang w:val="en-US"/>
        </w:rPr>
        <w:t>Pap</w:t>
      </w:r>
      <w:r w:rsidRPr="002A2841">
        <w:rPr>
          <w:rFonts w:ascii="Times New Roman" w:hAnsi="Times New Roman" w:cs="Times New Roman"/>
          <w:sz w:val="24"/>
          <w:szCs w:val="24"/>
        </w:rPr>
        <w:t xml:space="preserve">. </w:t>
      </w:r>
      <w:r w:rsidRPr="00227DD2">
        <w:rPr>
          <w:rFonts w:ascii="Times New Roman" w:hAnsi="Times New Roman" w:cs="Times New Roman"/>
          <w:sz w:val="24"/>
          <w:szCs w:val="24"/>
          <w:lang w:val="en-US"/>
        </w:rPr>
        <w:t>ICCAT</w:t>
      </w:r>
      <w:r w:rsidRPr="002A2841">
        <w:rPr>
          <w:rFonts w:ascii="Times New Roman" w:hAnsi="Times New Roman" w:cs="Times New Roman"/>
          <w:sz w:val="24"/>
          <w:szCs w:val="24"/>
        </w:rPr>
        <w:t>, 76(5): 72</w:t>
      </w:r>
      <w:r w:rsidR="00227DD2" w:rsidRPr="002A2841">
        <w:rPr>
          <w:rFonts w:ascii="Times New Roman" w:hAnsi="Times New Roman" w:cs="Times New Roman"/>
          <w:sz w:val="24"/>
          <w:szCs w:val="24"/>
        </w:rPr>
        <w:t>–</w:t>
      </w:r>
      <w:r w:rsidRPr="002A2841">
        <w:rPr>
          <w:rFonts w:ascii="Times New Roman" w:hAnsi="Times New Roman" w:cs="Times New Roman"/>
          <w:sz w:val="24"/>
          <w:szCs w:val="24"/>
        </w:rPr>
        <w:t>77</w:t>
      </w:r>
      <w:r w:rsidR="00227DD2" w:rsidRPr="002A2841">
        <w:rPr>
          <w:rFonts w:ascii="Times New Roman" w:hAnsi="Times New Roman" w:cs="Times New Roman"/>
          <w:sz w:val="24"/>
          <w:szCs w:val="24"/>
        </w:rPr>
        <w:t>.</w:t>
      </w:r>
    </w:p>
    <w:p w:rsidR="003547DB" w:rsidRDefault="003547DB">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AF300B" w:rsidRPr="00AF300B" w:rsidRDefault="00AF300B" w:rsidP="00AF300B">
      <w:pPr>
        <w:autoSpaceDE w:val="0"/>
        <w:autoSpaceDN w:val="0"/>
        <w:adjustRightInd w:val="0"/>
        <w:spacing w:after="120" w:line="360" w:lineRule="auto"/>
        <w:ind w:firstLine="709"/>
        <w:jc w:val="right"/>
        <w:rPr>
          <w:rFonts w:ascii="Times New Roman" w:eastAsia="Calibri" w:hAnsi="Times New Roman" w:cs="Times New Roman"/>
          <w:sz w:val="24"/>
          <w:szCs w:val="24"/>
        </w:rPr>
      </w:pPr>
      <w:r w:rsidRPr="00AF300B">
        <w:rPr>
          <w:rFonts w:ascii="Times New Roman" w:eastAsia="Calibri" w:hAnsi="Times New Roman" w:cs="Times New Roman"/>
          <w:sz w:val="24"/>
          <w:szCs w:val="24"/>
        </w:rPr>
        <w:lastRenderedPageBreak/>
        <w:t>УДК 639.2.05</w:t>
      </w:r>
    </w:p>
    <w:p w:rsidR="00AF300B" w:rsidRPr="007B6BB9" w:rsidRDefault="00AF300B" w:rsidP="007B6BB9">
      <w:pPr>
        <w:pStyle w:val="1"/>
        <w:jc w:val="center"/>
        <w:rPr>
          <w:rFonts w:ascii="Times New Roman" w:eastAsia="Calibri" w:hAnsi="Times New Roman" w:cs="Times New Roman"/>
          <w:b w:val="0"/>
          <w:color w:val="auto"/>
          <w:sz w:val="24"/>
          <w:szCs w:val="24"/>
        </w:rPr>
      </w:pPr>
      <w:bookmarkStart w:id="51" w:name="_Toc152674322"/>
      <w:r w:rsidRPr="007B6BB9">
        <w:rPr>
          <w:rFonts w:ascii="Times New Roman" w:eastAsia="Calibri" w:hAnsi="Times New Roman" w:cs="Times New Roman"/>
          <w:color w:val="auto"/>
          <w:sz w:val="24"/>
          <w:szCs w:val="24"/>
        </w:rPr>
        <w:t>СТРУКТУРНАЯ МОДЕЛЬ РЫБОПРОДУКТИВНОСТИ ЕСТЕСТВЕННЫХ ВОДОЕМОВ ПО ПОКАЗАТЕЛЯМ ПЕРВИЧНОЙ ПРОДУКЦИИ И КОРМОВОЙ БАЗЫ</w:t>
      </w:r>
      <w:r w:rsidR="00B55E31">
        <w:rPr>
          <w:rFonts w:ascii="Times New Roman" w:eastAsia="Calibri" w:hAnsi="Times New Roman" w:cs="Times New Roman"/>
          <w:b w:val="0"/>
          <w:color w:val="auto"/>
          <w:sz w:val="24"/>
          <w:szCs w:val="24"/>
        </w:rPr>
        <w:br/>
      </w:r>
      <w:r w:rsidRPr="007B6BB9">
        <w:rPr>
          <w:rFonts w:ascii="Times New Roman" w:eastAsia="Calibri" w:hAnsi="Times New Roman" w:cs="Times New Roman"/>
          <w:color w:val="auto"/>
          <w:sz w:val="24"/>
          <w:szCs w:val="24"/>
        </w:rPr>
        <w:t>С.Г. Михалап, В.В. Борисов, Е.С. Пимеенко, О.В. Бунеева</w:t>
      </w:r>
      <w:bookmarkEnd w:id="51"/>
    </w:p>
    <w:p w:rsidR="00AF300B" w:rsidRPr="00AF300B" w:rsidRDefault="00AF300B" w:rsidP="00AF300B">
      <w:pPr>
        <w:autoSpaceDE w:val="0"/>
        <w:autoSpaceDN w:val="0"/>
        <w:adjustRightInd w:val="0"/>
        <w:spacing w:after="0" w:line="360" w:lineRule="auto"/>
        <w:jc w:val="center"/>
        <w:rPr>
          <w:rFonts w:ascii="Times New Roman" w:eastAsia="Calibri" w:hAnsi="Times New Roman" w:cs="Times New Roman"/>
          <w:i/>
          <w:sz w:val="24"/>
          <w:szCs w:val="28"/>
        </w:rPr>
      </w:pPr>
      <w:r w:rsidRPr="00AF300B">
        <w:rPr>
          <w:rFonts w:ascii="Times New Roman" w:eastAsia="Calibri" w:hAnsi="Times New Roman" w:cs="Times New Roman"/>
          <w:i/>
          <w:sz w:val="24"/>
          <w:szCs w:val="28"/>
        </w:rPr>
        <w:t>Псковский филиал ФГБНУ «ВНИРО» (ПсковНИРО), Псков</w:t>
      </w:r>
      <w:r w:rsidR="00F107B8">
        <w:rPr>
          <w:rFonts w:ascii="Times New Roman" w:eastAsia="Calibri" w:hAnsi="Times New Roman" w:cs="Times New Roman"/>
          <w:i/>
          <w:sz w:val="24"/>
          <w:szCs w:val="28"/>
        </w:rPr>
        <w:t>, Россия</w:t>
      </w:r>
    </w:p>
    <w:p w:rsidR="00AF300B" w:rsidRPr="004D4871" w:rsidRDefault="00AF300B" w:rsidP="00AF300B">
      <w:pPr>
        <w:autoSpaceDE w:val="0"/>
        <w:autoSpaceDN w:val="0"/>
        <w:adjustRightInd w:val="0"/>
        <w:spacing w:after="0" w:line="360" w:lineRule="auto"/>
        <w:jc w:val="center"/>
        <w:rPr>
          <w:rFonts w:ascii="Times New Roman" w:eastAsia="Calibri" w:hAnsi="Times New Roman" w:cs="Times New Roman"/>
          <w:b/>
          <w:sz w:val="24"/>
          <w:szCs w:val="24"/>
        </w:rPr>
      </w:pPr>
      <w:r w:rsidRPr="00AF300B">
        <w:rPr>
          <w:rFonts w:ascii="Times New Roman" w:eastAsia="Calibri" w:hAnsi="Times New Roman" w:cs="Times New Roman"/>
          <w:sz w:val="24"/>
          <w:szCs w:val="28"/>
          <w:lang w:val="en-US"/>
        </w:rPr>
        <w:t>E</w:t>
      </w:r>
      <w:r w:rsidRPr="004D4871">
        <w:rPr>
          <w:rFonts w:ascii="Times New Roman" w:eastAsia="Calibri" w:hAnsi="Times New Roman" w:cs="Times New Roman"/>
          <w:sz w:val="24"/>
          <w:szCs w:val="28"/>
        </w:rPr>
        <w:t>-</w:t>
      </w:r>
      <w:r w:rsidRPr="00AF300B">
        <w:rPr>
          <w:rFonts w:ascii="Times New Roman" w:eastAsia="Calibri" w:hAnsi="Times New Roman" w:cs="Times New Roman"/>
          <w:sz w:val="24"/>
          <w:szCs w:val="28"/>
          <w:lang w:val="en-US"/>
        </w:rPr>
        <w:t>mail</w:t>
      </w:r>
      <w:r w:rsidRPr="004D4871">
        <w:rPr>
          <w:rFonts w:ascii="Times New Roman" w:eastAsia="Calibri" w:hAnsi="Times New Roman" w:cs="Times New Roman"/>
          <w:sz w:val="24"/>
          <w:szCs w:val="28"/>
        </w:rPr>
        <w:t xml:space="preserve">: </w:t>
      </w:r>
      <w:r w:rsidRPr="00AF300B">
        <w:rPr>
          <w:rFonts w:ascii="Times New Roman" w:eastAsia="Calibri" w:hAnsi="Times New Roman" w:cs="Times New Roman"/>
          <w:sz w:val="24"/>
          <w:szCs w:val="28"/>
          <w:lang w:val="en-US"/>
        </w:rPr>
        <w:t>pskovniro</w:t>
      </w:r>
      <w:r w:rsidRPr="004D4871">
        <w:rPr>
          <w:rFonts w:ascii="Times New Roman" w:eastAsia="Calibri" w:hAnsi="Times New Roman" w:cs="Times New Roman"/>
          <w:sz w:val="24"/>
          <w:szCs w:val="28"/>
        </w:rPr>
        <w:t>@</w:t>
      </w:r>
      <w:r w:rsidRPr="00AF300B">
        <w:rPr>
          <w:rFonts w:ascii="Times New Roman" w:eastAsia="Calibri" w:hAnsi="Times New Roman" w:cs="Times New Roman"/>
          <w:sz w:val="24"/>
          <w:szCs w:val="28"/>
          <w:lang w:val="en-US"/>
        </w:rPr>
        <w:t>vniro</w:t>
      </w:r>
      <w:r w:rsidRPr="004D4871">
        <w:rPr>
          <w:rFonts w:ascii="Times New Roman" w:eastAsia="Calibri" w:hAnsi="Times New Roman" w:cs="Times New Roman"/>
          <w:sz w:val="24"/>
          <w:szCs w:val="28"/>
        </w:rPr>
        <w:t>.</w:t>
      </w:r>
      <w:r w:rsidRPr="00AF300B">
        <w:rPr>
          <w:rFonts w:ascii="Times New Roman" w:eastAsia="Calibri" w:hAnsi="Times New Roman" w:cs="Times New Roman"/>
          <w:sz w:val="24"/>
          <w:szCs w:val="28"/>
          <w:lang w:val="en-US"/>
        </w:rPr>
        <w:t>ru</w:t>
      </w:r>
    </w:p>
    <w:p w:rsidR="00AF300B" w:rsidRPr="00AF300B" w:rsidRDefault="00AF300B" w:rsidP="00AF300B">
      <w:pPr>
        <w:autoSpaceDE w:val="0"/>
        <w:autoSpaceDN w:val="0"/>
        <w:adjustRightInd w:val="0"/>
        <w:spacing w:after="0" w:line="360" w:lineRule="auto"/>
        <w:jc w:val="both"/>
        <w:rPr>
          <w:rFonts w:ascii="Times New Roman" w:eastAsia="Calibri" w:hAnsi="Times New Roman" w:cs="Times New Roman"/>
          <w:b/>
          <w:sz w:val="24"/>
          <w:szCs w:val="24"/>
        </w:rPr>
      </w:pPr>
      <w:r w:rsidRPr="00AF300B">
        <w:rPr>
          <w:rFonts w:ascii="Times New Roman" w:eastAsia="Times New Roman" w:hAnsi="Times New Roman" w:cs="Times New Roman"/>
          <w:sz w:val="24"/>
          <w:szCs w:val="24"/>
          <w:lang w:eastAsia="ru-RU"/>
        </w:rPr>
        <w:t xml:space="preserve">Ключевые слова: рыбопродуктивность, уловы, структурные модели популяций, обобщенные линейные модели, </w:t>
      </w:r>
      <w:r w:rsidRPr="00AF300B">
        <w:rPr>
          <w:rFonts w:ascii="Times New Roman" w:eastAsia="Times New Roman" w:hAnsi="Times New Roman" w:cs="Times New Roman"/>
          <w:sz w:val="24"/>
          <w:szCs w:val="24"/>
          <w:lang w:val="en-US" w:eastAsia="ru-RU"/>
        </w:rPr>
        <w:t>GLM</w:t>
      </w:r>
      <w:r w:rsidRPr="00AF300B">
        <w:rPr>
          <w:rFonts w:ascii="Times New Roman" w:eastAsia="Times New Roman" w:hAnsi="Times New Roman" w:cs="Times New Roman"/>
          <w:sz w:val="24"/>
          <w:szCs w:val="24"/>
          <w:lang w:eastAsia="ru-RU"/>
        </w:rPr>
        <w:t>.</w:t>
      </w:r>
    </w:p>
    <w:p w:rsidR="00AF300B" w:rsidRPr="00AF300B" w:rsidRDefault="00AF300B" w:rsidP="00AF300B">
      <w:pPr>
        <w:autoSpaceDE w:val="0"/>
        <w:autoSpaceDN w:val="0"/>
        <w:adjustRightInd w:val="0"/>
        <w:spacing w:after="0" w:line="360" w:lineRule="auto"/>
        <w:ind w:firstLine="709"/>
        <w:jc w:val="both"/>
        <w:rPr>
          <w:rFonts w:ascii="Times New Roman" w:eastAsia="Calibri" w:hAnsi="Times New Roman" w:cs="Times New Roman"/>
          <w:sz w:val="24"/>
          <w:szCs w:val="24"/>
        </w:rPr>
      </w:pPr>
      <w:r w:rsidRPr="00AF300B">
        <w:rPr>
          <w:rFonts w:ascii="Times New Roman" w:eastAsia="Calibri" w:hAnsi="Times New Roman" w:cs="Times New Roman"/>
          <w:sz w:val="24"/>
          <w:szCs w:val="24"/>
        </w:rPr>
        <w:t xml:space="preserve">Построение моделей функционирования сообществ рыб осуществляется для различных естественных и искусственных водоемов [Домбровский и др., 1991, </w:t>
      </w:r>
      <w:r w:rsidRPr="00AF300B">
        <w:rPr>
          <w:rFonts w:ascii="Times New Roman" w:eastAsia="Calibri" w:hAnsi="Times New Roman" w:cs="Times New Roman"/>
          <w:sz w:val="24"/>
          <w:szCs w:val="24"/>
          <w:lang w:val="en-US"/>
        </w:rPr>
        <w:t>Joy</w:t>
      </w:r>
      <w:r w:rsidRPr="00AF300B">
        <w:rPr>
          <w:rFonts w:ascii="Times New Roman" w:eastAsia="Calibri" w:hAnsi="Times New Roman" w:cs="Times New Roman"/>
          <w:sz w:val="24"/>
          <w:szCs w:val="24"/>
        </w:rPr>
        <w:t xml:space="preserve">, </w:t>
      </w:r>
      <w:r w:rsidRPr="00AF300B">
        <w:rPr>
          <w:rFonts w:ascii="Times New Roman" w:eastAsia="Calibri" w:hAnsi="Times New Roman" w:cs="Times New Roman"/>
          <w:sz w:val="24"/>
          <w:szCs w:val="24"/>
          <w:lang w:val="en-US"/>
        </w:rPr>
        <w:t>Death</w:t>
      </w:r>
      <w:r w:rsidRPr="00AF300B">
        <w:rPr>
          <w:rFonts w:ascii="Times New Roman" w:eastAsia="Calibri" w:hAnsi="Times New Roman" w:cs="Times New Roman"/>
          <w:sz w:val="24"/>
          <w:szCs w:val="24"/>
        </w:rPr>
        <w:t>, 2000, Меншуткин и др., 2012]</w:t>
      </w:r>
      <w:r w:rsidR="00F107B8">
        <w:rPr>
          <w:rFonts w:ascii="Times New Roman" w:eastAsia="Calibri" w:hAnsi="Times New Roman" w:cs="Times New Roman"/>
          <w:sz w:val="24"/>
          <w:szCs w:val="24"/>
        </w:rPr>
        <w:t>,</w:t>
      </w:r>
      <w:r w:rsidRPr="00AF300B">
        <w:rPr>
          <w:rFonts w:ascii="Times New Roman" w:eastAsia="Calibri" w:hAnsi="Times New Roman" w:cs="Times New Roman"/>
          <w:sz w:val="24"/>
          <w:szCs w:val="24"/>
        </w:rPr>
        <w:t xml:space="preserve"> включая районы </w:t>
      </w:r>
      <w:r w:rsidR="00F107B8">
        <w:rPr>
          <w:rFonts w:ascii="Times New Roman" w:eastAsia="Calibri" w:hAnsi="Times New Roman" w:cs="Times New Roman"/>
          <w:sz w:val="24"/>
          <w:szCs w:val="24"/>
        </w:rPr>
        <w:t>М</w:t>
      </w:r>
      <w:r w:rsidRPr="00AF300B">
        <w:rPr>
          <w:rFonts w:ascii="Times New Roman" w:eastAsia="Calibri" w:hAnsi="Times New Roman" w:cs="Times New Roman"/>
          <w:sz w:val="24"/>
          <w:szCs w:val="24"/>
        </w:rPr>
        <w:t xml:space="preserve">ирового океана, озера, реки, водохранилища и пруды. </w:t>
      </w:r>
      <w:proofErr w:type="gramStart"/>
      <w:r w:rsidRPr="00AF300B">
        <w:rPr>
          <w:rFonts w:ascii="Times New Roman" w:eastAsia="Calibri" w:hAnsi="Times New Roman" w:cs="Times New Roman"/>
          <w:sz w:val="24"/>
          <w:szCs w:val="24"/>
        </w:rPr>
        <w:t>Несмотря на огромное количество разрабатываемых моделей, все они основываются либо на основе большого количества эмпирических данных, отражающих зависимость ихтиоценоза от продукционных характеристик водоема [Китаев, 1984,1994, 2007, Астраханцев, 2003; Медвинский</w:t>
      </w:r>
      <w:r w:rsidRPr="00AF300B">
        <w:rPr>
          <w:rFonts w:ascii="Calibri" w:eastAsia="Calibri" w:hAnsi="Calibri" w:cs="Times New Roman"/>
        </w:rPr>
        <w:t xml:space="preserve"> </w:t>
      </w:r>
      <w:r w:rsidRPr="00AF300B">
        <w:rPr>
          <w:rFonts w:ascii="Times New Roman" w:eastAsia="Calibri" w:hAnsi="Times New Roman" w:cs="Times New Roman"/>
          <w:sz w:val="24"/>
          <w:szCs w:val="24"/>
        </w:rPr>
        <w:t>и др., 2006; Ben David et al., 2012; Stewart David et al., 2015</w:t>
      </w:r>
      <w:r w:rsidR="00F107B8" w:rsidRPr="00F107B8">
        <w:rPr>
          <w:rFonts w:ascii="Times New Roman" w:eastAsia="Calibri" w:hAnsi="Times New Roman" w:cs="Times New Roman"/>
          <w:sz w:val="24"/>
          <w:szCs w:val="24"/>
        </w:rPr>
        <w:t>]</w:t>
      </w:r>
      <w:r w:rsidRPr="00AF300B">
        <w:rPr>
          <w:rFonts w:ascii="Times New Roman" w:eastAsia="Calibri" w:hAnsi="Times New Roman" w:cs="Times New Roman"/>
          <w:sz w:val="24"/>
          <w:szCs w:val="24"/>
        </w:rPr>
        <w:t xml:space="preserve">, либо на изучении энергетических характеристик трофических цепей водных экосистем </w:t>
      </w:r>
      <w:r w:rsidR="00F107B8" w:rsidRPr="00F107B8">
        <w:rPr>
          <w:rFonts w:ascii="Times New Roman" w:eastAsia="Calibri" w:hAnsi="Times New Roman" w:cs="Times New Roman"/>
          <w:sz w:val="24"/>
          <w:szCs w:val="24"/>
        </w:rPr>
        <w:t>[</w:t>
      </w:r>
      <w:r w:rsidRPr="00AF300B">
        <w:rPr>
          <w:rFonts w:ascii="Times New Roman" w:eastAsia="Calibri" w:hAnsi="Times New Roman" w:cs="Times New Roman"/>
          <w:sz w:val="24"/>
          <w:szCs w:val="24"/>
          <w:lang w:val="en-US"/>
        </w:rPr>
        <w:t>Hakanson</w:t>
      </w:r>
      <w:r w:rsidRPr="00AF300B">
        <w:rPr>
          <w:rFonts w:ascii="Times New Roman" w:eastAsia="Calibri" w:hAnsi="Times New Roman" w:cs="Times New Roman"/>
          <w:sz w:val="24"/>
          <w:szCs w:val="24"/>
        </w:rPr>
        <w:t xml:space="preserve">, </w:t>
      </w:r>
      <w:r w:rsidRPr="00AF300B">
        <w:rPr>
          <w:rFonts w:ascii="Times New Roman" w:eastAsia="Calibri" w:hAnsi="Times New Roman" w:cs="Times New Roman"/>
          <w:sz w:val="24"/>
          <w:szCs w:val="24"/>
          <w:lang w:val="en-US"/>
        </w:rPr>
        <w:t>Boulion</w:t>
      </w:r>
      <w:r w:rsidRPr="00AF300B">
        <w:rPr>
          <w:rFonts w:ascii="Times New Roman" w:eastAsia="Calibri" w:hAnsi="Times New Roman" w:cs="Times New Roman"/>
          <w:sz w:val="24"/>
          <w:szCs w:val="24"/>
        </w:rPr>
        <w:t>, 2002</w:t>
      </w:r>
      <w:r w:rsidR="00F107B8" w:rsidRPr="00F107B8">
        <w:rPr>
          <w:rFonts w:ascii="Times New Roman" w:eastAsia="Calibri" w:hAnsi="Times New Roman" w:cs="Times New Roman"/>
          <w:sz w:val="24"/>
          <w:szCs w:val="24"/>
        </w:rPr>
        <w:t>]</w:t>
      </w:r>
      <w:r w:rsidRPr="00AF300B">
        <w:rPr>
          <w:rFonts w:ascii="Times New Roman" w:eastAsia="Calibri" w:hAnsi="Times New Roman" w:cs="Times New Roman"/>
          <w:sz w:val="24"/>
          <w:szCs w:val="24"/>
        </w:rPr>
        <w:t>.</w:t>
      </w:r>
      <w:proofErr w:type="gramEnd"/>
      <w:r w:rsidRPr="00AF300B">
        <w:rPr>
          <w:rFonts w:ascii="Times New Roman" w:eastAsia="Calibri" w:hAnsi="Times New Roman" w:cs="Times New Roman"/>
          <w:sz w:val="24"/>
          <w:szCs w:val="24"/>
        </w:rPr>
        <w:t xml:space="preserve"> При применении первого подхода весьма трудно выявить общие закономерности формирования рыбопродуктивности. Второй подход более универсален и учитывает фундаментальные законы вещественно-энергетических преобразований. Однако полученные с его помощью модели требуют весьма трудоемких методов получения информации и, как правило, учитывают только трофические группы рыб (хищники, бентофаги, планктонофаги и т.д.), а не отдельные их популяции. </w:t>
      </w:r>
    </w:p>
    <w:p w:rsidR="00AF300B" w:rsidRPr="00AF300B" w:rsidRDefault="00AF300B" w:rsidP="00AF300B">
      <w:pPr>
        <w:autoSpaceDE w:val="0"/>
        <w:autoSpaceDN w:val="0"/>
        <w:adjustRightInd w:val="0"/>
        <w:spacing w:after="0" w:line="360" w:lineRule="auto"/>
        <w:ind w:firstLine="709"/>
        <w:jc w:val="both"/>
        <w:rPr>
          <w:rFonts w:ascii="Times New Roman" w:eastAsia="Calibri" w:hAnsi="Times New Roman" w:cs="Times New Roman"/>
          <w:sz w:val="24"/>
          <w:szCs w:val="24"/>
        </w:rPr>
      </w:pPr>
      <w:r w:rsidRPr="00AF300B">
        <w:rPr>
          <w:rFonts w:ascii="Times New Roman" w:eastAsia="Calibri" w:hAnsi="Times New Roman" w:cs="Times New Roman"/>
          <w:sz w:val="24"/>
          <w:szCs w:val="24"/>
        </w:rPr>
        <w:t xml:space="preserve">Основная цель </w:t>
      </w:r>
      <w:r w:rsidR="00F107B8">
        <w:rPr>
          <w:rFonts w:ascii="Times New Roman" w:eastAsia="Calibri" w:hAnsi="Times New Roman" w:cs="Times New Roman"/>
          <w:sz w:val="24"/>
          <w:szCs w:val="24"/>
        </w:rPr>
        <w:t>данной</w:t>
      </w:r>
      <w:r w:rsidRPr="00AF300B">
        <w:rPr>
          <w:rFonts w:ascii="Times New Roman" w:eastAsia="Calibri" w:hAnsi="Times New Roman" w:cs="Times New Roman"/>
          <w:sz w:val="24"/>
          <w:szCs w:val="24"/>
        </w:rPr>
        <w:t xml:space="preserve"> работы заключается в поиске гибкого алгоритма моделирования рыбопродуктивности, который при относительной простоте проведения расчетов позволял бы включать в качестве переменных различные факторы среды, в том числе антропогенной природы, а также производить описание динамики популяционных процессов, происходящих в ихтиоценозах. </w:t>
      </w:r>
    </w:p>
    <w:p w:rsidR="00AF300B" w:rsidRPr="00AF300B" w:rsidRDefault="00AF300B" w:rsidP="00AF300B">
      <w:pPr>
        <w:autoSpaceDE w:val="0"/>
        <w:autoSpaceDN w:val="0"/>
        <w:adjustRightInd w:val="0"/>
        <w:spacing w:after="0" w:line="360" w:lineRule="auto"/>
        <w:ind w:firstLine="709"/>
        <w:jc w:val="both"/>
        <w:rPr>
          <w:rFonts w:ascii="Times New Roman" w:eastAsia="Calibri" w:hAnsi="Times New Roman" w:cs="Times New Roman"/>
          <w:sz w:val="24"/>
          <w:szCs w:val="24"/>
        </w:rPr>
      </w:pPr>
      <w:r w:rsidRPr="00AF300B">
        <w:rPr>
          <w:rFonts w:ascii="Times New Roman" w:eastAsia="Times New Roman" w:hAnsi="Times New Roman" w:cs="Times New Roman"/>
          <w:sz w:val="24"/>
          <w:szCs w:val="24"/>
          <w:lang w:eastAsia="ru-RU"/>
        </w:rPr>
        <w:t xml:space="preserve">Одним из перспективных типов моделей для решения вышеуказанных задач являются структурные модели популяций и обобщенные линейные модели (Generalized Linear Models, GLM) </w:t>
      </w:r>
      <w:r w:rsidR="00F107B8" w:rsidRP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Резниченко, Рубин, 1993; </w:t>
      </w:r>
      <w:r w:rsidRPr="00AF300B">
        <w:rPr>
          <w:rFonts w:ascii="Times New Roman" w:eastAsia="Times New Roman" w:hAnsi="Times New Roman" w:cs="Times New Roman"/>
          <w:sz w:val="24"/>
          <w:szCs w:val="24"/>
          <w:lang w:val="en-US" w:eastAsia="ru-RU"/>
        </w:rPr>
        <w:t>Mao</w:t>
      </w:r>
      <w:r w:rsidRPr="00AF300B">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sz w:val="24"/>
          <w:szCs w:val="24"/>
          <w:lang w:val="en-US" w:eastAsia="ru-RU"/>
        </w:rPr>
        <w:t>et</w:t>
      </w:r>
      <w:r w:rsidRPr="00AF300B">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sz w:val="24"/>
          <w:szCs w:val="24"/>
          <w:lang w:val="en-US" w:eastAsia="ru-RU"/>
        </w:rPr>
        <w:t>al</w:t>
      </w:r>
      <w:r w:rsidRPr="00AF300B">
        <w:rPr>
          <w:rFonts w:ascii="Times New Roman" w:eastAsia="Times New Roman" w:hAnsi="Times New Roman" w:cs="Times New Roman"/>
          <w:sz w:val="24"/>
          <w:szCs w:val="24"/>
          <w:lang w:eastAsia="ru-RU"/>
        </w:rPr>
        <w:t>., 2017</w:t>
      </w:r>
      <w:r w:rsidR="00F107B8" w:rsidRP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Эти модели основаны на дифференциальных уравнениях и описывают динамику рыбных популяций, учитывая такие факторы, как рождаемость, смертность, рост, миграция и влияние других факторов. Из всех рассмотренных способов построения таких моделей</w:t>
      </w:r>
      <w:r w:rsidRPr="00AF300B">
        <w:rPr>
          <w:rFonts w:ascii="Times New Roman" w:eastAsia="Calibri" w:hAnsi="Times New Roman" w:cs="Times New Roman"/>
          <w:sz w:val="24"/>
          <w:szCs w:val="24"/>
        </w:rPr>
        <w:t xml:space="preserve">, наиболее оптимальным </w:t>
      </w:r>
      <w:r w:rsidRPr="00AF300B">
        <w:rPr>
          <w:rFonts w:ascii="Times New Roman" w:eastAsia="Calibri" w:hAnsi="Times New Roman" w:cs="Times New Roman"/>
          <w:sz w:val="24"/>
          <w:szCs w:val="24"/>
        </w:rPr>
        <w:lastRenderedPageBreak/>
        <w:t>будет использование статистических пакетов в программной среде R, в частности специального пакета для создания структурных моделей «deSolve</w:t>
      </w:r>
      <w:r w:rsidR="00F107B8">
        <w:rPr>
          <w:rFonts w:ascii="Times New Roman" w:eastAsia="Calibri" w:hAnsi="Times New Roman" w:cs="Times New Roman"/>
          <w:sz w:val="24"/>
          <w:szCs w:val="24"/>
        </w:rPr>
        <w:t>»</w:t>
      </w:r>
      <w:r w:rsidRPr="00AF300B">
        <w:rPr>
          <w:rFonts w:ascii="Times New Roman" w:eastAsia="Calibri" w:hAnsi="Times New Roman" w:cs="Times New Roman"/>
          <w:sz w:val="24"/>
          <w:szCs w:val="24"/>
        </w:rPr>
        <w:t xml:space="preserve">. </w:t>
      </w:r>
      <w:r w:rsidRPr="00AF300B">
        <w:rPr>
          <w:rFonts w:ascii="Times New Roman" w:eastAsia="Times New Roman" w:hAnsi="Times New Roman" w:cs="Times New Roman"/>
          <w:sz w:val="24"/>
          <w:szCs w:val="24"/>
          <w:lang w:eastAsia="ru-RU"/>
        </w:rPr>
        <w:t xml:space="preserve">Для моделирования с помощью обобщенных линейных моделей потребуется уже встроенный в </w:t>
      </w:r>
      <w:r w:rsidRPr="00AF300B">
        <w:rPr>
          <w:rFonts w:ascii="Times New Roman" w:eastAsia="Times New Roman" w:hAnsi="Times New Roman" w:cs="Times New Roman"/>
          <w:sz w:val="24"/>
          <w:szCs w:val="24"/>
          <w:lang w:val="en-US" w:eastAsia="ru-RU"/>
        </w:rPr>
        <w:t>R</w:t>
      </w:r>
      <w:r w:rsidRPr="00AF300B">
        <w:rPr>
          <w:rFonts w:ascii="Times New Roman" w:eastAsia="Times New Roman" w:hAnsi="Times New Roman" w:cs="Times New Roman"/>
          <w:sz w:val="24"/>
          <w:szCs w:val="24"/>
          <w:lang w:eastAsia="ru-RU"/>
        </w:rPr>
        <w:t xml:space="preserve"> пакет «</w:t>
      </w:r>
      <w:r w:rsidRPr="00AF300B">
        <w:rPr>
          <w:rFonts w:ascii="Times New Roman" w:eastAsia="Times New Roman" w:hAnsi="Times New Roman" w:cs="Times New Roman"/>
          <w:sz w:val="24"/>
          <w:szCs w:val="24"/>
          <w:lang w:val="en-US" w:eastAsia="ru-RU"/>
        </w:rPr>
        <w:t>stats</w:t>
      </w:r>
      <w:r w:rsidRPr="00AF300B">
        <w:rPr>
          <w:rFonts w:ascii="Times New Roman" w:eastAsia="Times New Roman" w:hAnsi="Times New Roman" w:cs="Times New Roman"/>
          <w:sz w:val="24"/>
          <w:szCs w:val="24"/>
          <w:lang w:eastAsia="ru-RU"/>
        </w:rPr>
        <w:t>» и для расширенного использования – пакет «</w:t>
      </w:r>
      <w:r w:rsidRPr="00AF300B">
        <w:rPr>
          <w:rFonts w:ascii="Times New Roman" w:eastAsia="Times New Roman" w:hAnsi="Times New Roman" w:cs="Times New Roman"/>
          <w:sz w:val="24"/>
          <w:szCs w:val="24"/>
          <w:lang w:val="en-US" w:eastAsia="ru-RU"/>
        </w:rPr>
        <w:t>glm</w:t>
      </w:r>
      <w:r w:rsidRPr="00AF300B">
        <w:rPr>
          <w:rFonts w:ascii="Times New Roman" w:eastAsia="Times New Roman" w:hAnsi="Times New Roman" w:cs="Times New Roman"/>
          <w:sz w:val="24"/>
          <w:szCs w:val="24"/>
          <w:lang w:eastAsia="ru-RU"/>
        </w:rPr>
        <w:t>2».</w:t>
      </w:r>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 xml:space="preserve">Для создания структурной модели пользователю необходимо будет вывести систему дифференциальных уравнений, которые описывают изменения компонентов водной экосистемы с течением времени, включая текущее состояние водного сообщества, параметры среды, емкость среды, режим организации промысла и т.д. Уравнения могут быть прописаны как </w:t>
      </w:r>
      <w:r w:rsidR="00F107B8">
        <w:rPr>
          <w:rFonts w:ascii="Times New Roman" w:eastAsia="Times New Roman" w:hAnsi="Times New Roman" w:cs="Times New Roman"/>
          <w:sz w:val="24"/>
          <w:szCs w:val="24"/>
          <w:lang w:eastAsia="ru-RU"/>
        </w:rPr>
        <w:t xml:space="preserve">для </w:t>
      </w:r>
      <w:r w:rsidRPr="00AF300B">
        <w:rPr>
          <w:rFonts w:ascii="Times New Roman" w:eastAsia="Times New Roman" w:hAnsi="Times New Roman" w:cs="Times New Roman"/>
          <w:sz w:val="24"/>
          <w:szCs w:val="24"/>
          <w:lang w:eastAsia="ru-RU"/>
        </w:rPr>
        <w:t>конкретн</w:t>
      </w:r>
      <w:r w:rsidR="00F107B8">
        <w:rPr>
          <w:rFonts w:ascii="Times New Roman" w:eastAsia="Times New Roman" w:hAnsi="Times New Roman" w:cs="Times New Roman"/>
          <w:sz w:val="24"/>
          <w:szCs w:val="24"/>
          <w:lang w:eastAsia="ru-RU"/>
        </w:rPr>
        <w:t>ой</w:t>
      </w:r>
      <w:r w:rsidRPr="00AF300B">
        <w:rPr>
          <w:rFonts w:ascii="Times New Roman" w:eastAsia="Times New Roman" w:hAnsi="Times New Roman" w:cs="Times New Roman"/>
          <w:sz w:val="24"/>
          <w:szCs w:val="24"/>
          <w:lang w:eastAsia="ru-RU"/>
        </w:rPr>
        <w:t xml:space="preserve"> популяци</w:t>
      </w:r>
      <w:r w:rsidR="00F107B8">
        <w:rPr>
          <w:rFonts w:ascii="Times New Roman" w:eastAsia="Times New Roman" w:hAnsi="Times New Roman" w:cs="Times New Roman"/>
          <w:sz w:val="24"/>
          <w:szCs w:val="24"/>
          <w:lang w:eastAsia="ru-RU"/>
        </w:rPr>
        <w:t>и</w:t>
      </w:r>
      <w:r w:rsidRPr="00AF300B">
        <w:rPr>
          <w:rFonts w:ascii="Times New Roman" w:eastAsia="Times New Roman" w:hAnsi="Times New Roman" w:cs="Times New Roman"/>
          <w:sz w:val="24"/>
          <w:szCs w:val="24"/>
          <w:lang w:eastAsia="ru-RU"/>
        </w:rPr>
        <w:t xml:space="preserve"> рыб, так и для сообществ целой системы водоемов с включением или выключением любых переменных. Это делает систему очень гибкой и при приобретении некоторого опыта – легкой для различных настроек. </w:t>
      </w:r>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 xml:space="preserve">Для тестирования вышеуказанного подхода в качестве зависимой переменной мы использовали данные по суммарному вылову, </w:t>
      </w:r>
      <w:proofErr w:type="gramStart"/>
      <w:r w:rsidRPr="00AF300B">
        <w:rPr>
          <w:rFonts w:ascii="Times New Roman" w:eastAsia="Times New Roman" w:hAnsi="Times New Roman" w:cs="Times New Roman"/>
          <w:sz w:val="24"/>
          <w:szCs w:val="24"/>
          <w:lang w:eastAsia="ru-RU"/>
        </w:rPr>
        <w:t>который</w:t>
      </w:r>
      <w:proofErr w:type="gramEnd"/>
      <w:r w:rsidRPr="00AF300B">
        <w:rPr>
          <w:rFonts w:ascii="Times New Roman" w:eastAsia="Times New Roman" w:hAnsi="Times New Roman" w:cs="Times New Roman"/>
          <w:sz w:val="24"/>
          <w:szCs w:val="24"/>
          <w:lang w:eastAsia="ru-RU"/>
        </w:rPr>
        <w:t xml:space="preserve"> как известно, хорошо коррелирует с рыбопродуктивностью </w:t>
      </w:r>
      <w:r w:rsidR="00F107B8" w:rsidRP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Корякина, Горлачева, 2009</w:t>
      </w:r>
      <w:r w:rsidR="00F107B8" w:rsidRP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а в качестве независимых переменных – биомассы фитопланктона, зоопланктона и бентоса в абстрактном эвтрофном пресноводном водоеме Северо-Запада России за 22-летний период. Для демонстрации структуры данных, загружаемых для анализа, ниже приводится пример для первых трех лет наблюдений, начиная с 2000 г. (</w:t>
      </w:r>
      <w:r w:rsidR="00F107B8">
        <w:rPr>
          <w:rFonts w:ascii="Times New Roman" w:eastAsia="Times New Roman" w:hAnsi="Times New Roman" w:cs="Times New Roman"/>
          <w:sz w:val="24"/>
          <w:szCs w:val="24"/>
          <w:lang w:eastAsia="ru-RU"/>
        </w:rPr>
        <w:t>Т</w:t>
      </w:r>
      <w:r w:rsidRPr="00AF300B">
        <w:rPr>
          <w:rFonts w:ascii="Times New Roman" w:eastAsia="Times New Roman" w:hAnsi="Times New Roman" w:cs="Times New Roman"/>
          <w:sz w:val="24"/>
          <w:szCs w:val="24"/>
          <w:lang w:eastAsia="ru-RU"/>
        </w:rPr>
        <w:t>абл</w:t>
      </w:r>
      <w:r w:rsidR="00F107B8">
        <w:rPr>
          <w:rFonts w:ascii="Times New Roman" w:eastAsia="Times New Roman" w:hAnsi="Times New Roman" w:cs="Times New Roman"/>
          <w:sz w:val="24"/>
          <w:szCs w:val="24"/>
          <w:lang w:eastAsia="ru-RU"/>
        </w:rPr>
        <w:t>ица</w:t>
      </w:r>
      <w:r w:rsidRPr="00AF300B">
        <w:rPr>
          <w:rFonts w:ascii="Times New Roman" w:eastAsia="Times New Roman" w:hAnsi="Times New Roman" w:cs="Times New Roman"/>
          <w:sz w:val="24"/>
          <w:szCs w:val="24"/>
          <w:lang w:eastAsia="ru-RU"/>
        </w:rPr>
        <w:t xml:space="preserve">). </w:t>
      </w:r>
    </w:p>
    <w:p w:rsidR="00AF300B" w:rsidRPr="00AF300B" w:rsidRDefault="00AF300B" w:rsidP="00AF300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b/>
          <w:sz w:val="24"/>
          <w:szCs w:val="24"/>
          <w:lang w:eastAsia="ru-RU"/>
        </w:rPr>
        <w:t>Таблица</w:t>
      </w:r>
      <w:r w:rsidRPr="00AF300B">
        <w:rPr>
          <w:rFonts w:ascii="Times New Roman" w:eastAsia="Times New Roman" w:hAnsi="Times New Roman" w:cs="Times New Roman"/>
          <w:sz w:val="24"/>
          <w:szCs w:val="24"/>
          <w:lang w:eastAsia="ru-RU"/>
        </w:rPr>
        <w:t xml:space="preserve">. Структура данных, загружаемых в </w:t>
      </w:r>
      <w:r w:rsidRPr="00AF300B">
        <w:rPr>
          <w:rFonts w:ascii="Times New Roman" w:eastAsia="Times New Roman" w:hAnsi="Times New Roman" w:cs="Times New Roman"/>
          <w:sz w:val="24"/>
          <w:szCs w:val="24"/>
          <w:lang w:val="en-US" w:eastAsia="ru-RU"/>
        </w:rPr>
        <w:t>R</w:t>
      </w:r>
      <w:r w:rsidRPr="00AF300B">
        <w:rPr>
          <w:rFonts w:ascii="Times New Roman" w:eastAsia="Times New Roman" w:hAnsi="Times New Roman" w:cs="Times New Roman"/>
          <w:sz w:val="24"/>
          <w:szCs w:val="24"/>
          <w:lang w:eastAsia="ru-RU"/>
        </w:rPr>
        <w:t xml:space="preserve"> для тестирования модели</w:t>
      </w:r>
    </w:p>
    <w:p w:rsidR="00AF300B" w:rsidRPr="00AF300B" w:rsidRDefault="00AF300B" w:rsidP="00AF300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478" w:type="dxa"/>
        <w:tblLook w:val="04A0" w:firstRow="1" w:lastRow="0" w:firstColumn="1" w:lastColumn="0" w:noHBand="0" w:noVBand="1"/>
      </w:tblPr>
      <w:tblGrid>
        <w:gridCol w:w="1723"/>
        <w:gridCol w:w="1795"/>
        <w:gridCol w:w="1795"/>
        <w:gridCol w:w="1795"/>
        <w:gridCol w:w="2370"/>
      </w:tblGrid>
      <w:tr w:rsidR="00AF300B" w:rsidRPr="00AF300B" w:rsidTr="00453337">
        <w:trPr>
          <w:trHeight w:val="222"/>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lang w:eastAsia="ru-RU"/>
              </w:rPr>
            </w:pPr>
            <w:r w:rsidRPr="00AF300B">
              <w:rPr>
                <w:rFonts w:ascii="Times New Roman" w:eastAsia="Times New Roman" w:hAnsi="Times New Roman" w:cs="Times New Roman"/>
                <w:lang w:eastAsia="ru-RU"/>
              </w:rPr>
              <w:t>Годы</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Биомасса фитопланктона (</w:t>
            </w:r>
            <w:proofErr w:type="gramStart"/>
            <w:r w:rsidRPr="00AF300B">
              <w:rPr>
                <w:rFonts w:ascii="Times New Roman" w:eastAsia="Times New Roman" w:hAnsi="Times New Roman" w:cs="Times New Roman"/>
                <w:color w:val="000000"/>
                <w:lang w:eastAsia="ru-RU"/>
              </w:rPr>
              <w:t>г</w:t>
            </w:r>
            <w:proofErr w:type="gramEnd"/>
            <w:r w:rsidRPr="00AF300B">
              <w:rPr>
                <w:rFonts w:ascii="Times New Roman" w:eastAsia="Times New Roman" w:hAnsi="Times New Roman" w:cs="Times New Roman"/>
                <w:color w:val="000000"/>
                <w:lang w:eastAsia="ru-RU"/>
              </w:rPr>
              <w:t>/м</w:t>
            </w:r>
            <w:r w:rsidRPr="00AF300B">
              <w:rPr>
                <w:rFonts w:ascii="Times New Roman" w:eastAsia="Times New Roman" w:hAnsi="Times New Roman" w:cs="Times New Roman"/>
                <w:color w:val="000000"/>
                <w:vertAlign w:val="superscript"/>
                <w:lang w:eastAsia="ru-RU"/>
              </w:rPr>
              <w:t>3</w:t>
            </w:r>
            <w:r w:rsidRPr="00AF300B">
              <w:rPr>
                <w:rFonts w:ascii="Times New Roman" w:eastAsia="Times New Roman" w:hAnsi="Times New Roman" w:cs="Times New Roman"/>
                <w:color w:val="000000"/>
                <w:lang w:eastAsia="ru-RU"/>
              </w:rPr>
              <w:t>)</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Биомасса зоопланктона (</w:t>
            </w:r>
            <w:proofErr w:type="gramStart"/>
            <w:r w:rsidRPr="00AF300B">
              <w:rPr>
                <w:rFonts w:ascii="Times New Roman" w:eastAsia="Times New Roman" w:hAnsi="Times New Roman" w:cs="Times New Roman"/>
                <w:color w:val="000000"/>
                <w:lang w:eastAsia="ru-RU"/>
              </w:rPr>
              <w:t>г</w:t>
            </w:r>
            <w:proofErr w:type="gramEnd"/>
            <w:r w:rsidRPr="00AF300B">
              <w:rPr>
                <w:rFonts w:ascii="Times New Roman" w:eastAsia="Times New Roman" w:hAnsi="Times New Roman" w:cs="Times New Roman"/>
                <w:color w:val="000000"/>
                <w:lang w:eastAsia="ru-RU"/>
              </w:rPr>
              <w:t>/м</w:t>
            </w:r>
            <w:r w:rsidRPr="00AF300B">
              <w:rPr>
                <w:rFonts w:ascii="Times New Roman" w:eastAsia="Times New Roman" w:hAnsi="Times New Roman" w:cs="Times New Roman"/>
                <w:color w:val="000000"/>
                <w:vertAlign w:val="superscript"/>
                <w:lang w:eastAsia="ru-RU"/>
              </w:rPr>
              <w:t>3</w:t>
            </w:r>
            <w:r w:rsidRPr="00AF300B">
              <w:rPr>
                <w:rFonts w:ascii="Times New Roman" w:eastAsia="Times New Roman" w:hAnsi="Times New Roman" w:cs="Times New Roman"/>
                <w:color w:val="000000"/>
                <w:lang w:eastAsia="ru-RU"/>
              </w:rPr>
              <w:t>)</w:t>
            </w:r>
          </w:p>
        </w:tc>
        <w:tc>
          <w:tcPr>
            <w:tcW w:w="1795" w:type="dxa"/>
            <w:tcBorders>
              <w:top w:val="single" w:sz="4" w:space="0" w:color="auto"/>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Биомасса зообентоса (г/м</w:t>
            </w:r>
            <w:proofErr w:type="gramStart"/>
            <w:r w:rsidRPr="00AF300B">
              <w:rPr>
                <w:rFonts w:ascii="Times New Roman" w:eastAsia="Times New Roman" w:hAnsi="Times New Roman" w:cs="Times New Roman"/>
                <w:color w:val="000000"/>
                <w:vertAlign w:val="superscript"/>
                <w:lang w:eastAsia="ru-RU"/>
              </w:rPr>
              <w:t>2</w:t>
            </w:r>
            <w:proofErr w:type="gramEnd"/>
            <w:r w:rsidRPr="00AF300B">
              <w:rPr>
                <w:rFonts w:ascii="Times New Roman" w:eastAsia="Times New Roman" w:hAnsi="Times New Roman" w:cs="Times New Roman"/>
                <w:color w:val="000000"/>
                <w:lang w:eastAsia="ru-RU"/>
              </w:rPr>
              <w:t>)</w:t>
            </w:r>
          </w:p>
        </w:tc>
        <w:tc>
          <w:tcPr>
            <w:tcW w:w="2370" w:type="dxa"/>
            <w:tcBorders>
              <w:top w:val="single" w:sz="4" w:space="0" w:color="auto"/>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Суммарная величина улова (т)</w:t>
            </w:r>
          </w:p>
        </w:tc>
      </w:tr>
      <w:tr w:rsidR="00AF300B" w:rsidRPr="00AF300B" w:rsidTr="00453337">
        <w:trPr>
          <w:trHeight w:val="222"/>
        </w:trPr>
        <w:tc>
          <w:tcPr>
            <w:tcW w:w="1723" w:type="dxa"/>
            <w:tcBorders>
              <w:top w:val="nil"/>
              <w:left w:val="single" w:sz="4" w:space="0" w:color="auto"/>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2000</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9,65</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2,86</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11,00</w:t>
            </w:r>
          </w:p>
        </w:tc>
        <w:tc>
          <w:tcPr>
            <w:tcW w:w="2370"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6791,20</w:t>
            </w:r>
          </w:p>
        </w:tc>
      </w:tr>
      <w:tr w:rsidR="00AF300B" w:rsidRPr="00AF300B" w:rsidTr="00453337">
        <w:trPr>
          <w:trHeight w:val="222"/>
        </w:trPr>
        <w:tc>
          <w:tcPr>
            <w:tcW w:w="1723" w:type="dxa"/>
            <w:tcBorders>
              <w:top w:val="nil"/>
              <w:left w:val="single" w:sz="4" w:space="0" w:color="auto"/>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2001</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9,41</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2,06</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8,01</w:t>
            </w:r>
          </w:p>
        </w:tc>
        <w:tc>
          <w:tcPr>
            <w:tcW w:w="2370"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4854,60</w:t>
            </w:r>
          </w:p>
        </w:tc>
      </w:tr>
      <w:tr w:rsidR="00AF300B" w:rsidRPr="00AF300B" w:rsidTr="00453337">
        <w:trPr>
          <w:trHeight w:val="222"/>
        </w:trPr>
        <w:tc>
          <w:tcPr>
            <w:tcW w:w="1723" w:type="dxa"/>
            <w:tcBorders>
              <w:top w:val="nil"/>
              <w:left w:val="single" w:sz="4" w:space="0" w:color="auto"/>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2002</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13,94</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4,27</w:t>
            </w:r>
          </w:p>
        </w:tc>
        <w:tc>
          <w:tcPr>
            <w:tcW w:w="1795"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28,40</w:t>
            </w:r>
          </w:p>
        </w:tc>
        <w:tc>
          <w:tcPr>
            <w:tcW w:w="2370" w:type="dxa"/>
            <w:tcBorders>
              <w:top w:val="nil"/>
              <w:left w:val="nil"/>
              <w:bottom w:val="single" w:sz="4" w:space="0" w:color="auto"/>
              <w:right w:val="single" w:sz="4" w:space="0" w:color="auto"/>
            </w:tcBorders>
            <w:shd w:val="clear" w:color="auto" w:fill="auto"/>
            <w:noWrap/>
            <w:vAlign w:val="center"/>
            <w:hideMark/>
          </w:tcPr>
          <w:p w:rsidR="00AF300B" w:rsidRPr="00AF300B" w:rsidRDefault="00AF300B" w:rsidP="00AF300B">
            <w:pPr>
              <w:spacing w:after="0" w:line="240" w:lineRule="auto"/>
              <w:jc w:val="center"/>
              <w:rPr>
                <w:rFonts w:ascii="Times New Roman" w:eastAsia="Times New Roman" w:hAnsi="Times New Roman" w:cs="Times New Roman"/>
                <w:color w:val="000000"/>
                <w:lang w:eastAsia="ru-RU"/>
              </w:rPr>
            </w:pPr>
            <w:r w:rsidRPr="00AF300B">
              <w:rPr>
                <w:rFonts w:ascii="Times New Roman" w:eastAsia="Times New Roman" w:hAnsi="Times New Roman" w:cs="Times New Roman"/>
                <w:color w:val="000000"/>
                <w:lang w:eastAsia="ru-RU"/>
              </w:rPr>
              <w:t>9780,60</w:t>
            </w:r>
          </w:p>
        </w:tc>
      </w:tr>
    </w:tbl>
    <w:p w:rsidR="00AF300B" w:rsidRPr="00AF300B" w:rsidRDefault="00AF300B" w:rsidP="00AF30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Фитопланктон является первичным продуцентом водной экосистемы и создает органическое вещество для всех вышестоящих трофических уровней. Он служит пищей для зоопланктона.  Бентос является важнейшим компонентом детритного цикла и перерабатывает органические компоненты, включая остатки фитопланктона и зоопланктона, и, тем самым, возвращает питательные вещества в воду. Зоопланктон и бентос</w:t>
      </w:r>
      <w:r w:rsid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в свою очередь</w:t>
      </w:r>
      <w:r w:rsidR="00F107B8">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служат пищей для рыб, и их биомасса во многом определяет существование и воспроизводство ихтиоценоза. Поскольку все данные имеют разную размерность, для большей объективности расчетов и возможности корректного применения к ним параметрических критериев статистического анализа, все данные перед включением в модель были стандартизированы.</w:t>
      </w:r>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lastRenderedPageBreak/>
        <w:t xml:space="preserve">Далее была произведена процедура </w:t>
      </w:r>
      <w:proofErr w:type="gramStart"/>
      <w:r w:rsidRPr="00AF300B">
        <w:rPr>
          <w:rFonts w:ascii="Times New Roman" w:eastAsia="Times New Roman" w:hAnsi="Times New Roman" w:cs="Times New Roman"/>
          <w:sz w:val="24"/>
          <w:szCs w:val="24"/>
          <w:lang w:eastAsia="ru-RU"/>
        </w:rPr>
        <w:t>моделирования</w:t>
      </w:r>
      <w:proofErr w:type="gramEnd"/>
      <w:r w:rsidRPr="00AF300B">
        <w:rPr>
          <w:rFonts w:ascii="Times New Roman" w:eastAsia="Times New Roman" w:hAnsi="Times New Roman" w:cs="Times New Roman"/>
          <w:sz w:val="24"/>
          <w:szCs w:val="24"/>
          <w:lang w:eastAsia="ru-RU"/>
        </w:rPr>
        <w:t xml:space="preserve"> в результате которой протестировано 25 вариантов моделей с различными изменениями начальных вводных, таких как скорость роста биомасс фитопланктона, зоопланктона и зообентоса, скорость их изъятия (поедания) при различных вариантах строгости статистической значимости. </w:t>
      </w:r>
      <w:proofErr w:type="gramStart"/>
      <w:r w:rsidRPr="00AF300B">
        <w:rPr>
          <w:rFonts w:ascii="Times New Roman" w:eastAsia="Times New Roman" w:hAnsi="Times New Roman" w:cs="Times New Roman"/>
          <w:sz w:val="24"/>
          <w:szCs w:val="24"/>
          <w:lang w:eastAsia="ru-RU"/>
        </w:rPr>
        <w:t>При выборе оптимальной модели учитывались такие ее параметры, как распределение остатков (разницы между фактическими наблюдаемыми значениями уловов и предсказанными значениями модели), их разброс, статистическая значимость (</w:t>
      </w:r>
      <w:r w:rsidRPr="00AF300B">
        <w:rPr>
          <w:rFonts w:ascii="Times New Roman" w:eastAsia="Times New Roman" w:hAnsi="Times New Roman" w:cs="Times New Roman"/>
          <w:i/>
          <w:sz w:val="24"/>
          <w:szCs w:val="24"/>
          <w:lang w:val="en-US" w:eastAsia="ru-RU"/>
        </w:rPr>
        <w:t>p</w:t>
      </w:r>
      <w:r w:rsidRPr="00AF300B">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val="en-US" w:eastAsia="ru-RU"/>
        </w:rPr>
        <w:t>level</w:t>
      </w:r>
      <w:r w:rsidRPr="00AF300B">
        <w:rPr>
          <w:rFonts w:ascii="Times New Roman" w:eastAsia="Times New Roman" w:hAnsi="Times New Roman" w:cs="Times New Roman"/>
          <w:sz w:val="24"/>
          <w:szCs w:val="24"/>
          <w:lang w:eastAsia="ru-RU"/>
        </w:rPr>
        <w:t xml:space="preserve">), качество и сложность самой модели (для этого использован информационный критерий Акаике </w:t>
      </w:r>
      <w:r w:rsidRPr="00AF300B">
        <w:rPr>
          <w:rFonts w:ascii="Times New Roman" w:eastAsia="Times New Roman" w:hAnsi="Times New Roman" w:cs="Times New Roman"/>
          <w:sz w:val="24"/>
          <w:szCs w:val="24"/>
          <w:lang w:val="en-US" w:eastAsia="ru-RU"/>
        </w:rPr>
        <w:t>AIC</w:t>
      </w:r>
      <w:r w:rsidRPr="00AF300B">
        <w:rPr>
          <w:rFonts w:ascii="Times New Roman" w:eastAsia="Times New Roman" w:hAnsi="Times New Roman" w:cs="Times New Roman"/>
          <w:sz w:val="24"/>
          <w:szCs w:val="24"/>
          <w:lang w:eastAsia="ru-RU"/>
        </w:rPr>
        <w:t>, который представляет собой безразмерную величину, меньшее значение которого указывает на более лучшую модель относительно других моделей).</w:t>
      </w:r>
      <w:proofErr w:type="gramEnd"/>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Сравнение результатов моделирования суммарных уловов абстрактного водоема с результатами модели</w:t>
      </w:r>
      <w:r w:rsidR="00F107B8">
        <w:rPr>
          <w:rFonts w:ascii="Times New Roman" w:eastAsia="Times New Roman" w:hAnsi="Times New Roman" w:cs="Times New Roman"/>
          <w:sz w:val="24"/>
          <w:szCs w:val="24"/>
          <w:lang w:eastAsia="ru-RU"/>
        </w:rPr>
        <w:t>рования представлены на Рисунке</w:t>
      </w:r>
      <w:r w:rsidRPr="00AF300B">
        <w:rPr>
          <w:rFonts w:ascii="Times New Roman" w:eastAsia="Times New Roman" w:hAnsi="Times New Roman" w:cs="Times New Roman"/>
          <w:sz w:val="24"/>
          <w:szCs w:val="24"/>
          <w:lang w:eastAsia="ru-RU"/>
        </w:rPr>
        <w:t>.</w:t>
      </w:r>
    </w:p>
    <w:p w:rsidR="00AF300B" w:rsidRPr="00AF300B" w:rsidRDefault="00AF300B" w:rsidP="00AF300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F300B" w:rsidRPr="00AF300B" w:rsidRDefault="00AF300B" w:rsidP="00AF30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300B">
        <w:rPr>
          <w:rFonts w:ascii="Times New Roman" w:eastAsia="Times New Roman" w:hAnsi="Times New Roman" w:cs="Times New Roman"/>
          <w:noProof/>
          <w:sz w:val="24"/>
          <w:szCs w:val="24"/>
          <w:lang w:eastAsia="ru-RU"/>
        </w:rPr>
        <w:drawing>
          <wp:inline distT="0" distB="0" distL="0" distR="0" wp14:anchorId="6570A069" wp14:editId="2CC6CE09">
            <wp:extent cx="5949950" cy="2590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M.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04744" cy="2614659"/>
                    </a:xfrm>
                    <a:prstGeom prst="rect">
                      <a:avLst/>
                    </a:prstGeom>
                  </pic:spPr>
                </pic:pic>
              </a:graphicData>
            </a:graphic>
          </wp:inline>
        </w:drawing>
      </w:r>
    </w:p>
    <w:p w:rsidR="00AF300B" w:rsidRPr="00AF300B" w:rsidRDefault="00AF300B" w:rsidP="00AF300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F300B" w:rsidRPr="00AF300B" w:rsidRDefault="00833BD8" w:rsidP="00AF300B">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Рис.</w:t>
      </w:r>
      <w:r w:rsidR="00AF300B" w:rsidRPr="00AF300B">
        <w:rPr>
          <w:rFonts w:ascii="Times New Roman" w:eastAsia="Times New Roman" w:hAnsi="Times New Roman" w:cs="Times New Roman"/>
          <w:sz w:val="24"/>
          <w:szCs w:val="24"/>
          <w:lang w:eastAsia="ru-RU"/>
        </w:rPr>
        <w:t xml:space="preserve"> Сравнительная оценка эмпирических данных (сплошная линия) суммарных уловов в абстрактном пресноводном водоеме с величинами суммарных уловов, предсказанных по результатам моделирования (пунктирная линия)</w:t>
      </w:r>
    </w:p>
    <w:p w:rsidR="00AF300B" w:rsidRPr="00AF300B" w:rsidRDefault="00AF300B" w:rsidP="00AF30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300B" w:rsidRPr="00AF300B" w:rsidRDefault="00AF300B" w:rsidP="00AF300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Итоговая модель с наилучшей предсказательной способностью (</w:t>
      </w:r>
      <w:r w:rsidRPr="00AF300B">
        <w:rPr>
          <w:rFonts w:ascii="Times New Roman" w:eastAsia="Times New Roman" w:hAnsi="Times New Roman" w:cs="Times New Roman"/>
          <w:sz w:val="24"/>
          <w:szCs w:val="24"/>
          <w:lang w:val="en-US" w:eastAsia="ru-RU"/>
        </w:rPr>
        <w:t>R</w:t>
      </w:r>
      <w:r w:rsidRPr="00AF300B">
        <w:rPr>
          <w:rFonts w:ascii="Times New Roman" w:eastAsia="Times New Roman" w:hAnsi="Times New Roman" w:cs="Times New Roman"/>
          <w:sz w:val="24"/>
          <w:szCs w:val="24"/>
          <w:vertAlign w:val="superscript"/>
          <w:lang w:val="en-US" w:eastAsia="ru-RU"/>
        </w:rPr>
        <w:t>2</w:t>
      </w:r>
      <w:r w:rsidR="004F41D7">
        <w:rPr>
          <w:rFonts w:ascii="Times New Roman" w:eastAsia="Times New Roman" w:hAnsi="Times New Roman" w:cs="Times New Roman"/>
          <w:sz w:val="24"/>
          <w:szCs w:val="24"/>
          <w:vertAlign w:val="superscript"/>
          <w:lang w:eastAsia="ru-RU"/>
        </w:rPr>
        <w:t xml:space="preserve"> </w:t>
      </w:r>
      <w:r w:rsidRPr="00AF300B">
        <w:rPr>
          <w:rFonts w:ascii="Times New Roman" w:eastAsia="Times New Roman" w:hAnsi="Times New Roman" w:cs="Times New Roman"/>
          <w:sz w:val="24"/>
          <w:szCs w:val="24"/>
          <w:lang w:val="en-US" w:eastAsia="ru-RU"/>
        </w:rPr>
        <w:t>=</w:t>
      </w:r>
      <w:r w:rsidR="004F41D7">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sz w:val="24"/>
          <w:szCs w:val="24"/>
          <w:lang w:val="en-US" w:eastAsia="ru-RU"/>
        </w:rPr>
        <w:t xml:space="preserve">0,63) </w:t>
      </w:r>
      <w:r w:rsidRPr="00AF300B">
        <w:rPr>
          <w:rFonts w:ascii="Times New Roman" w:eastAsia="Times New Roman" w:hAnsi="Times New Roman" w:cs="Times New Roman"/>
          <w:sz w:val="24"/>
          <w:szCs w:val="24"/>
          <w:lang w:eastAsia="ru-RU"/>
        </w:rPr>
        <w:t>имела следующий вид:</w:t>
      </w:r>
    </w:p>
    <w:p w:rsidR="00AF300B" w:rsidRPr="00AF300B" w:rsidRDefault="002F6062" w:rsidP="00AF300B">
      <w:pPr>
        <w:autoSpaceDE w:val="0"/>
        <w:autoSpaceDN w:val="0"/>
        <w:adjustRightInd w:val="0"/>
        <w:spacing w:after="0" w:line="360" w:lineRule="auto"/>
        <w:ind w:firstLine="709"/>
        <w:jc w:val="both"/>
        <w:rPr>
          <w:rFonts w:ascii="Times New Roman" w:eastAsia="Times New Roman" w:hAnsi="Times New Roman" w:cs="Times New Roman"/>
          <w:i/>
          <w:sz w:val="24"/>
          <w:szCs w:val="24"/>
          <w:lang w:val="en-US"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улов</m:t>
              </m:r>
            </m:e>
            <m:sub>
              <m:r>
                <w:rPr>
                  <w:rFonts w:ascii="Cambria Math" w:eastAsia="Times New Roman" w:hAnsi="Cambria Math" w:cs="Times New Roman"/>
                  <w:sz w:val="24"/>
                  <w:szCs w:val="24"/>
                  <w:lang w:eastAsia="ru-RU"/>
                </w:rPr>
                <m:t>общ.</m:t>
              </m:r>
            </m:sub>
          </m:sSub>
          <m:r>
            <w:rPr>
              <w:rFonts w:ascii="Cambria Math" w:eastAsia="Times New Roman" w:hAnsi="Cambria Math" w:cs="Times New Roman"/>
              <w:sz w:val="24"/>
              <w:szCs w:val="24"/>
              <w:lang w:eastAsia="ru-RU"/>
            </w:rPr>
            <m:t>=6.190×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eastAsia="ru-RU"/>
                </w:rPr>
                <m:t>фитопл.</m:t>
              </m:r>
            </m:sub>
          </m:sSub>
          <m:r>
            <w:rPr>
              <w:rFonts w:ascii="Cambria Math" w:eastAsia="Times New Roman" w:hAnsi="Cambria Math" w:cs="Times New Roman"/>
              <w:sz w:val="24"/>
              <w:szCs w:val="24"/>
              <w:lang w:val="en-US" w:eastAsia="ru-RU"/>
            </w:rPr>
            <m:t>-1.435×</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eastAsia="ru-RU"/>
                </w:rPr>
                <m:t>зообен.</m:t>
              </m:r>
            </m:sub>
          </m:sSub>
          <m:r>
            <w:rPr>
              <w:rFonts w:ascii="Cambria Math" w:eastAsia="Times New Roman" w:hAnsi="Cambria Math" w:cs="Times New Roman"/>
              <w:sz w:val="24"/>
              <w:szCs w:val="24"/>
              <w:lang w:val="en-US" w:eastAsia="ru-RU"/>
            </w:rPr>
            <m:t>+2.631×</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eastAsia="ru-RU"/>
                </w:rPr>
                <m:t>зоопл.</m:t>
              </m:r>
            </m:sub>
          </m:sSub>
          <m:r>
            <w:rPr>
              <w:rFonts w:ascii="Cambria Math" w:eastAsia="Times New Roman" w:hAnsi="Cambria Math" w:cs="Times New Roman"/>
              <w:sz w:val="24"/>
              <w:szCs w:val="24"/>
              <w:lang w:val="en-US" w:eastAsia="ru-RU"/>
            </w:rPr>
            <m:t>±22,2</m:t>
          </m:r>
        </m:oMath>
      </m:oMathPara>
    </w:p>
    <w:p w:rsidR="00AF300B" w:rsidRPr="00AF300B" w:rsidRDefault="00AF300B" w:rsidP="00AF300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Информационный критерий Акаике (</w:t>
      </w:r>
      <w:r w:rsidRPr="00AF300B">
        <w:rPr>
          <w:rFonts w:ascii="Times New Roman" w:eastAsia="Times New Roman" w:hAnsi="Times New Roman" w:cs="Times New Roman"/>
          <w:sz w:val="24"/>
          <w:szCs w:val="24"/>
          <w:lang w:val="en-US" w:eastAsia="ru-RU"/>
        </w:rPr>
        <w:t>AIC</w:t>
      </w:r>
      <w:r w:rsidRPr="00AF300B">
        <w:rPr>
          <w:rFonts w:ascii="Times New Roman" w:eastAsia="Times New Roman" w:hAnsi="Times New Roman" w:cs="Times New Roman"/>
          <w:sz w:val="24"/>
          <w:szCs w:val="24"/>
          <w:lang w:eastAsia="ru-RU"/>
        </w:rPr>
        <w:t xml:space="preserve">) изменялся в диапазоне значений от 334,57 до 53,21 и для данной модели является наименьшим (53,21). </w:t>
      </w:r>
    </w:p>
    <w:p w:rsidR="00AF300B" w:rsidRPr="00AF300B" w:rsidRDefault="00AF300B" w:rsidP="00AF300B">
      <w:pPr>
        <w:spacing w:after="0" w:line="360" w:lineRule="auto"/>
        <w:ind w:firstLine="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 xml:space="preserve">Таким образом, полученная модель достаточно достоверно предсказывает динамику изменений рыбопродуктивности водоема, которая в данном случае выражена через величину суммарных уловов. Необходимо отметить, что приведенная модель </w:t>
      </w:r>
      <w:r w:rsidRPr="00AF300B">
        <w:rPr>
          <w:rFonts w:ascii="Times New Roman" w:eastAsia="Times New Roman" w:hAnsi="Times New Roman" w:cs="Times New Roman"/>
          <w:sz w:val="24"/>
          <w:szCs w:val="24"/>
          <w:lang w:eastAsia="ru-RU"/>
        </w:rPr>
        <w:lastRenderedPageBreak/>
        <w:t xml:space="preserve">является только демонстрацией возможного подхода к прогнозированию рыбопродуктивности и простроена на основе генерализованных данных и может быть значительно улучшена и адаптирована под конкретные прикладные задачи за счет добавление в нее дополнительных переменных, учета эффектов их статистических взаимодействий (например, эффекта мультиколлинеарности), поиска выбросов и т.д. </w:t>
      </w:r>
    </w:p>
    <w:p w:rsidR="00AF300B" w:rsidRPr="00AF300B" w:rsidRDefault="00AF300B" w:rsidP="004F41D7">
      <w:pPr>
        <w:spacing w:after="0" w:line="360" w:lineRule="auto"/>
        <w:jc w:val="center"/>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Список литературы</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Астраханцев Г.П., Меншуткин В.В., Петрова Н.А., Руховец Л.А., 2003. Моделирование экосистем больших стратифицированных озер. СПб</w:t>
      </w:r>
      <w:proofErr w:type="gramStart"/>
      <w:r w:rsidRPr="00AF300B">
        <w:rPr>
          <w:rFonts w:ascii="Times New Roman" w:eastAsia="Times New Roman" w:hAnsi="Times New Roman" w:cs="Times New Roman"/>
          <w:sz w:val="24"/>
          <w:szCs w:val="24"/>
          <w:lang w:eastAsia="ru-RU"/>
        </w:rPr>
        <w:t xml:space="preserve">.: </w:t>
      </w:r>
      <w:proofErr w:type="gramEnd"/>
      <w:r w:rsidRPr="00AF300B">
        <w:rPr>
          <w:rFonts w:ascii="Times New Roman" w:eastAsia="Times New Roman" w:hAnsi="Times New Roman" w:cs="Times New Roman"/>
          <w:sz w:val="24"/>
          <w:szCs w:val="24"/>
          <w:lang w:eastAsia="ru-RU"/>
        </w:rPr>
        <w:t>Наука</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320 с.</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Домбровский Ю.А., Обущенко Н.И., Тютюнов Ю.В., 1991. Рыбные популяции в стохастической среде: модели управления и выживаемости. Ростов на Дону: Изд. РГУ</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158 с.</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Китаев С.П., 1994. Ихтиомасса и рыбопродукция малых и средних озер и способы их определения. СПб</w:t>
      </w:r>
      <w:proofErr w:type="gramStart"/>
      <w:r w:rsidRPr="00AF300B">
        <w:rPr>
          <w:rFonts w:ascii="Times New Roman" w:eastAsia="Times New Roman" w:hAnsi="Times New Roman" w:cs="Times New Roman"/>
          <w:sz w:val="24"/>
          <w:szCs w:val="24"/>
          <w:lang w:eastAsia="ru-RU"/>
        </w:rPr>
        <w:t xml:space="preserve">.: </w:t>
      </w:r>
      <w:proofErr w:type="gramEnd"/>
      <w:r w:rsidRPr="00AF300B">
        <w:rPr>
          <w:rFonts w:ascii="Times New Roman" w:eastAsia="Times New Roman" w:hAnsi="Times New Roman" w:cs="Times New Roman"/>
          <w:sz w:val="24"/>
          <w:szCs w:val="24"/>
          <w:lang w:eastAsia="ru-RU"/>
        </w:rPr>
        <w:t>Наука</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177 с.</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Китаев С.П., 2007. Основы лимнологии для гидробиологов и ихтиологов. Петрозаводск: Изд-во КарНЦ РАН</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395с.</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Китаев С.П., 1984. Экологические основы биопродуктивности озер различных природных зон. Л.: Наука</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 232 c.</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Корякина Е.А., Горлачева Е.П., 2009. Зависимость вылова рыбы от годовой величины первичной продукции в озере Арахлей // Естест. и техн. науки. № 1. С. 62</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64.</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Медвинский А.Б., Криксунов Е.А., Бобырев А.Е. и др., 2006. Концептуальная модель динамики озерного сообщества рыб оз. Сямозеро // Биофизика. Т. 31. Вып. 2. С.</w:t>
      </w:r>
      <w:r w:rsidR="004F41D7">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sz w:val="24"/>
          <w:szCs w:val="24"/>
          <w:lang w:eastAsia="ru-RU"/>
        </w:rPr>
        <w:t>385–366.</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eastAsia="ru-RU"/>
        </w:rPr>
        <w:t xml:space="preserve">Меншуткин В.В., Филатов Н.Н., Китаев С.П., Чухарев А.Л., 2012. Экспертная система «Озера Карелии». 3. Модельный подход к изучению сообществ рыб // Водные Ресурсы. </w:t>
      </w:r>
      <w:r w:rsidR="004F41D7">
        <w:rPr>
          <w:rFonts w:ascii="Times New Roman" w:eastAsia="Times New Roman" w:hAnsi="Times New Roman" w:cs="Times New Roman"/>
          <w:sz w:val="24"/>
          <w:szCs w:val="24"/>
          <w:lang w:eastAsia="ru-RU"/>
        </w:rPr>
        <w:t>Т</w:t>
      </w:r>
      <w:r w:rsidRPr="00AF300B">
        <w:rPr>
          <w:rFonts w:ascii="Times New Roman" w:eastAsia="Times New Roman" w:hAnsi="Times New Roman" w:cs="Times New Roman"/>
          <w:sz w:val="24"/>
          <w:szCs w:val="24"/>
          <w:lang w:eastAsia="ru-RU"/>
        </w:rPr>
        <w:t>. 39. №</w:t>
      </w:r>
      <w:r w:rsidR="004F41D7">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sz w:val="24"/>
          <w:szCs w:val="24"/>
          <w:lang w:eastAsia="ru-RU"/>
        </w:rPr>
        <w:t>3</w:t>
      </w:r>
      <w:r w:rsidR="004F41D7">
        <w:rPr>
          <w:rFonts w:ascii="Times New Roman" w:eastAsia="Times New Roman" w:hAnsi="Times New Roman" w:cs="Times New Roman"/>
          <w:sz w:val="24"/>
          <w:szCs w:val="24"/>
          <w:lang w:eastAsia="ru-RU"/>
        </w:rPr>
        <w:t>. С.</w:t>
      </w:r>
      <w:r w:rsidRPr="00AF300B">
        <w:rPr>
          <w:rFonts w:ascii="Times New Roman" w:eastAsia="Times New Roman" w:hAnsi="Times New Roman" w:cs="Times New Roman"/>
          <w:sz w:val="24"/>
          <w:szCs w:val="24"/>
          <w:lang w:eastAsia="ru-RU"/>
        </w:rPr>
        <w:t xml:space="preserve"> 385</w:t>
      </w:r>
      <w:r w:rsidR="004F41D7">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399.</w:t>
      </w:r>
    </w:p>
    <w:p w:rsidR="00AF300B" w:rsidRPr="00453337" w:rsidRDefault="00AF300B" w:rsidP="004F41D7">
      <w:pPr>
        <w:spacing w:after="0" w:line="360" w:lineRule="auto"/>
        <w:ind w:left="709" w:hanging="709"/>
        <w:jc w:val="both"/>
        <w:rPr>
          <w:rFonts w:ascii="Times New Roman" w:eastAsia="Times New Roman" w:hAnsi="Times New Roman" w:cs="Times New Roman"/>
          <w:sz w:val="24"/>
          <w:szCs w:val="24"/>
          <w:lang w:val="en-US" w:eastAsia="ru-RU"/>
        </w:rPr>
      </w:pPr>
      <w:r w:rsidRPr="00AF300B">
        <w:rPr>
          <w:rFonts w:ascii="Times New Roman" w:eastAsia="Times New Roman" w:hAnsi="Times New Roman" w:cs="Times New Roman"/>
          <w:sz w:val="24"/>
          <w:szCs w:val="24"/>
          <w:lang w:eastAsia="ru-RU"/>
        </w:rPr>
        <w:t>Ризниченко Г.Ю., Рубин А.Б., 1993. Математические модели биологических продукционных процессов. М</w:t>
      </w:r>
      <w:r w:rsidRPr="00453337">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eastAsia="ru-RU"/>
        </w:rPr>
        <w:t>Изд</w:t>
      </w:r>
      <w:r w:rsidRPr="0045333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eastAsia="ru-RU"/>
        </w:rPr>
        <w:t>во</w:t>
      </w:r>
      <w:r w:rsidRPr="00453337">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eastAsia="ru-RU"/>
        </w:rPr>
        <w:t>МГУ</w:t>
      </w:r>
      <w:r w:rsidR="004F41D7" w:rsidRPr="00453337">
        <w:rPr>
          <w:rFonts w:ascii="Times New Roman" w:eastAsia="Times New Roman" w:hAnsi="Times New Roman" w:cs="Times New Roman"/>
          <w:sz w:val="24"/>
          <w:szCs w:val="24"/>
          <w:lang w:val="en-US" w:eastAsia="ru-RU"/>
        </w:rPr>
        <w:t>.</w:t>
      </w:r>
      <w:r w:rsidRPr="00453337">
        <w:rPr>
          <w:rFonts w:ascii="Times New Roman" w:eastAsia="Times New Roman" w:hAnsi="Times New Roman" w:cs="Times New Roman"/>
          <w:sz w:val="24"/>
          <w:szCs w:val="24"/>
          <w:lang w:val="en-US" w:eastAsia="ru-RU"/>
        </w:rPr>
        <w:t xml:space="preserve"> 302 </w:t>
      </w:r>
      <w:r w:rsidRPr="00AF300B">
        <w:rPr>
          <w:rFonts w:ascii="Times New Roman" w:eastAsia="Times New Roman" w:hAnsi="Times New Roman" w:cs="Times New Roman"/>
          <w:sz w:val="24"/>
          <w:szCs w:val="24"/>
          <w:lang w:val="en-US" w:eastAsia="ru-RU"/>
        </w:rPr>
        <w:t>c</w:t>
      </w:r>
      <w:r w:rsidRPr="00453337">
        <w:rPr>
          <w:rFonts w:ascii="Times New Roman" w:eastAsia="Times New Roman" w:hAnsi="Times New Roman" w:cs="Times New Roman"/>
          <w:sz w:val="24"/>
          <w:szCs w:val="24"/>
          <w:lang w:val="en-US" w:eastAsia="ru-RU"/>
        </w:rPr>
        <w:t>.</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val="en-US" w:eastAsia="ru-RU"/>
        </w:rPr>
      </w:pPr>
      <w:r w:rsidRPr="00AF300B">
        <w:rPr>
          <w:rFonts w:ascii="Times New Roman" w:eastAsia="Times New Roman" w:hAnsi="Times New Roman" w:cs="Times New Roman"/>
          <w:sz w:val="24"/>
          <w:szCs w:val="24"/>
          <w:lang w:val="en-US" w:eastAsia="ru-RU"/>
        </w:rPr>
        <w:t>Alimov</w:t>
      </w:r>
      <w:r w:rsidRPr="004D4871">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val="en-US" w:eastAsia="ru-RU"/>
        </w:rPr>
        <w:t xml:space="preserve">A.F., 1989. </w:t>
      </w:r>
      <w:proofErr w:type="gramStart"/>
      <w:r w:rsidRPr="00AF300B">
        <w:rPr>
          <w:rFonts w:ascii="Times New Roman" w:eastAsia="Times New Roman" w:hAnsi="Times New Roman" w:cs="Times New Roman"/>
          <w:sz w:val="24"/>
          <w:szCs w:val="24"/>
          <w:lang w:val="en-US" w:eastAsia="ru-RU"/>
        </w:rPr>
        <w:t>Vvedenie v produktsionnuiu gidrobiologiiu [Introduction to production hydrobiology].</w:t>
      </w:r>
      <w:proofErr w:type="gramEnd"/>
      <w:r w:rsidRPr="00AF300B">
        <w:rPr>
          <w:rFonts w:ascii="Times New Roman" w:eastAsia="Times New Roman" w:hAnsi="Times New Roman" w:cs="Times New Roman"/>
          <w:sz w:val="24"/>
          <w:szCs w:val="24"/>
          <w:lang w:val="en-US" w:eastAsia="ru-RU"/>
        </w:rPr>
        <w:t xml:space="preserve"> Leningrad: Gidrometeoizdat</w:t>
      </w:r>
      <w:r w:rsidR="004F41D7" w:rsidRPr="004D4871">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 xml:space="preserve"> </w:t>
      </w:r>
      <w:proofErr w:type="gramStart"/>
      <w:r w:rsidRPr="00AF300B">
        <w:rPr>
          <w:rFonts w:ascii="Times New Roman" w:eastAsia="Times New Roman" w:hAnsi="Times New Roman" w:cs="Times New Roman"/>
          <w:sz w:val="24"/>
          <w:szCs w:val="24"/>
          <w:lang w:val="en-US" w:eastAsia="ru-RU"/>
        </w:rPr>
        <w:t>152 p.</w:t>
      </w:r>
      <w:proofErr w:type="gramEnd"/>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val="en-US" w:eastAsia="ru-RU"/>
        </w:rPr>
      </w:pPr>
      <w:r w:rsidRPr="00AF300B">
        <w:rPr>
          <w:rFonts w:ascii="Times New Roman" w:eastAsia="Times New Roman" w:hAnsi="Times New Roman" w:cs="Times New Roman"/>
          <w:sz w:val="24"/>
          <w:szCs w:val="24"/>
          <w:lang w:val="en-US" w:eastAsia="ru-RU"/>
        </w:rPr>
        <w:t xml:space="preserve">Hakanson L., Boulion V.V., 2002. </w:t>
      </w:r>
      <w:proofErr w:type="gramStart"/>
      <w:r w:rsidRPr="00AF300B">
        <w:rPr>
          <w:rFonts w:ascii="Times New Roman" w:eastAsia="Times New Roman" w:hAnsi="Times New Roman" w:cs="Times New Roman"/>
          <w:sz w:val="24"/>
          <w:szCs w:val="24"/>
          <w:lang w:val="en-US" w:eastAsia="ru-RU"/>
        </w:rPr>
        <w:t>The Lake Foodweb.</w:t>
      </w:r>
      <w:proofErr w:type="gramEnd"/>
      <w:r w:rsidRPr="00AF300B">
        <w:rPr>
          <w:rFonts w:ascii="Times New Roman" w:eastAsia="Times New Roman" w:hAnsi="Times New Roman" w:cs="Times New Roman"/>
          <w:sz w:val="24"/>
          <w:szCs w:val="24"/>
          <w:lang w:val="en-US" w:eastAsia="ru-RU"/>
        </w:rPr>
        <w:t xml:space="preserve"> </w:t>
      </w:r>
      <w:proofErr w:type="gramStart"/>
      <w:r w:rsidRPr="00AF300B">
        <w:rPr>
          <w:rFonts w:ascii="Times New Roman" w:eastAsia="Times New Roman" w:hAnsi="Times New Roman" w:cs="Times New Roman"/>
          <w:sz w:val="24"/>
          <w:szCs w:val="24"/>
          <w:lang w:val="en-US" w:eastAsia="ru-RU"/>
        </w:rPr>
        <w:t>Modelling predation and abiotic/biotic interactions.</w:t>
      </w:r>
      <w:proofErr w:type="gramEnd"/>
      <w:r w:rsidRPr="00AF300B">
        <w:rPr>
          <w:rFonts w:ascii="Times New Roman" w:eastAsia="Times New Roman" w:hAnsi="Times New Roman" w:cs="Times New Roman"/>
          <w:sz w:val="24"/>
          <w:szCs w:val="24"/>
          <w:lang w:val="en-US" w:eastAsia="ru-RU"/>
        </w:rPr>
        <w:t xml:space="preserve"> Leiden: Backhuys Publishers</w:t>
      </w:r>
      <w:r w:rsidR="004F41D7" w:rsidRPr="004D4871">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 xml:space="preserve"> </w:t>
      </w:r>
      <w:proofErr w:type="gramStart"/>
      <w:r w:rsidRPr="00AF300B">
        <w:rPr>
          <w:rFonts w:ascii="Times New Roman" w:eastAsia="Times New Roman" w:hAnsi="Times New Roman" w:cs="Times New Roman"/>
          <w:sz w:val="24"/>
          <w:szCs w:val="24"/>
          <w:lang w:val="en-US" w:eastAsia="ru-RU"/>
        </w:rPr>
        <w:t>344 p.</w:t>
      </w:r>
      <w:proofErr w:type="gramEnd"/>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val="en-US" w:eastAsia="ru-RU"/>
        </w:rPr>
      </w:pPr>
      <w:r w:rsidRPr="00AF300B">
        <w:rPr>
          <w:rFonts w:ascii="Times New Roman" w:eastAsia="Times New Roman" w:hAnsi="Times New Roman" w:cs="Times New Roman"/>
          <w:sz w:val="24"/>
          <w:szCs w:val="24"/>
          <w:lang w:val="en-US" w:eastAsia="ru-RU"/>
        </w:rPr>
        <w:t>Joy M.K., Death R.G., 2000. Development and application of a predictive model of riverine fish community model assemblages in Tazanki region of the North Island, New Zealand // New Zealand J. Marine Freshwater Research. V. 34. P. 241–252.</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val="en-US" w:eastAsia="ru-RU"/>
        </w:rPr>
      </w:pPr>
      <w:proofErr w:type="gramStart"/>
      <w:r w:rsidRPr="00AF300B">
        <w:rPr>
          <w:rFonts w:ascii="Times New Roman" w:eastAsia="Times New Roman" w:hAnsi="Times New Roman" w:cs="Times New Roman"/>
          <w:sz w:val="24"/>
          <w:szCs w:val="24"/>
          <w:lang w:val="en-US" w:eastAsia="ru-RU"/>
        </w:rPr>
        <w:lastRenderedPageBreak/>
        <w:t>Mao J., Yuan H., Yu J., Chen P.</w:t>
      </w:r>
      <w:r w:rsidR="004F41D7" w:rsidRPr="004F41D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 xml:space="preserve"> Hu Q., 2017.</w:t>
      </w:r>
      <w:proofErr w:type="gramEnd"/>
      <w:r w:rsidRPr="00AF300B">
        <w:rPr>
          <w:rFonts w:ascii="Times New Roman" w:eastAsia="Times New Roman" w:hAnsi="Times New Roman" w:cs="Times New Roman"/>
          <w:sz w:val="24"/>
          <w:szCs w:val="24"/>
          <w:lang w:val="en-US" w:eastAsia="ru-RU"/>
        </w:rPr>
        <w:t xml:space="preserve"> GLM-Based Analysis on Seasonal Variation of Fishery Resources in Dapeng Bay, China // Journal of Geoscience and Environment Protection</w:t>
      </w:r>
      <w:r w:rsidR="004F41D7">
        <w:rPr>
          <w:rFonts w:ascii="Times New Roman" w:eastAsia="Times New Roman" w:hAnsi="Times New Roman" w:cs="Times New Roman"/>
          <w:sz w:val="24"/>
          <w:szCs w:val="24"/>
          <w:lang w:val="en-US" w:eastAsia="ru-RU"/>
        </w:rPr>
        <w:t>. V.</w:t>
      </w:r>
      <w:r w:rsidRPr="00AF300B">
        <w:rPr>
          <w:rFonts w:ascii="Times New Roman" w:eastAsia="Times New Roman" w:hAnsi="Times New Roman" w:cs="Times New Roman"/>
          <w:sz w:val="24"/>
          <w:szCs w:val="24"/>
          <w:lang w:val="en-US" w:eastAsia="ru-RU"/>
        </w:rPr>
        <w:t xml:space="preserve"> 5</w:t>
      </w:r>
      <w:r w:rsidR="004F41D7">
        <w:rPr>
          <w:rFonts w:ascii="Times New Roman" w:eastAsia="Times New Roman" w:hAnsi="Times New Roman" w:cs="Times New Roman"/>
          <w:sz w:val="24"/>
          <w:szCs w:val="24"/>
          <w:lang w:val="en-US" w:eastAsia="ru-RU"/>
        </w:rPr>
        <w:t>. P.</w:t>
      </w:r>
      <w:r w:rsidRPr="00AF300B">
        <w:rPr>
          <w:rFonts w:ascii="Times New Roman" w:eastAsia="Times New Roman" w:hAnsi="Times New Roman" w:cs="Times New Roman"/>
          <w:sz w:val="24"/>
          <w:szCs w:val="24"/>
          <w:lang w:val="en-US" w:eastAsia="ru-RU"/>
        </w:rPr>
        <w:t xml:space="preserve"> 32</w:t>
      </w:r>
      <w:r w:rsidR="004F41D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 xml:space="preserve">45. </w:t>
      </w:r>
      <w:proofErr w:type="gramStart"/>
      <w:r w:rsidRPr="00AF300B">
        <w:rPr>
          <w:rFonts w:ascii="Times New Roman" w:eastAsia="Times New Roman" w:hAnsi="Times New Roman" w:cs="Times New Roman"/>
          <w:sz w:val="24"/>
          <w:szCs w:val="24"/>
          <w:lang w:val="en-US" w:eastAsia="ru-RU"/>
        </w:rPr>
        <w:t>doi</w:t>
      </w:r>
      <w:proofErr w:type="gramEnd"/>
      <w:r w:rsidRPr="00AF300B">
        <w:rPr>
          <w:rFonts w:ascii="Times New Roman" w:eastAsia="Times New Roman" w:hAnsi="Times New Roman" w:cs="Times New Roman"/>
          <w:sz w:val="24"/>
          <w:szCs w:val="24"/>
          <w:lang w:val="en-US" w:eastAsia="ru-RU"/>
        </w:rPr>
        <w:t xml:space="preserve">: </w:t>
      </w:r>
      <w:hyperlink r:id="rId81" w:tgtFrame="_blank" w:history="1">
        <w:r w:rsidRPr="00AF300B">
          <w:rPr>
            <w:rFonts w:ascii="Times New Roman" w:eastAsia="Times New Roman" w:hAnsi="Times New Roman" w:cs="Times New Roman"/>
            <w:sz w:val="24"/>
            <w:szCs w:val="24"/>
            <w:lang w:val="en-US" w:eastAsia="ru-RU"/>
          </w:rPr>
          <w:t>10.4236/gep.2017.510004</w:t>
        </w:r>
      </w:hyperlink>
      <w:r w:rsidRPr="00AF300B">
        <w:rPr>
          <w:rFonts w:ascii="Times New Roman" w:eastAsia="Times New Roman" w:hAnsi="Times New Roman" w:cs="Times New Roman"/>
          <w:sz w:val="24"/>
          <w:szCs w:val="24"/>
          <w:lang w:val="en-US" w:eastAsia="ru-RU"/>
        </w:rPr>
        <w:t>.</w:t>
      </w:r>
    </w:p>
    <w:p w:rsidR="00AF300B" w:rsidRPr="00AF300B" w:rsidRDefault="004F41D7" w:rsidP="004F41D7">
      <w:pPr>
        <w:spacing w:after="0" w:line="360" w:lineRule="auto"/>
        <w:ind w:left="709" w:hanging="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Ben David </w:t>
      </w:r>
      <w:r w:rsidRPr="00AF300B">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 xml:space="preserve">, </w:t>
      </w:r>
      <w:r w:rsidR="00AF300B" w:rsidRPr="00AF300B">
        <w:rPr>
          <w:rFonts w:ascii="Times New Roman" w:eastAsia="Times New Roman" w:hAnsi="Times New Roman" w:cs="Times New Roman"/>
          <w:sz w:val="24"/>
          <w:szCs w:val="24"/>
          <w:lang w:val="en-US" w:eastAsia="ru-RU"/>
        </w:rPr>
        <w:t>Benzion</w:t>
      </w:r>
      <w:r w:rsidRPr="004F41D7">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val="en-US" w:eastAsia="ru-RU"/>
        </w:rPr>
        <w:t>U.</w:t>
      </w:r>
      <w:r w:rsidR="00AF300B" w:rsidRPr="00AF300B">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w:t>
      </w:r>
      <w:r w:rsidR="00AF300B" w:rsidRPr="00AF300B">
        <w:rPr>
          <w:rFonts w:ascii="Times New Roman" w:eastAsia="Times New Roman" w:hAnsi="Times New Roman" w:cs="Times New Roman"/>
          <w:sz w:val="24"/>
          <w:szCs w:val="24"/>
          <w:lang w:val="en-US" w:eastAsia="ru-RU"/>
        </w:rPr>
        <w:t>Ofir</w:t>
      </w:r>
      <w:r w:rsidRPr="004F41D7">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val="en-US" w:eastAsia="ru-RU"/>
        </w:rPr>
        <w:t>E.</w:t>
      </w:r>
      <w:r>
        <w:rPr>
          <w:rFonts w:ascii="Times New Roman" w:eastAsia="Times New Roman" w:hAnsi="Times New Roman" w:cs="Times New Roman"/>
          <w:sz w:val="24"/>
          <w:szCs w:val="24"/>
          <w:lang w:val="en-US" w:eastAsia="ru-RU"/>
        </w:rPr>
        <w:t xml:space="preserve">, </w:t>
      </w:r>
      <w:r w:rsidR="00AF300B" w:rsidRPr="00AF300B">
        <w:rPr>
          <w:rFonts w:ascii="Times New Roman" w:eastAsia="Times New Roman" w:hAnsi="Times New Roman" w:cs="Times New Roman"/>
          <w:sz w:val="24"/>
          <w:szCs w:val="24"/>
          <w:lang w:val="en-US" w:eastAsia="ru-RU"/>
        </w:rPr>
        <w:t>Spanier</w:t>
      </w:r>
      <w:r w:rsidRPr="004F41D7">
        <w:rPr>
          <w:rFonts w:ascii="Times New Roman" w:eastAsia="Times New Roman" w:hAnsi="Times New Roman" w:cs="Times New Roman"/>
          <w:sz w:val="24"/>
          <w:szCs w:val="24"/>
          <w:lang w:val="en-US" w:eastAsia="ru-RU"/>
        </w:rPr>
        <w:t xml:space="preserve"> </w:t>
      </w:r>
      <w:r w:rsidRPr="00AF300B">
        <w:rPr>
          <w:rFonts w:ascii="Times New Roman" w:eastAsia="Times New Roman" w:hAnsi="Times New Roman" w:cs="Times New Roman"/>
          <w:sz w:val="24"/>
          <w:szCs w:val="24"/>
          <w:lang w:val="en-US" w:eastAsia="ru-RU"/>
        </w:rPr>
        <w:t>E.</w:t>
      </w:r>
      <w:r w:rsidR="00AF300B" w:rsidRPr="00AF300B">
        <w:rPr>
          <w:rFonts w:ascii="Times New Roman" w:eastAsia="Times New Roman" w:hAnsi="Times New Roman" w:cs="Times New Roman"/>
          <w:sz w:val="24"/>
          <w:szCs w:val="24"/>
          <w:lang w:val="en-US" w:eastAsia="ru-RU"/>
        </w:rPr>
        <w:t>, 2012. A model for estimating fish population and optimal fishing effort in lakes and rivers // Applied Economics</w:t>
      </w:r>
      <w:r>
        <w:rPr>
          <w:rFonts w:ascii="Times New Roman" w:eastAsia="Times New Roman" w:hAnsi="Times New Roman" w:cs="Times New Roman"/>
          <w:sz w:val="24"/>
          <w:szCs w:val="24"/>
          <w:lang w:val="en-US" w:eastAsia="ru-RU"/>
        </w:rPr>
        <w:t xml:space="preserve">. V. </w:t>
      </w:r>
      <w:r w:rsidR="00AF300B" w:rsidRPr="00AF300B">
        <w:rPr>
          <w:rFonts w:ascii="Times New Roman" w:eastAsia="Times New Roman" w:hAnsi="Times New Roman" w:cs="Times New Roman"/>
          <w:sz w:val="24"/>
          <w:szCs w:val="24"/>
          <w:lang w:val="en-US" w:eastAsia="ru-RU"/>
        </w:rPr>
        <w:t>44:9</w:t>
      </w:r>
      <w:r>
        <w:rPr>
          <w:rFonts w:ascii="Times New Roman" w:eastAsia="Times New Roman" w:hAnsi="Times New Roman" w:cs="Times New Roman"/>
          <w:sz w:val="24"/>
          <w:szCs w:val="24"/>
          <w:lang w:val="en-US" w:eastAsia="ru-RU"/>
        </w:rPr>
        <w:t xml:space="preserve">. P. </w:t>
      </w:r>
      <w:r w:rsidR="00AF300B" w:rsidRPr="00AF300B">
        <w:rPr>
          <w:rFonts w:ascii="Times New Roman" w:eastAsia="Times New Roman" w:hAnsi="Times New Roman" w:cs="Times New Roman"/>
          <w:sz w:val="24"/>
          <w:szCs w:val="24"/>
          <w:lang w:val="en-US" w:eastAsia="ru-RU"/>
        </w:rPr>
        <w:t>1159</w:t>
      </w:r>
      <w:r>
        <w:rPr>
          <w:rFonts w:ascii="Times New Roman" w:eastAsia="Times New Roman" w:hAnsi="Times New Roman" w:cs="Times New Roman"/>
          <w:sz w:val="24"/>
          <w:szCs w:val="24"/>
          <w:lang w:val="en-US" w:eastAsia="ru-RU"/>
        </w:rPr>
        <w:t>–</w:t>
      </w:r>
      <w:r w:rsidR="00AF300B" w:rsidRPr="00AF300B">
        <w:rPr>
          <w:rFonts w:ascii="Times New Roman" w:eastAsia="Times New Roman" w:hAnsi="Times New Roman" w:cs="Times New Roman"/>
          <w:sz w:val="24"/>
          <w:szCs w:val="24"/>
          <w:lang w:val="en-US" w:eastAsia="ru-RU"/>
        </w:rPr>
        <w:t>1168</w:t>
      </w:r>
      <w:r>
        <w:rPr>
          <w:rFonts w:ascii="Times New Roman" w:eastAsia="Times New Roman" w:hAnsi="Times New Roman" w:cs="Times New Roman"/>
          <w:sz w:val="24"/>
          <w:szCs w:val="24"/>
          <w:lang w:val="en-US" w:eastAsia="ru-RU"/>
        </w:rPr>
        <w:t xml:space="preserve">. </w:t>
      </w:r>
      <w:r w:rsidR="00AF300B" w:rsidRPr="00AF300B">
        <w:rPr>
          <w:rFonts w:ascii="Times New Roman" w:eastAsia="Times New Roman" w:hAnsi="Times New Roman" w:cs="Times New Roman"/>
          <w:sz w:val="24"/>
          <w:szCs w:val="24"/>
          <w:lang w:val="en-US" w:eastAsia="ru-RU"/>
        </w:rPr>
        <w:t>DOI:</w:t>
      </w:r>
      <w:r>
        <w:rPr>
          <w:rFonts w:ascii="Times New Roman" w:eastAsia="Times New Roman" w:hAnsi="Times New Roman" w:cs="Times New Roman"/>
          <w:sz w:val="24"/>
          <w:szCs w:val="24"/>
          <w:lang w:val="en-US" w:eastAsia="ru-RU"/>
        </w:rPr>
        <w:t xml:space="preserve"> </w:t>
      </w:r>
      <w:hyperlink r:id="rId82" w:history="1">
        <w:r w:rsidR="00AF300B" w:rsidRPr="00AF300B">
          <w:rPr>
            <w:rFonts w:ascii="Times New Roman" w:eastAsia="Times New Roman" w:hAnsi="Times New Roman" w:cs="Times New Roman"/>
            <w:sz w:val="24"/>
            <w:szCs w:val="24"/>
            <w:lang w:val="en-US" w:eastAsia="ru-RU"/>
          </w:rPr>
          <w:t>10.1080/00036846.2010.537643</w:t>
        </w:r>
      </w:hyperlink>
      <w:r w:rsidR="00AF300B" w:rsidRPr="00AF300B">
        <w:rPr>
          <w:rFonts w:ascii="Times New Roman" w:eastAsia="Times New Roman" w:hAnsi="Times New Roman" w:cs="Times New Roman"/>
          <w:sz w:val="24"/>
          <w:szCs w:val="24"/>
          <w:lang w:val="en-US" w:eastAsia="ru-RU"/>
        </w:rPr>
        <w:t>.</w:t>
      </w:r>
    </w:p>
    <w:p w:rsidR="00AF300B" w:rsidRPr="00AF300B" w:rsidRDefault="00AF300B" w:rsidP="004F41D7">
      <w:pPr>
        <w:spacing w:after="0" w:line="360" w:lineRule="auto"/>
        <w:ind w:left="709" w:hanging="709"/>
        <w:jc w:val="both"/>
        <w:rPr>
          <w:rFonts w:ascii="Times New Roman" w:eastAsia="Times New Roman" w:hAnsi="Times New Roman" w:cs="Times New Roman"/>
          <w:sz w:val="24"/>
          <w:szCs w:val="24"/>
          <w:lang w:eastAsia="ru-RU"/>
        </w:rPr>
      </w:pPr>
      <w:r w:rsidRPr="00AF300B">
        <w:rPr>
          <w:rFonts w:ascii="Times New Roman" w:eastAsia="Times New Roman" w:hAnsi="Times New Roman" w:cs="Times New Roman"/>
          <w:sz w:val="24"/>
          <w:szCs w:val="24"/>
          <w:lang w:val="en-US" w:eastAsia="ru-RU"/>
        </w:rPr>
        <w:t>Stewart D</w:t>
      </w:r>
      <w:r w:rsidR="004F41D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R., Long J</w:t>
      </w:r>
      <w:r w:rsidR="004F41D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M., Shoup D</w:t>
      </w:r>
      <w:r w:rsidR="004F41D7">
        <w:rPr>
          <w:rFonts w:ascii="Times New Roman" w:eastAsia="Times New Roman" w:hAnsi="Times New Roman" w:cs="Times New Roman"/>
          <w:sz w:val="24"/>
          <w:szCs w:val="24"/>
          <w:lang w:val="en-US" w:eastAsia="ru-RU"/>
        </w:rPr>
        <w:t>.</w:t>
      </w:r>
      <w:r w:rsidRPr="00AF300B">
        <w:rPr>
          <w:rFonts w:ascii="Times New Roman" w:eastAsia="Times New Roman" w:hAnsi="Times New Roman" w:cs="Times New Roman"/>
          <w:sz w:val="24"/>
          <w:szCs w:val="24"/>
          <w:lang w:val="en-US" w:eastAsia="ru-RU"/>
        </w:rPr>
        <w:t>E., 2015. Spatial structuring within a reservoir fish population: implications for management // Marine and Freshwater Research</w:t>
      </w:r>
      <w:r w:rsidR="004F41D7">
        <w:rPr>
          <w:rFonts w:ascii="Times New Roman" w:eastAsia="Times New Roman" w:hAnsi="Times New Roman" w:cs="Times New Roman"/>
          <w:sz w:val="24"/>
          <w:szCs w:val="24"/>
          <w:lang w:val="en-US" w:eastAsia="ru-RU"/>
        </w:rPr>
        <w:t>. V</w:t>
      </w:r>
      <w:r w:rsidR="004F41D7" w:rsidRPr="004F41D7">
        <w:rPr>
          <w:rFonts w:ascii="Times New Roman" w:eastAsia="Times New Roman" w:hAnsi="Times New Roman" w:cs="Times New Roman"/>
          <w:sz w:val="24"/>
          <w:szCs w:val="24"/>
          <w:lang w:eastAsia="ru-RU"/>
        </w:rPr>
        <w:t xml:space="preserve">. </w:t>
      </w:r>
      <w:r w:rsidRPr="00AF300B">
        <w:rPr>
          <w:rFonts w:ascii="Times New Roman" w:eastAsia="Times New Roman" w:hAnsi="Times New Roman" w:cs="Times New Roman"/>
          <w:bCs/>
          <w:sz w:val="24"/>
          <w:szCs w:val="24"/>
          <w:lang w:eastAsia="ru-RU"/>
        </w:rPr>
        <w:t>66</w:t>
      </w:r>
      <w:r w:rsidR="004F41D7" w:rsidRPr="004F41D7">
        <w:rPr>
          <w:rFonts w:ascii="Times New Roman" w:eastAsia="Times New Roman" w:hAnsi="Times New Roman" w:cs="Times New Roman"/>
          <w:bCs/>
          <w:sz w:val="24"/>
          <w:szCs w:val="24"/>
          <w:lang w:eastAsia="ru-RU"/>
        </w:rPr>
        <w:t xml:space="preserve">. </w:t>
      </w:r>
      <w:r w:rsidR="004F41D7">
        <w:rPr>
          <w:rFonts w:ascii="Times New Roman" w:eastAsia="Times New Roman" w:hAnsi="Times New Roman" w:cs="Times New Roman"/>
          <w:bCs/>
          <w:sz w:val="24"/>
          <w:szCs w:val="24"/>
          <w:lang w:val="en-US" w:eastAsia="ru-RU"/>
        </w:rPr>
        <w:t>P</w:t>
      </w:r>
      <w:r w:rsidR="004F41D7" w:rsidRPr="004F41D7">
        <w:rPr>
          <w:rFonts w:ascii="Times New Roman" w:eastAsia="Times New Roman" w:hAnsi="Times New Roman" w:cs="Times New Roman"/>
          <w:bCs/>
          <w:sz w:val="24"/>
          <w:szCs w:val="24"/>
          <w:lang w:eastAsia="ru-RU"/>
        </w:rPr>
        <w:t>.</w:t>
      </w:r>
      <w:r w:rsidRPr="00AF300B">
        <w:rPr>
          <w:rFonts w:ascii="Times New Roman" w:eastAsia="Times New Roman" w:hAnsi="Times New Roman" w:cs="Times New Roman"/>
          <w:sz w:val="24"/>
          <w:szCs w:val="24"/>
          <w:lang w:eastAsia="ru-RU"/>
        </w:rPr>
        <w:t xml:space="preserve"> 202</w:t>
      </w:r>
      <w:r w:rsidR="004F41D7" w:rsidRPr="004D4871">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eastAsia="ru-RU"/>
        </w:rPr>
        <w:t xml:space="preserve">212. </w:t>
      </w:r>
      <w:hyperlink r:id="rId83" w:history="1">
        <w:r w:rsidRPr="00AF300B">
          <w:rPr>
            <w:rFonts w:ascii="Times New Roman" w:eastAsia="Times New Roman" w:hAnsi="Times New Roman" w:cs="Times New Roman"/>
            <w:sz w:val="24"/>
            <w:szCs w:val="24"/>
            <w:lang w:val="en-US" w:eastAsia="ru-RU"/>
          </w:rPr>
          <w:t>https</w:t>
        </w:r>
        <w:r w:rsidRPr="00AF300B">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val="en-US" w:eastAsia="ru-RU"/>
          </w:rPr>
          <w:t>doi</w:t>
        </w:r>
        <w:r w:rsidRPr="00AF300B">
          <w:rPr>
            <w:rFonts w:ascii="Times New Roman" w:eastAsia="Times New Roman" w:hAnsi="Times New Roman" w:cs="Times New Roman"/>
            <w:sz w:val="24"/>
            <w:szCs w:val="24"/>
            <w:lang w:eastAsia="ru-RU"/>
          </w:rPr>
          <w:t>.</w:t>
        </w:r>
        <w:r w:rsidRPr="00AF300B">
          <w:rPr>
            <w:rFonts w:ascii="Times New Roman" w:eastAsia="Times New Roman" w:hAnsi="Times New Roman" w:cs="Times New Roman"/>
            <w:sz w:val="24"/>
            <w:szCs w:val="24"/>
            <w:lang w:val="en-US" w:eastAsia="ru-RU"/>
          </w:rPr>
          <w:t>org</w:t>
        </w:r>
        <w:r w:rsidRPr="00AF300B">
          <w:rPr>
            <w:rFonts w:ascii="Times New Roman" w:eastAsia="Times New Roman" w:hAnsi="Times New Roman" w:cs="Times New Roman"/>
            <w:sz w:val="24"/>
            <w:szCs w:val="24"/>
            <w:lang w:eastAsia="ru-RU"/>
          </w:rPr>
          <w:t>/10.1071/</w:t>
        </w:r>
        <w:r w:rsidRPr="00AF300B">
          <w:rPr>
            <w:rFonts w:ascii="Times New Roman" w:eastAsia="Times New Roman" w:hAnsi="Times New Roman" w:cs="Times New Roman"/>
            <w:sz w:val="24"/>
            <w:szCs w:val="24"/>
            <w:lang w:val="en-US" w:eastAsia="ru-RU"/>
          </w:rPr>
          <w:t>MF</w:t>
        </w:r>
        <w:r w:rsidRPr="00AF300B">
          <w:rPr>
            <w:rFonts w:ascii="Times New Roman" w:eastAsia="Times New Roman" w:hAnsi="Times New Roman" w:cs="Times New Roman"/>
            <w:sz w:val="24"/>
            <w:szCs w:val="24"/>
            <w:lang w:eastAsia="ru-RU"/>
          </w:rPr>
          <w:t>14085</w:t>
        </w:r>
      </w:hyperlink>
      <w:r w:rsidRPr="00AF300B">
        <w:rPr>
          <w:rFonts w:ascii="Times New Roman" w:eastAsia="Times New Roman" w:hAnsi="Times New Roman" w:cs="Times New Roman"/>
          <w:sz w:val="24"/>
          <w:szCs w:val="24"/>
          <w:lang w:eastAsia="ru-RU"/>
        </w:rPr>
        <w:t>.</w:t>
      </w:r>
    </w:p>
    <w:p w:rsidR="00AF300B" w:rsidRPr="004F41D7" w:rsidRDefault="00AF300B">
      <w:pPr>
        <w:rPr>
          <w:rFonts w:ascii="Times New Roman" w:eastAsia="Calibri" w:hAnsi="Times New Roman" w:cs="Times New Roman"/>
          <w:sz w:val="24"/>
          <w:szCs w:val="24"/>
          <w:lang w:eastAsia="ru-RU"/>
        </w:rPr>
      </w:pPr>
    </w:p>
    <w:p w:rsidR="00AF300B" w:rsidRPr="004F41D7" w:rsidRDefault="00AF300B">
      <w:pPr>
        <w:rPr>
          <w:rFonts w:ascii="Times New Roman" w:eastAsia="Calibri" w:hAnsi="Times New Roman" w:cs="Times New Roman"/>
          <w:sz w:val="24"/>
          <w:szCs w:val="24"/>
          <w:lang w:eastAsia="ru-RU"/>
        </w:rPr>
      </w:pPr>
      <w:r w:rsidRPr="004F41D7">
        <w:rPr>
          <w:rFonts w:ascii="Times New Roman" w:eastAsia="Calibri" w:hAnsi="Times New Roman" w:cs="Times New Roman"/>
          <w:sz w:val="24"/>
          <w:szCs w:val="24"/>
          <w:lang w:eastAsia="ru-RU"/>
        </w:rPr>
        <w:br w:type="page"/>
      </w:r>
    </w:p>
    <w:p w:rsidR="003547DB" w:rsidRPr="004F41D7" w:rsidRDefault="003547DB" w:rsidP="003547DB">
      <w:pPr>
        <w:spacing w:after="0" w:line="360" w:lineRule="auto"/>
        <w:jc w:val="right"/>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lastRenderedPageBreak/>
        <w:t>УДК</w:t>
      </w:r>
      <w:r w:rsidRPr="004F41D7">
        <w:rPr>
          <w:rFonts w:ascii="Times New Roman" w:eastAsia="Calibri" w:hAnsi="Times New Roman" w:cs="Times New Roman"/>
          <w:sz w:val="24"/>
          <w:szCs w:val="24"/>
          <w:lang w:eastAsia="ru-RU"/>
        </w:rPr>
        <w:t xml:space="preserve"> 639.2.053.7</w:t>
      </w:r>
    </w:p>
    <w:p w:rsidR="003547DB" w:rsidRPr="004D4871" w:rsidRDefault="003547DB" w:rsidP="00FC26A7">
      <w:pPr>
        <w:pStyle w:val="1"/>
        <w:jc w:val="center"/>
        <w:rPr>
          <w:rFonts w:ascii="Times New Roman" w:eastAsia="Calibri" w:hAnsi="Times New Roman" w:cs="Times New Roman"/>
          <w:b w:val="0"/>
          <w:color w:val="auto"/>
          <w:sz w:val="24"/>
          <w:szCs w:val="24"/>
          <w:lang w:eastAsia="ru-RU"/>
        </w:rPr>
      </w:pPr>
      <w:bookmarkStart w:id="52" w:name="_Toc152674323"/>
      <w:r w:rsidRPr="00262156">
        <w:rPr>
          <w:rFonts w:ascii="Times New Roman" w:eastAsia="Calibri" w:hAnsi="Times New Roman" w:cs="Times New Roman"/>
          <w:color w:val="auto"/>
          <w:sz w:val="24"/>
          <w:szCs w:val="24"/>
          <w:lang w:eastAsia="ru-RU"/>
        </w:rPr>
        <w:t>О</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ВЫБОРЕ</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МОДЕЛЕЙ</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ДЛЯ</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ОЦЕНКИ</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ЗАПАСА</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С</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ВОЗРАСТНОЙ</w:t>
      </w:r>
      <w:r w:rsidRPr="004F41D7">
        <w:rPr>
          <w:rFonts w:ascii="Times New Roman" w:eastAsia="Calibri" w:hAnsi="Times New Roman" w:cs="Times New Roman"/>
          <w:color w:val="auto"/>
          <w:sz w:val="24"/>
          <w:szCs w:val="24"/>
          <w:lang w:eastAsia="ru-RU"/>
        </w:rPr>
        <w:t xml:space="preserve"> </w:t>
      </w:r>
      <w:r w:rsidRPr="00262156">
        <w:rPr>
          <w:rFonts w:ascii="Times New Roman" w:eastAsia="Calibri" w:hAnsi="Times New Roman" w:cs="Times New Roman"/>
          <w:color w:val="auto"/>
          <w:sz w:val="24"/>
          <w:szCs w:val="24"/>
          <w:lang w:eastAsia="ru-RU"/>
        </w:rPr>
        <w:t>СТРУКТУРОЙ</w:t>
      </w:r>
      <w:r w:rsidR="00B55E31">
        <w:rPr>
          <w:rFonts w:ascii="Times New Roman" w:eastAsia="Calibri" w:hAnsi="Times New Roman" w:cs="Times New Roman"/>
          <w:color w:val="auto"/>
          <w:sz w:val="24"/>
          <w:szCs w:val="24"/>
          <w:lang w:eastAsia="ru-RU"/>
        </w:rPr>
        <w:br/>
      </w:r>
      <w:r w:rsidRPr="00FC26A7">
        <w:rPr>
          <w:rFonts w:ascii="Times New Roman" w:eastAsia="Calibri" w:hAnsi="Times New Roman" w:cs="Times New Roman"/>
          <w:color w:val="auto"/>
          <w:sz w:val="24"/>
          <w:szCs w:val="24"/>
          <w:lang w:eastAsia="ru-RU"/>
        </w:rPr>
        <w:t>А</w:t>
      </w:r>
      <w:r w:rsidRPr="004F41D7">
        <w:rPr>
          <w:rFonts w:ascii="Times New Roman" w:eastAsia="Calibri" w:hAnsi="Times New Roman" w:cs="Times New Roman"/>
          <w:color w:val="auto"/>
          <w:sz w:val="24"/>
          <w:szCs w:val="24"/>
          <w:lang w:eastAsia="ru-RU"/>
        </w:rPr>
        <w:t xml:space="preserve">. </w:t>
      </w:r>
      <w:r w:rsidRPr="00FC26A7">
        <w:rPr>
          <w:rFonts w:ascii="Times New Roman" w:eastAsia="Calibri" w:hAnsi="Times New Roman" w:cs="Times New Roman"/>
          <w:color w:val="auto"/>
          <w:sz w:val="24"/>
          <w:szCs w:val="24"/>
          <w:lang w:eastAsia="ru-RU"/>
        </w:rPr>
        <w:t>А</w:t>
      </w:r>
      <w:r w:rsidRPr="004F41D7">
        <w:rPr>
          <w:rFonts w:ascii="Times New Roman" w:eastAsia="Calibri" w:hAnsi="Times New Roman" w:cs="Times New Roman"/>
          <w:color w:val="auto"/>
          <w:sz w:val="24"/>
          <w:szCs w:val="24"/>
          <w:lang w:eastAsia="ru-RU"/>
        </w:rPr>
        <w:t xml:space="preserve">. </w:t>
      </w:r>
      <w:r w:rsidRPr="00FC26A7">
        <w:rPr>
          <w:rFonts w:ascii="Times New Roman" w:eastAsia="Calibri" w:hAnsi="Times New Roman" w:cs="Times New Roman"/>
          <w:color w:val="auto"/>
          <w:sz w:val="24"/>
          <w:szCs w:val="24"/>
          <w:lang w:eastAsia="ru-RU"/>
        </w:rPr>
        <w:t>Михеев</w:t>
      </w:r>
      <w:bookmarkEnd w:id="52"/>
      <w:r w:rsidRPr="004D4871">
        <w:rPr>
          <w:rFonts w:ascii="Times New Roman" w:eastAsia="Calibri" w:hAnsi="Times New Roman" w:cs="Times New Roman"/>
          <w:b w:val="0"/>
          <w:color w:val="auto"/>
          <w:sz w:val="24"/>
          <w:szCs w:val="24"/>
          <w:lang w:eastAsia="ru-RU"/>
        </w:rPr>
        <w:t xml:space="preserve"> </w:t>
      </w:r>
    </w:p>
    <w:p w:rsidR="003547DB" w:rsidRPr="004D4871" w:rsidRDefault="003547DB" w:rsidP="003547DB">
      <w:pPr>
        <w:spacing w:after="0" w:line="360" w:lineRule="auto"/>
        <w:jc w:val="center"/>
        <w:rPr>
          <w:rFonts w:ascii="Times New Roman" w:eastAsia="Calibri" w:hAnsi="Times New Roman" w:cs="Times New Roman"/>
          <w:i/>
          <w:sz w:val="24"/>
          <w:szCs w:val="24"/>
          <w:lang w:eastAsia="ru-RU"/>
        </w:rPr>
      </w:pPr>
      <w:r w:rsidRPr="00ED7AD0">
        <w:rPr>
          <w:rFonts w:ascii="Times New Roman" w:eastAsia="Calibri" w:hAnsi="Times New Roman" w:cs="Times New Roman"/>
          <w:i/>
          <w:sz w:val="24"/>
          <w:szCs w:val="24"/>
          <w:lang w:eastAsia="ru-RU"/>
        </w:rPr>
        <w:t>Тихоокеанский</w:t>
      </w:r>
      <w:r w:rsidRPr="004D4871">
        <w:rPr>
          <w:rFonts w:ascii="Times New Roman" w:eastAsia="Calibri" w:hAnsi="Times New Roman" w:cs="Times New Roman"/>
          <w:i/>
          <w:sz w:val="24"/>
          <w:szCs w:val="24"/>
          <w:lang w:eastAsia="ru-RU"/>
        </w:rPr>
        <w:t xml:space="preserve"> </w:t>
      </w:r>
      <w:r w:rsidRPr="00ED7AD0">
        <w:rPr>
          <w:rFonts w:ascii="Times New Roman" w:eastAsia="Calibri" w:hAnsi="Times New Roman" w:cs="Times New Roman"/>
          <w:i/>
          <w:sz w:val="24"/>
          <w:szCs w:val="24"/>
          <w:lang w:eastAsia="ru-RU"/>
        </w:rPr>
        <w:t>филиал</w:t>
      </w:r>
      <w:r w:rsidRPr="004D4871">
        <w:rPr>
          <w:rFonts w:ascii="Times New Roman" w:eastAsia="Calibri" w:hAnsi="Times New Roman" w:cs="Times New Roman"/>
          <w:i/>
          <w:sz w:val="24"/>
          <w:szCs w:val="24"/>
          <w:lang w:eastAsia="ru-RU"/>
        </w:rPr>
        <w:t xml:space="preserve"> </w:t>
      </w:r>
      <w:r w:rsidR="00F107B8">
        <w:rPr>
          <w:rFonts w:ascii="Times New Roman" w:eastAsia="Calibri" w:hAnsi="Times New Roman" w:cs="Times New Roman"/>
          <w:i/>
          <w:sz w:val="24"/>
          <w:szCs w:val="24"/>
          <w:lang w:eastAsia="ru-RU"/>
        </w:rPr>
        <w:t>ФГБНУ «</w:t>
      </w:r>
      <w:r w:rsidRPr="00ED7AD0">
        <w:rPr>
          <w:rFonts w:ascii="Times New Roman" w:eastAsia="Calibri" w:hAnsi="Times New Roman" w:cs="Times New Roman"/>
          <w:i/>
          <w:sz w:val="24"/>
          <w:szCs w:val="24"/>
          <w:lang w:eastAsia="ru-RU"/>
        </w:rPr>
        <w:t>ВНИРО</w:t>
      </w:r>
      <w:r w:rsidR="00F107B8">
        <w:rPr>
          <w:rFonts w:ascii="Times New Roman" w:eastAsia="Calibri" w:hAnsi="Times New Roman" w:cs="Times New Roman"/>
          <w:i/>
          <w:sz w:val="24"/>
          <w:szCs w:val="24"/>
          <w:lang w:eastAsia="ru-RU"/>
        </w:rPr>
        <w:t>»</w:t>
      </w:r>
      <w:r w:rsidRPr="004D4871">
        <w:rPr>
          <w:rFonts w:ascii="Times New Roman" w:eastAsia="Calibri" w:hAnsi="Times New Roman" w:cs="Times New Roman"/>
          <w:i/>
          <w:sz w:val="24"/>
          <w:szCs w:val="24"/>
          <w:lang w:eastAsia="ru-RU"/>
        </w:rPr>
        <w:t xml:space="preserve"> (</w:t>
      </w:r>
      <w:r w:rsidR="00F107B8">
        <w:rPr>
          <w:rFonts w:ascii="Times New Roman" w:eastAsia="Calibri" w:hAnsi="Times New Roman" w:cs="Times New Roman"/>
          <w:i/>
          <w:sz w:val="24"/>
          <w:szCs w:val="24"/>
          <w:lang w:eastAsia="ru-RU"/>
        </w:rPr>
        <w:t>«</w:t>
      </w:r>
      <w:r w:rsidRPr="00ED7AD0">
        <w:rPr>
          <w:rFonts w:ascii="Times New Roman" w:eastAsia="Calibri" w:hAnsi="Times New Roman" w:cs="Times New Roman"/>
          <w:i/>
          <w:sz w:val="24"/>
          <w:szCs w:val="24"/>
          <w:lang w:eastAsia="ru-RU"/>
        </w:rPr>
        <w:t>ТИНРО</w:t>
      </w:r>
      <w:r w:rsidR="00F107B8">
        <w:rPr>
          <w:rFonts w:ascii="Times New Roman" w:eastAsia="Calibri" w:hAnsi="Times New Roman" w:cs="Times New Roman"/>
          <w:i/>
          <w:sz w:val="24"/>
          <w:szCs w:val="24"/>
          <w:lang w:eastAsia="ru-RU"/>
        </w:rPr>
        <w:t>»</w:t>
      </w:r>
      <w:r w:rsidRPr="004D4871">
        <w:rPr>
          <w:rFonts w:ascii="Times New Roman" w:eastAsia="Calibri" w:hAnsi="Times New Roman" w:cs="Times New Roman"/>
          <w:i/>
          <w:sz w:val="24"/>
          <w:szCs w:val="24"/>
          <w:lang w:eastAsia="ru-RU"/>
        </w:rPr>
        <w:t>)</w:t>
      </w:r>
      <w:r w:rsidR="00F107B8">
        <w:rPr>
          <w:rFonts w:ascii="Times New Roman" w:eastAsia="Calibri" w:hAnsi="Times New Roman" w:cs="Times New Roman"/>
          <w:i/>
          <w:sz w:val="24"/>
          <w:szCs w:val="24"/>
          <w:lang w:eastAsia="ru-RU"/>
        </w:rPr>
        <w:t xml:space="preserve">, Владивосток, Россия </w:t>
      </w:r>
    </w:p>
    <w:p w:rsidR="003547DB" w:rsidRPr="00D22F0A" w:rsidRDefault="003547DB" w:rsidP="003547DB">
      <w:pPr>
        <w:spacing w:after="0" w:line="36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E-mail: </w:t>
      </w:r>
      <w:r w:rsidRPr="00ED7AD0">
        <w:rPr>
          <w:rFonts w:ascii="Times New Roman" w:eastAsia="Calibri" w:hAnsi="Times New Roman" w:cs="Times New Roman"/>
          <w:sz w:val="24"/>
          <w:szCs w:val="24"/>
          <w:lang w:val="en-US" w:eastAsia="ru-RU"/>
        </w:rPr>
        <w:t>alex</w:t>
      </w:r>
      <w:r w:rsidRPr="00D22F0A">
        <w:rPr>
          <w:rFonts w:ascii="Times New Roman" w:eastAsia="Calibri" w:hAnsi="Times New Roman" w:cs="Times New Roman"/>
          <w:sz w:val="24"/>
          <w:szCs w:val="24"/>
          <w:lang w:val="en-US" w:eastAsia="ru-RU"/>
        </w:rPr>
        <w:t>_</w:t>
      </w:r>
      <w:r w:rsidRPr="00ED7AD0">
        <w:rPr>
          <w:rFonts w:ascii="Times New Roman" w:eastAsia="Calibri" w:hAnsi="Times New Roman" w:cs="Times New Roman"/>
          <w:sz w:val="24"/>
          <w:szCs w:val="24"/>
          <w:lang w:val="en-US" w:eastAsia="ru-RU"/>
        </w:rPr>
        <w:t>mikheyev</w:t>
      </w:r>
      <w:r w:rsidRPr="00D22F0A">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mail</w:t>
      </w:r>
      <w:r w:rsidRPr="00D22F0A">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ru</w:t>
      </w:r>
    </w:p>
    <w:p w:rsidR="003547DB" w:rsidRPr="00ED7AD0" w:rsidRDefault="003547DB" w:rsidP="003547DB">
      <w:pPr>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Ключевые слова: о</w:t>
      </w:r>
      <w:r w:rsidRPr="00ED7AD0">
        <w:rPr>
          <w:rFonts w:ascii="Times New Roman" w:eastAsia="Calibri" w:hAnsi="Times New Roman" w:cs="Times New Roman"/>
          <w:sz w:val="24"/>
          <w:szCs w:val="24"/>
          <w:lang w:eastAsia="ru-RU"/>
        </w:rPr>
        <w:t>ценка запаса, когортные модели, неопределенность, терминальный год, прогноз.</w:t>
      </w:r>
    </w:p>
    <w:p w:rsidR="003547DB" w:rsidRPr="00ED7AD0" w:rsidRDefault="003547DB" w:rsidP="003547DB">
      <w:pPr>
        <w:spacing w:after="0" w:line="360" w:lineRule="auto"/>
        <w:ind w:firstLine="709"/>
        <w:jc w:val="both"/>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t xml:space="preserve">В перечень востребованных работ, выполняемых рыбохозяйственной наукой, входит подготовка материалов биологического обоснования общих допустимых уловов. Важнейшую часть обоснования составляет моделирование динамики запаса. Как известно, при оценивании запаса по данным о возрастном составе уловов приоритет отдается когортным моделям [Васильев, 2001; </w:t>
      </w:r>
      <w:proofErr w:type="gramStart"/>
      <w:r w:rsidRPr="00ED7AD0">
        <w:rPr>
          <w:rFonts w:ascii="Times New Roman" w:eastAsia="Calibri" w:hAnsi="Times New Roman" w:cs="Times New Roman"/>
          <w:sz w:val="24"/>
          <w:szCs w:val="24"/>
          <w:lang w:eastAsia="ru-RU"/>
        </w:rPr>
        <w:t>Методические</w:t>
      </w:r>
      <w:proofErr w:type="gramEnd"/>
      <w:r w:rsidRPr="00ED7AD0">
        <w:rPr>
          <w:rFonts w:ascii="Times New Roman" w:eastAsia="Calibri" w:hAnsi="Times New Roman" w:cs="Times New Roman"/>
          <w:sz w:val="24"/>
          <w:szCs w:val="24"/>
          <w:lang w:eastAsia="ru-RU"/>
        </w:rPr>
        <w:t>…, 2018]. Названные модели обладают не только достоинствами, но и недостатками [</w:t>
      </w:r>
      <w:r w:rsidRPr="00ED7AD0">
        <w:rPr>
          <w:rFonts w:ascii="Times New Roman" w:eastAsia="Calibri" w:hAnsi="Times New Roman" w:cs="Times New Roman"/>
          <w:sz w:val="24"/>
          <w:szCs w:val="24"/>
          <w:lang w:val="en-US" w:eastAsia="ru-RU"/>
        </w:rPr>
        <w:t>Megrey</w:t>
      </w:r>
      <w:r w:rsidRPr="00ED7AD0">
        <w:rPr>
          <w:rFonts w:ascii="Times New Roman" w:eastAsia="Calibri" w:hAnsi="Times New Roman" w:cs="Times New Roman"/>
          <w:sz w:val="24"/>
          <w:szCs w:val="24"/>
          <w:lang w:eastAsia="ru-RU"/>
        </w:rPr>
        <w:t xml:space="preserve">, 1983; </w:t>
      </w:r>
      <w:r w:rsidRPr="00ED7AD0">
        <w:rPr>
          <w:rFonts w:ascii="Times New Roman" w:eastAsia="Calibri" w:hAnsi="Times New Roman" w:cs="Times New Roman"/>
          <w:color w:val="000000"/>
          <w:sz w:val="24"/>
          <w:szCs w:val="24"/>
          <w:lang w:val="en-US" w:eastAsia="ru-RU"/>
        </w:rPr>
        <w:t>Mohn</w:t>
      </w:r>
      <w:r w:rsidRPr="00ED7AD0">
        <w:rPr>
          <w:rFonts w:ascii="Times New Roman" w:eastAsia="Calibri" w:hAnsi="Times New Roman" w:cs="Times New Roman"/>
          <w:color w:val="000000"/>
          <w:sz w:val="24"/>
          <w:szCs w:val="24"/>
          <w:lang w:eastAsia="ru-RU"/>
        </w:rPr>
        <w:t>, 1999</w:t>
      </w:r>
      <w:r w:rsidRPr="00ED7AD0">
        <w:rPr>
          <w:rFonts w:ascii="Times New Roman" w:eastAsia="Calibri" w:hAnsi="Times New Roman" w:cs="Times New Roman"/>
          <w:sz w:val="24"/>
          <w:szCs w:val="24"/>
          <w:lang w:eastAsia="ru-RU"/>
        </w:rPr>
        <w:t>]. Например, оценки обилия младших возрастных классов в терминальном году наименее надежны из-за трудностей с оценкой селективности. Вместе с тем они крайне важны, т.к. указанные классы станут основой запаса в году прогнозируемом. Еще одна серьезная проблема касается прогноза пополнения [</w:t>
      </w:r>
      <w:r w:rsidRPr="00ED7AD0">
        <w:rPr>
          <w:rFonts w:ascii="Times New Roman" w:eastAsia="Calibri" w:hAnsi="Times New Roman" w:cs="Times New Roman"/>
          <w:sz w:val="24"/>
          <w:szCs w:val="24"/>
          <w:lang w:val="en-US" w:eastAsia="ru-RU"/>
        </w:rPr>
        <w:t>Lassen</w:t>
      </w:r>
      <w:r w:rsidRPr="00ED7AD0">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Medley</w:t>
      </w:r>
      <w:r w:rsidRPr="00ED7AD0">
        <w:rPr>
          <w:rFonts w:ascii="Times New Roman" w:eastAsia="Calibri" w:hAnsi="Times New Roman" w:cs="Times New Roman"/>
          <w:sz w:val="24"/>
          <w:szCs w:val="24"/>
          <w:lang w:eastAsia="ru-RU"/>
        </w:rPr>
        <w:t xml:space="preserve">, 2001]. Здесь возникает вопрос для исследования: как оценка терминального запаса зависит от выбора той или иной когортной модели? Принято считать, что обусловленная моделью неопределенность складывается из ряда факторов: вида уравнений, способа оценивания параметров, метода оптимизации, структуры оптимизируемого функционала [Бабаян, 2000; </w:t>
      </w:r>
      <w:r w:rsidRPr="00ED7AD0">
        <w:rPr>
          <w:rFonts w:ascii="Times New Roman" w:eastAsia="Calibri" w:hAnsi="Times New Roman" w:cs="Times New Roman"/>
          <w:sz w:val="24"/>
          <w:szCs w:val="24"/>
          <w:lang w:val="en-US" w:eastAsia="ru-RU"/>
        </w:rPr>
        <w:t>Rosenberg</w:t>
      </w:r>
      <w:r w:rsidRPr="00ED7AD0">
        <w:rPr>
          <w:rFonts w:ascii="Times New Roman" w:eastAsia="Calibri" w:hAnsi="Times New Roman" w:cs="Times New Roman"/>
          <w:sz w:val="24"/>
          <w:szCs w:val="24"/>
          <w:lang w:eastAsia="ru-RU"/>
        </w:rPr>
        <w:t xml:space="preserve">, Restrepo, 1994; Francis, Shotton, 1998; Privitera-Johnson, Punt, 2020]. </w:t>
      </w:r>
    </w:p>
    <w:p w:rsidR="003547DB" w:rsidRDefault="003547DB" w:rsidP="003547DB">
      <w:pPr>
        <w:spacing w:after="0" w:line="360" w:lineRule="auto"/>
        <w:ind w:firstLine="709"/>
        <w:jc w:val="both"/>
        <w:rPr>
          <w:rFonts w:ascii="Times New Roman" w:eastAsia="Calibri" w:hAnsi="Times New Roman" w:cs="Times New Roman"/>
          <w:color w:val="000000"/>
          <w:kern w:val="2"/>
          <w:sz w:val="24"/>
          <w:szCs w:val="24"/>
          <w:lang w:eastAsia="ja-JP"/>
        </w:rPr>
      </w:pPr>
      <w:r w:rsidRPr="00ED7AD0">
        <w:rPr>
          <w:rFonts w:ascii="Times New Roman" w:eastAsia="Calibri" w:hAnsi="Times New Roman" w:cs="Times New Roman"/>
          <w:sz w:val="24"/>
          <w:szCs w:val="24"/>
          <w:lang w:eastAsia="ru-RU"/>
        </w:rPr>
        <w:t>Методически исследование было построено на сравнении оценок, полученных на одних и тех же данных, с помощью моделей КАФКА [Михеев, 2016], ASAP [</w:t>
      </w:r>
      <w:r w:rsidRPr="00ED7AD0">
        <w:rPr>
          <w:rFonts w:ascii="Times New Roman" w:eastAsia="Calibri" w:hAnsi="Times New Roman" w:cs="Times New Roman"/>
          <w:sz w:val="24"/>
          <w:szCs w:val="24"/>
          <w:lang w:val="en-US" w:eastAsia="ru-RU"/>
        </w:rPr>
        <w:t>Legault</w:t>
      </w:r>
      <w:r w:rsidRPr="00ED7AD0">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Restrepo</w:t>
      </w:r>
      <w:r w:rsidRPr="00ED7AD0">
        <w:rPr>
          <w:rFonts w:ascii="Times New Roman" w:eastAsia="Calibri" w:hAnsi="Times New Roman" w:cs="Times New Roman"/>
          <w:sz w:val="24"/>
          <w:szCs w:val="24"/>
          <w:lang w:eastAsia="ru-RU"/>
        </w:rPr>
        <w:t xml:space="preserve">, 1998], </w:t>
      </w:r>
      <w:r w:rsidRPr="00ED7AD0">
        <w:rPr>
          <w:rFonts w:ascii="Times New Roman" w:eastAsia="Calibri" w:hAnsi="Times New Roman" w:cs="Times New Roman"/>
          <w:sz w:val="24"/>
          <w:szCs w:val="24"/>
          <w:lang w:val="en-US" w:eastAsia="ru-RU"/>
        </w:rPr>
        <w:t>tuned</w:t>
      </w:r>
      <w:r w:rsidRPr="00ED7AD0">
        <w:rPr>
          <w:rFonts w:ascii="Times New Roman" w:eastAsia="Calibri" w:hAnsi="Times New Roman" w:cs="Times New Roman"/>
          <w:sz w:val="24"/>
          <w:szCs w:val="24"/>
          <w:lang w:eastAsia="ru-RU"/>
        </w:rPr>
        <w:t>-</w:t>
      </w:r>
      <w:r w:rsidRPr="00ED7AD0">
        <w:rPr>
          <w:rFonts w:ascii="Times New Roman" w:eastAsia="Calibri" w:hAnsi="Times New Roman" w:cs="Times New Roman"/>
          <w:sz w:val="24"/>
          <w:szCs w:val="24"/>
          <w:lang w:val="en-US" w:eastAsia="ru-RU"/>
        </w:rPr>
        <w:t>VPA</w:t>
      </w:r>
      <w:r w:rsidRPr="00ED7AD0">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color w:val="000000"/>
          <w:sz w:val="24"/>
          <w:szCs w:val="24"/>
          <w:lang w:val="en-US" w:eastAsia="ru-RU"/>
        </w:rPr>
        <w:t>Okamura</w:t>
      </w:r>
      <w:r w:rsidRPr="00ED7AD0">
        <w:rPr>
          <w:rFonts w:ascii="Times New Roman" w:eastAsia="Calibri" w:hAnsi="Times New Roman" w:cs="Times New Roman"/>
          <w:color w:val="000000"/>
          <w:sz w:val="24"/>
          <w:szCs w:val="24"/>
          <w:lang w:eastAsia="ru-RU"/>
        </w:rPr>
        <w:t xml:space="preserve"> </w:t>
      </w:r>
      <w:r w:rsidRPr="00ED7AD0">
        <w:rPr>
          <w:rFonts w:ascii="Times New Roman" w:eastAsia="Calibri" w:hAnsi="Times New Roman" w:cs="Times New Roman"/>
          <w:color w:val="000000"/>
          <w:sz w:val="24"/>
          <w:szCs w:val="24"/>
          <w:lang w:val="en-US" w:eastAsia="ru-RU"/>
        </w:rPr>
        <w:t>et</w:t>
      </w:r>
      <w:r w:rsidRPr="00ED7AD0">
        <w:rPr>
          <w:rFonts w:ascii="Times New Roman" w:eastAsia="Calibri" w:hAnsi="Times New Roman" w:cs="Times New Roman"/>
          <w:color w:val="000000"/>
          <w:sz w:val="24"/>
          <w:szCs w:val="24"/>
          <w:lang w:eastAsia="ru-RU"/>
        </w:rPr>
        <w:t xml:space="preserve"> </w:t>
      </w:r>
      <w:r w:rsidRPr="00ED7AD0">
        <w:rPr>
          <w:rFonts w:ascii="Times New Roman" w:eastAsia="Calibri" w:hAnsi="Times New Roman" w:cs="Times New Roman"/>
          <w:color w:val="000000"/>
          <w:sz w:val="24"/>
          <w:szCs w:val="24"/>
          <w:lang w:val="en-US" w:eastAsia="ru-RU"/>
        </w:rPr>
        <w:t>al</w:t>
      </w:r>
      <w:r w:rsidRPr="00ED7AD0">
        <w:rPr>
          <w:rFonts w:ascii="Times New Roman" w:eastAsia="Calibri" w:hAnsi="Times New Roman" w:cs="Times New Roman"/>
          <w:color w:val="000000"/>
          <w:sz w:val="24"/>
          <w:szCs w:val="24"/>
          <w:lang w:eastAsia="ru-RU"/>
        </w:rPr>
        <w:t>., 2018</w:t>
      </w:r>
      <w:r w:rsidRPr="00ED7AD0">
        <w:rPr>
          <w:rFonts w:ascii="Times New Roman" w:eastAsia="Calibri" w:hAnsi="Times New Roman" w:cs="Times New Roman"/>
          <w:sz w:val="24"/>
          <w:szCs w:val="24"/>
          <w:lang w:eastAsia="ru-RU"/>
        </w:rPr>
        <w:t>] и SAM [</w:t>
      </w:r>
      <w:r w:rsidRPr="00ED7AD0">
        <w:rPr>
          <w:rFonts w:ascii="Times New Roman" w:eastAsia="Calibri" w:hAnsi="Times New Roman" w:cs="Times New Roman"/>
          <w:sz w:val="24"/>
          <w:szCs w:val="24"/>
          <w:lang w:val="en-US" w:eastAsia="ru-RU"/>
        </w:rPr>
        <w:t>Nielsen</w:t>
      </w:r>
      <w:r w:rsidRPr="00ED7AD0">
        <w:rPr>
          <w:rFonts w:ascii="Times New Roman" w:eastAsia="Calibri" w:hAnsi="Times New Roman" w:cs="Times New Roman"/>
          <w:color w:val="000000"/>
          <w:sz w:val="24"/>
          <w:szCs w:val="24"/>
          <w:lang w:eastAsia="ru-RU"/>
        </w:rPr>
        <w:t xml:space="preserve">, </w:t>
      </w:r>
      <w:r w:rsidRPr="00ED7AD0">
        <w:rPr>
          <w:rFonts w:ascii="Times New Roman" w:eastAsia="Calibri" w:hAnsi="Times New Roman" w:cs="Times New Roman"/>
          <w:color w:val="000000"/>
          <w:sz w:val="24"/>
          <w:szCs w:val="24"/>
          <w:lang w:val="en-US" w:eastAsia="ru-RU"/>
        </w:rPr>
        <w:t>Berg</w:t>
      </w:r>
      <w:r w:rsidRPr="00ED7AD0">
        <w:rPr>
          <w:rFonts w:ascii="Times New Roman" w:eastAsia="Calibri" w:hAnsi="Times New Roman" w:cs="Times New Roman"/>
          <w:sz w:val="24"/>
          <w:szCs w:val="24"/>
          <w:lang w:eastAsia="ru-RU"/>
        </w:rPr>
        <w:t>,</w:t>
      </w:r>
      <w:r w:rsidRPr="00ED7AD0">
        <w:rPr>
          <w:rFonts w:ascii="Times New Roman" w:eastAsia="Calibri" w:hAnsi="Times New Roman" w:cs="Times New Roman"/>
          <w:color w:val="000000"/>
          <w:sz w:val="24"/>
          <w:szCs w:val="24"/>
          <w:lang w:eastAsia="ru-RU"/>
        </w:rPr>
        <w:t xml:space="preserve"> 2014</w:t>
      </w:r>
      <w:r w:rsidRPr="00ED7AD0">
        <w:rPr>
          <w:rFonts w:ascii="Times New Roman" w:eastAsia="Calibri" w:hAnsi="Times New Roman" w:cs="Times New Roman"/>
          <w:sz w:val="24"/>
          <w:szCs w:val="24"/>
          <w:lang w:eastAsia="ru-RU"/>
        </w:rPr>
        <w:t>]. Все исходные материалы были представлены или получены на рабочей группе по оценке запаса скумбрии в рамках процедуры тестирования перечисленных выше моделей [</w:t>
      </w:r>
      <w:r w:rsidRPr="00ED7AD0">
        <w:rPr>
          <w:rFonts w:ascii="Times New Roman" w:eastAsia="Calibri" w:hAnsi="Times New Roman" w:cs="Times New Roman"/>
          <w:sz w:val="24"/>
          <w:szCs w:val="24"/>
          <w:lang w:val="en-US" w:eastAsia="ru-RU"/>
        </w:rPr>
        <w:t>NPFC</w:t>
      </w:r>
      <w:r w:rsidRPr="00ED7AD0">
        <w:rPr>
          <w:rFonts w:ascii="Times New Roman" w:eastAsia="Calibri" w:hAnsi="Times New Roman" w:cs="Times New Roman"/>
          <w:sz w:val="24"/>
          <w:szCs w:val="24"/>
          <w:lang w:eastAsia="ru-RU"/>
        </w:rPr>
        <w:t>, 2020]. Помимо данных о возрастном составе уловов за 1970-2019 гг. в расчетах были использованы в качестве наблюдений 9 различных индексов запаса [</w:t>
      </w:r>
      <w:r w:rsidRPr="00ED7AD0">
        <w:rPr>
          <w:rFonts w:ascii="Times New Roman" w:eastAsia="Calibri" w:hAnsi="Times New Roman" w:cs="Times New Roman"/>
          <w:sz w:val="24"/>
          <w:szCs w:val="24"/>
          <w:lang w:val="en-US" w:eastAsia="ru-RU"/>
        </w:rPr>
        <w:t>Nishijima</w:t>
      </w:r>
      <w:r w:rsidRPr="00ED7AD0">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et</w:t>
      </w:r>
      <w:r w:rsidRPr="00ED7AD0">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al</w:t>
      </w:r>
      <w:r w:rsidRPr="00ED7AD0">
        <w:rPr>
          <w:rFonts w:ascii="Times New Roman" w:eastAsia="Calibri" w:hAnsi="Times New Roman" w:cs="Times New Roman"/>
          <w:sz w:val="24"/>
          <w:szCs w:val="24"/>
          <w:lang w:eastAsia="ru-RU"/>
        </w:rPr>
        <w:t>., 2017]. Для модели КАФКА были рассмотрены 3 сценария: 1) с двумя индексами - численностью рекрутов из траловой съемки осенью 2005-2019</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гг. (Флот 3) и биомассой нерестового запаса из сетного промысла 2003-2019</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 xml:space="preserve">гг. (Флот 4); 2) только с указанной биомассой; 3) без наблюдений. </w:t>
      </w:r>
      <w:r w:rsidRPr="00ED7AD0">
        <w:rPr>
          <w:rFonts w:ascii="Times New Roman" w:eastAsia="Calibri" w:hAnsi="Times New Roman" w:cs="Times New Roman"/>
          <w:color w:val="000000"/>
          <w:kern w:val="2"/>
          <w:sz w:val="24"/>
          <w:szCs w:val="24"/>
          <w:lang w:eastAsia="ja-JP"/>
        </w:rPr>
        <w:t xml:space="preserve">Как показали </w:t>
      </w:r>
      <w:r w:rsidRPr="00ED7AD0">
        <w:rPr>
          <w:rFonts w:ascii="Times New Roman" w:eastAsia="Calibri" w:hAnsi="Times New Roman" w:cs="Times New Roman"/>
          <w:sz w:val="24"/>
          <w:szCs w:val="24"/>
          <w:lang w:eastAsia="ru-RU"/>
        </w:rPr>
        <w:t>результаты</w:t>
      </w:r>
      <w:r w:rsidRPr="00ED7AD0">
        <w:rPr>
          <w:rFonts w:ascii="Times New Roman" w:eastAsia="Calibri" w:hAnsi="Times New Roman" w:cs="Times New Roman"/>
          <w:color w:val="000000"/>
          <w:kern w:val="2"/>
          <w:sz w:val="24"/>
          <w:szCs w:val="24"/>
          <w:lang w:eastAsia="ja-JP"/>
        </w:rPr>
        <w:t xml:space="preserve"> расчетов, ретроспективное поведение траекторий запаса</w:t>
      </w:r>
      <w:r w:rsidRPr="00ED7AD0">
        <w:rPr>
          <w:rFonts w:ascii="Times New Roman" w:eastAsia="Calibri" w:hAnsi="Times New Roman" w:cs="Times New Roman"/>
          <w:sz w:val="24"/>
          <w:szCs w:val="24"/>
          <w:lang w:eastAsia="ru-RU"/>
        </w:rPr>
        <w:t xml:space="preserve"> для </w:t>
      </w:r>
      <w:r w:rsidRPr="00ED7AD0">
        <w:rPr>
          <w:rFonts w:ascii="Times New Roman" w:eastAsia="Calibri" w:hAnsi="Times New Roman" w:cs="Times New Roman"/>
          <w:color w:val="000000"/>
          <w:kern w:val="2"/>
          <w:sz w:val="24"/>
          <w:szCs w:val="24"/>
          <w:lang w:eastAsia="ja-JP"/>
        </w:rPr>
        <w:t>всех моделей</w:t>
      </w:r>
      <w:r w:rsidRPr="00ED7AD0">
        <w:rPr>
          <w:rFonts w:ascii="Times New Roman" w:eastAsia="Calibri" w:hAnsi="Times New Roman" w:cs="Times New Roman"/>
          <w:sz w:val="24"/>
          <w:szCs w:val="24"/>
        </w:rPr>
        <w:t xml:space="preserve"> достаточно </w:t>
      </w:r>
      <w:r w:rsidRPr="00ED7AD0">
        <w:rPr>
          <w:rFonts w:ascii="Times New Roman" w:eastAsia="Calibri" w:hAnsi="Times New Roman" w:cs="Times New Roman"/>
          <w:color w:val="000000"/>
          <w:kern w:val="2"/>
          <w:sz w:val="24"/>
          <w:szCs w:val="24"/>
          <w:lang w:eastAsia="ja-JP"/>
        </w:rPr>
        <w:t>согласовано до 2006</w:t>
      </w:r>
      <w:r>
        <w:rPr>
          <w:rFonts w:ascii="Times New Roman" w:eastAsia="Calibri" w:hAnsi="Times New Roman" w:cs="Times New Roman"/>
          <w:color w:val="000000"/>
          <w:kern w:val="2"/>
          <w:sz w:val="24"/>
          <w:szCs w:val="24"/>
          <w:lang w:eastAsia="ja-JP"/>
        </w:rPr>
        <w:t xml:space="preserve"> </w:t>
      </w:r>
      <w:r w:rsidRPr="00ED7AD0">
        <w:rPr>
          <w:rFonts w:ascii="Times New Roman" w:eastAsia="Calibri" w:hAnsi="Times New Roman" w:cs="Times New Roman"/>
          <w:color w:val="000000"/>
          <w:kern w:val="2"/>
          <w:sz w:val="24"/>
          <w:szCs w:val="24"/>
          <w:lang w:eastAsia="ja-JP"/>
        </w:rPr>
        <w:t xml:space="preserve">г. </w:t>
      </w:r>
      <w:r w:rsidRPr="00ED7AD0">
        <w:rPr>
          <w:rFonts w:ascii="Times New Roman" w:eastAsia="Calibri" w:hAnsi="Times New Roman" w:cs="Times New Roman"/>
          <w:sz w:val="24"/>
          <w:szCs w:val="24"/>
          <w:lang w:eastAsia="ru-RU"/>
        </w:rPr>
        <w:t>(</w:t>
      </w:r>
      <w:r w:rsidR="00F107B8">
        <w:rPr>
          <w:rFonts w:ascii="Times New Roman" w:eastAsia="Calibri" w:hAnsi="Times New Roman" w:cs="Times New Roman"/>
          <w:sz w:val="24"/>
          <w:szCs w:val="24"/>
          <w:lang w:eastAsia="ru-RU"/>
        </w:rPr>
        <w:t>Р</w:t>
      </w:r>
      <w:r w:rsidRPr="00ED7AD0">
        <w:rPr>
          <w:rFonts w:ascii="Times New Roman" w:eastAsia="Calibri" w:hAnsi="Times New Roman" w:cs="Times New Roman"/>
          <w:sz w:val="24"/>
          <w:szCs w:val="24"/>
          <w:lang w:eastAsia="ru-RU"/>
        </w:rPr>
        <w:t>ис</w:t>
      </w:r>
      <w:r w:rsidR="00833BD8">
        <w:rPr>
          <w:rFonts w:ascii="Times New Roman" w:eastAsia="Calibri" w:hAnsi="Times New Roman" w:cs="Times New Roman"/>
          <w:sz w:val="24"/>
          <w:szCs w:val="24"/>
          <w:lang w:eastAsia="ru-RU"/>
        </w:rPr>
        <w:t>., А</w:t>
      </w:r>
      <w:r w:rsidRPr="00ED7AD0">
        <w:rPr>
          <w:rFonts w:ascii="Times New Roman" w:eastAsia="Calibri" w:hAnsi="Times New Roman" w:cs="Times New Roman"/>
          <w:sz w:val="24"/>
          <w:szCs w:val="24"/>
          <w:lang w:eastAsia="ru-RU"/>
        </w:rPr>
        <w:t xml:space="preserve">). Начиная с </w:t>
      </w:r>
      <w:r w:rsidRPr="00ED7AD0">
        <w:rPr>
          <w:rFonts w:ascii="Times New Roman" w:eastAsia="Calibri" w:hAnsi="Times New Roman" w:cs="Times New Roman"/>
          <w:sz w:val="24"/>
          <w:szCs w:val="24"/>
          <w:lang w:eastAsia="ru-RU"/>
        </w:rPr>
        <w:lastRenderedPageBreak/>
        <w:t>2006 г., КАФКА с наблюдениями выбивается из общего ряда. Остальные модели дают близкие оценки и далее, до 2012 г.</w:t>
      </w:r>
      <w:r w:rsidRPr="00ED7AD0">
        <w:rPr>
          <w:rFonts w:ascii="Times New Roman" w:eastAsia="Calibri" w:hAnsi="Times New Roman" w:cs="Times New Roman"/>
          <w:color w:val="000000"/>
          <w:kern w:val="2"/>
          <w:sz w:val="24"/>
          <w:szCs w:val="24"/>
          <w:lang w:eastAsia="ja-JP"/>
        </w:rPr>
        <w:t xml:space="preserve"> включительно.</w:t>
      </w:r>
    </w:p>
    <w:p w:rsidR="00F81A40" w:rsidRDefault="00F81A40" w:rsidP="00F81A40">
      <w:pPr>
        <w:spacing w:line="240" w:lineRule="auto"/>
        <w:jc w:val="center"/>
        <w:rPr>
          <w:lang w:val="en-US"/>
        </w:rPr>
      </w:pPr>
      <w:r w:rsidRPr="00547CBE">
        <w:rPr>
          <w:noProof/>
          <w:lang w:eastAsia="ru-RU"/>
        </w:rPr>
        <w:drawing>
          <wp:inline distT="0" distB="0" distL="0" distR="0" wp14:anchorId="05C1565C" wp14:editId="651AB174">
            <wp:extent cx="5291161" cy="3212327"/>
            <wp:effectExtent l="0" t="0" r="508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91440" cy="3212496"/>
                    </a:xfrm>
                    <a:prstGeom prst="rect">
                      <a:avLst/>
                    </a:prstGeom>
                    <a:noFill/>
                    <a:ln>
                      <a:noFill/>
                    </a:ln>
                  </pic:spPr>
                </pic:pic>
              </a:graphicData>
            </a:graphic>
          </wp:inline>
        </w:drawing>
      </w:r>
    </w:p>
    <w:p w:rsidR="00F81A40" w:rsidRPr="00F81A40" w:rsidRDefault="00F81A40" w:rsidP="00F107B8">
      <w:pPr>
        <w:spacing w:after="60"/>
        <w:jc w:val="center"/>
        <w:rPr>
          <w:rFonts w:ascii="Times New Roman" w:hAnsi="Times New Roman" w:cs="Times New Roman"/>
          <w:sz w:val="24"/>
          <w:szCs w:val="24"/>
        </w:rPr>
      </w:pPr>
      <w:proofErr w:type="gramStart"/>
      <w:r w:rsidRPr="00F107B8">
        <w:rPr>
          <w:rFonts w:ascii="Times New Roman" w:hAnsi="Times New Roman" w:cs="Times New Roman"/>
          <w:b/>
          <w:sz w:val="24"/>
          <w:szCs w:val="24"/>
        </w:rPr>
        <w:t>Рис</w:t>
      </w:r>
      <w:r w:rsidR="00F107B8">
        <w:rPr>
          <w:rFonts w:ascii="Times New Roman" w:hAnsi="Times New Roman" w:cs="Times New Roman"/>
          <w:sz w:val="24"/>
          <w:szCs w:val="24"/>
        </w:rPr>
        <w:t>.</w:t>
      </w:r>
      <w:r w:rsidRPr="00F81A40">
        <w:rPr>
          <w:rFonts w:ascii="Times New Roman" w:hAnsi="Times New Roman" w:cs="Times New Roman"/>
          <w:sz w:val="24"/>
          <w:szCs w:val="24"/>
        </w:rPr>
        <w:t xml:space="preserve"> Динамика запаса скумбрии в 1970-2019 гг. по моделям КАФКА (сценарии:</w:t>
      </w:r>
      <w:proofErr w:type="gramEnd"/>
      <w:r w:rsidRPr="00F81A40">
        <w:rPr>
          <w:rFonts w:ascii="Times New Roman" w:hAnsi="Times New Roman" w:cs="Times New Roman"/>
          <w:sz w:val="24"/>
          <w:szCs w:val="24"/>
        </w:rPr>
        <w:t xml:space="preserve"> А - 2 и 3; Б - 1; В - 2; Г - 3), tuned-VPA, ASAP и SAM (А - при двух вариантах </w:t>
      </w:r>
      <m:oMath>
        <m:r>
          <w:rPr>
            <w:rFonts w:ascii="Cambria Math" w:hAnsi="Cambria Math" w:cs="Times New Roman"/>
            <w:color w:val="000000"/>
            <w:kern w:val="2"/>
            <w:sz w:val="24"/>
            <w:szCs w:val="24"/>
            <w:lang w:eastAsia="ja-JP"/>
          </w:rPr>
          <m:t>M</m:t>
        </m:r>
      </m:oMath>
      <w:r w:rsidRPr="00F81A40">
        <w:rPr>
          <w:rFonts w:ascii="Times New Roman" w:hAnsi="Times New Roman" w:cs="Times New Roman"/>
          <w:sz w:val="24"/>
          <w:szCs w:val="24"/>
        </w:rPr>
        <w:t xml:space="preserve">; Б-Г - </w:t>
      </w:r>
      <m:oMath>
        <m:r>
          <w:rPr>
            <w:rFonts w:ascii="Cambria Math" w:hAnsi="Cambria Math" w:cs="Times New Roman"/>
            <w:color w:val="000000"/>
            <w:kern w:val="2"/>
            <w:sz w:val="24"/>
            <w:szCs w:val="24"/>
            <w:lang w:eastAsia="ja-JP"/>
          </w:rPr>
          <m:t>M</m:t>
        </m:r>
      </m:oMath>
      <w:r w:rsidRPr="00F81A40">
        <w:rPr>
          <w:rFonts w:ascii="Times New Roman" w:hAnsi="Times New Roman" w:cs="Times New Roman"/>
          <w:sz w:val="24"/>
          <w:szCs w:val="24"/>
        </w:rPr>
        <w:t>=0,41)</w:t>
      </w:r>
      <w:r w:rsidR="00833BD8">
        <w:rPr>
          <w:rFonts w:ascii="Times New Roman" w:hAnsi="Times New Roman" w:cs="Times New Roman"/>
          <w:sz w:val="24"/>
          <w:szCs w:val="24"/>
        </w:rPr>
        <w:t>.</w:t>
      </w:r>
    </w:p>
    <w:p w:rsidR="00F81A40" w:rsidRPr="00F81A40" w:rsidRDefault="00F81A40" w:rsidP="00833BD8">
      <w:pPr>
        <w:spacing w:after="0" w:line="360" w:lineRule="auto"/>
        <w:ind w:firstLine="709"/>
        <w:jc w:val="both"/>
        <w:rPr>
          <w:rFonts w:ascii="Times New Roman" w:hAnsi="Times New Roman" w:cs="Times New Roman"/>
          <w:sz w:val="24"/>
          <w:szCs w:val="24"/>
        </w:rPr>
      </w:pPr>
      <w:r w:rsidRPr="00F81A40">
        <w:rPr>
          <w:rFonts w:ascii="Times New Roman" w:hAnsi="Times New Roman" w:cs="Times New Roman"/>
          <w:sz w:val="24"/>
          <w:szCs w:val="24"/>
        </w:rPr>
        <w:t>С 2012 г. исследуемые траектории начинают разбегаться, демонстрируя максимальное расхождение в терминальном году</w:t>
      </w:r>
      <w:r w:rsidRPr="00F81A40">
        <w:rPr>
          <w:rFonts w:ascii="Times New Roman" w:hAnsi="Times New Roman" w:cs="Times New Roman"/>
          <w:color w:val="000000"/>
          <w:kern w:val="2"/>
          <w:sz w:val="24"/>
          <w:szCs w:val="24"/>
          <w:lang w:eastAsia="ja-JP"/>
        </w:rPr>
        <w:t xml:space="preserve"> для tuned-VPA</w:t>
      </w:r>
      <w:r w:rsidRPr="00F81A40">
        <w:rPr>
          <w:rFonts w:ascii="Times New Roman" w:hAnsi="Times New Roman" w:cs="Times New Roman"/>
          <w:sz w:val="24"/>
          <w:szCs w:val="24"/>
        </w:rPr>
        <w:t xml:space="preserve">. Кроме того, для </w:t>
      </w:r>
      <w:r w:rsidRPr="00F81A40">
        <w:rPr>
          <w:rFonts w:ascii="Times New Roman" w:hAnsi="Times New Roman" w:cs="Times New Roman"/>
          <w:color w:val="000000"/>
          <w:kern w:val="2"/>
          <w:sz w:val="24"/>
          <w:szCs w:val="24"/>
          <w:lang w:eastAsia="ja-JP"/>
        </w:rPr>
        <w:t>данной модели</w:t>
      </w:r>
      <w:r w:rsidRPr="00F81A40">
        <w:rPr>
          <w:rFonts w:ascii="Times New Roman" w:hAnsi="Times New Roman" w:cs="Times New Roman"/>
          <w:sz w:val="24"/>
          <w:szCs w:val="24"/>
        </w:rPr>
        <w:t xml:space="preserve"> заметен разброс, связанный с коэффициентом </w:t>
      </w:r>
      <w:r w:rsidRPr="00F81A40">
        <w:rPr>
          <w:rFonts w:ascii="Times New Roman" w:hAnsi="Times New Roman" w:cs="Times New Roman"/>
          <w:color w:val="000000"/>
          <w:kern w:val="2"/>
          <w:sz w:val="24"/>
          <w:szCs w:val="24"/>
          <w:lang w:eastAsia="ja-JP"/>
        </w:rPr>
        <w:t xml:space="preserve">естественной смертности </w:t>
      </w:r>
      <m:oMath>
        <m:r>
          <w:rPr>
            <w:rFonts w:ascii="Cambria Math" w:hAnsi="Cambria Math" w:cs="Times New Roman"/>
            <w:color w:val="000000"/>
            <w:kern w:val="2"/>
            <w:sz w:val="24"/>
            <w:szCs w:val="24"/>
            <w:lang w:eastAsia="ja-JP"/>
          </w:rPr>
          <m:t>M</m:t>
        </m:r>
      </m:oMath>
      <w:r w:rsidRPr="00F81A40">
        <w:rPr>
          <w:rFonts w:ascii="Times New Roman" w:hAnsi="Times New Roman" w:cs="Times New Roman"/>
          <w:sz w:val="24"/>
          <w:szCs w:val="24"/>
        </w:rPr>
        <w:t xml:space="preserve">. </w:t>
      </w:r>
      <w:r w:rsidRPr="00F81A40">
        <w:rPr>
          <w:rFonts w:ascii="Times New Roman" w:hAnsi="Times New Roman" w:cs="Times New Roman"/>
          <w:color w:val="000000"/>
          <w:kern w:val="2"/>
          <w:sz w:val="24"/>
          <w:szCs w:val="24"/>
          <w:lang w:eastAsia="ja-JP"/>
        </w:rPr>
        <w:t xml:space="preserve">SAM </w:t>
      </w:r>
      <w:r w:rsidRPr="00F81A40">
        <w:rPr>
          <w:rFonts w:ascii="Times New Roman" w:hAnsi="Times New Roman" w:cs="Times New Roman"/>
          <w:sz w:val="24"/>
          <w:szCs w:val="24"/>
        </w:rPr>
        <w:t xml:space="preserve">в отличие от </w:t>
      </w:r>
      <w:r w:rsidRPr="00F81A40">
        <w:rPr>
          <w:rFonts w:ascii="Times New Roman" w:hAnsi="Times New Roman" w:cs="Times New Roman"/>
          <w:color w:val="000000"/>
          <w:kern w:val="2"/>
          <w:sz w:val="24"/>
          <w:szCs w:val="24"/>
          <w:lang w:eastAsia="ja-JP"/>
        </w:rPr>
        <w:t xml:space="preserve">tuned-VPA менее </w:t>
      </w:r>
      <w:proofErr w:type="gramStart"/>
      <w:r w:rsidRPr="00F81A40">
        <w:rPr>
          <w:rFonts w:ascii="Times New Roman" w:hAnsi="Times New Roman" w:cs="Times New Roman"/>
          <w:color w:val="000000"/>
          <w:kern w:val="2"/>
          <w:sz w:val="24"/>
          <w:szCs w:val="24"/>
          <w:lang w:eastAsia="ja-JP"/>
        </w:rPr>
        <w:t>чувствительна</w:t>
      </w:r>
      <w:proofErr w:type="gramEnd"/>
      <w:r w:rsidRPr="00F81A40">
        <w:rPr>
          <w:rFonts w:ascii="Times New Roman" w:hAnsi="Times New Roman" w:cs="Times New Roman"/>
          <w:color w:val="000000"/>
          <w:kern w:val="2"/>
          <w:sz w:val="24"/>
          <w:szCs w:val="24"/>
          <w:lang w:eastAsia="ja-JP"/>
        </w:rPr>
        <w:t xml:space="preserve"> к изменению </w:t>
      </w:r>
      <m:oMath>
        <m:r>
          <w:rPr>
            <w:rFonts w:ascii="Cambria Math" w:hAnsi="Cambria Math" w:cs="Times New Roman"/>
            <w:color w:val="000000"/>
            <w:kern w:val="2"/>
            <w:sz w:val="24"/>
            <w:szCs w:val="24"/>
            <w:lang w:eastAsia="ja-JP"/>
          </w:rPr>
          <m:t>M</m:t>
        </m:r>
      </m:oMath>
      <w:r w:rsidRPr="00F81A40">
        <w:rPr>
          <w:rFonts w:ascii="Times New Roman" w:hAnsi="Times New Roman" w:cs="Times New Roman"/>
          <w:sz w:val="24"/>
          <w:szCs w:val="24"/>
        </w:rPr>
        <w:t xml:space="preserve">. Некоторое сходство в модельной динамике присутствует между </w:t>
      </w:r>
      <w:r w:rsidRPr="00F81A40">
        <w:rPr>
          <w:rFonts w:ascii="Times New Roman" w:hAnsi="Times New Roman" w:cs="Times New Roman"/>
          <w:sz w:val="24"/>
          <w:szCs w:val="24"/>
          <w:lang w:val="en-US"/>
        </w:rPr>
        <w:t>tuned</w:t>
      </w:r>
      <w:r w:rsidRPr="00F81A40">
        <w:rPr>
          <w:rFonts w:ascii="Times New Roman" w:hAnsi="Times New Roman" w:cs="Times New Roman"/>
          <w:sz w:val="24"/>
          <w:szCs w:val="24"/>
        </w:rPr>
        <w:t>-</w:t>
      </w:r>
      <w:r w:rsidRPr="00F81A40">
        <w:rPr>
          <w:rFonts w:ascii="Times New Roman" w:hAnsi="Times New Roman" w:cs="Times New Roman"/>
          <w:iCs/>
          <w:color w:val="000000"/>
          <w:sz w:val="24"/>
          <w:szCs w:val="24"/>
        </w:rPr>
        <w:t xml:space="preserve">VPA и КАФКА </w:t>
      </w:r>
      <w:r w:rsidRPr="00F81A40">
        <w:rPr>
          <w:rFonts w:ascii="Times New Roman" w:hAnsi="Times New Roman" w:cs="Times New Roman"/>
          <w:sz w:val="24"/>
          <w:szCs w:val="24"/>
        </w:rPr>
        <w:t xml:space="preserve">по сценарию 1, кроме терминального года </w:t>
      </w:r>
      <w:r w:rsidRPr="00F81A40">
        <w:rPr>
          <w:rFonts w:ascii="Times New Roman" w:hAnsi="Times New Roman" w:cs="Times New Roman"/>
          <w:color w:val="000000"/>
          <w:kern w:val="2"/>
          <w:sz w:val="24"/>
          <w:szCs w:val="24"/>
          <w:lang w:eastAsia="ja-JP"/>
        </w:rPr>
        <w:t>(</w:t>
      </w:r>
      <w:r w:rsidR="00833BD8">
        <w:rPr>
          <w:rFonts w:ascii="Times New Roman" w:hAnsi="Times New Roman" w:cs="Times New Roman"/>
          <w:sz w:val="24"/>
          <w:szCs w:val="24"/>
        </w:rPr>
        <w:t>Рис.</w:t>
      </w:r>
      <w:r w:rsidRPr="00F81A40">
        <w:rPr>
          <w:rFonts w:ascii="Times New Roman" w:hAnsi="Times New Roman" w:cs="Times New Roman"/>
          <w:sz w:val="24"/>
          <w:szCs w:val="24"/>
        </w:rPr>
        <w:t>, Б</w:t>
      </w:r>
      <w:r w:rsidRPr="00F81A40">
        <w:rPr>
          <w:rFonts w:ascii="Times New Roman" w:hAnsi="Times New Roman" w:cs="Times New Roman"/>
          <w:color w:val="000000"/>
          <w:kern w:val="2"/>
          <w:sz w:val="24"/>
          <w:szCs w:val="24"/>
          <w:lang w:eastAsia="ja-JP"/>
        </w:rPr>
        <w:t>). В рассматриваемом варианте обе модели используют</w:t>
      </w:r>
      <w:r w:rsidRPr="00F81A40">
        <w:rPr>
          <w:rFonts w:ascii="Times New Roman" w:hAnsi="Times New Roman" w:cs="Times New Roman"/>
          <w:iCs/>
          <w:color w:val="000000"/>
          <w:sz w:val="24"/>
          <w:szCs w:val="24"/>
        </w:rPr>
        <w:t xml:space="preserve"> индексы рекрутов. КАФКА задействует их в уравнении наблюдений, тогда как </w:t>
      </w:r>
      <w:r w:rsidRPr="00F81A40">
        <w:rPr>
          <w:rFonts w:ascii="Times New Roman" w:hAnsi="Times New Roman" w:cs="Times New Roman"/>
          <w:sz w:val="24"/>
          <w:szCs w:val="24"/>
          <w:lang w:val="en-US"/>
        </w:rPr>
        <w:t>tuned</w:t>
      </w:r>
      <w:r w:rsidRPr="00F81A40">
        <w:rPr>
          <w:rFonts w:ascii="Times New Roman" w:hAnsi="Times New Roman" w:cs="Times New Roman"/>
          <w:sz w:val="24"/>
          <w:szCs w:val="24"/>
        </w:rPr>
        <w:t>-</w:t>
      </w:r>
      <w:r w:rsidRPr="00F81A40">
        <w:rPr>
          <w:rFonts w:ascii="Times New Roman" w:hAnsi="Times New Roman" w:cs="Times New Roman"/>
          <w:sz w:val="24"/>
          <w:szCs w:val="24"/>
          <w:lang w:val="en-US"/>
        </w:rPr>
        <w:t>VPA</w:t>
      </w:r>
      <w:r w:rsidRPr="00F81A40">
        <w:rPr>
          <w:rFonts w:ascii="Times New Roman" w:hAnsi="Times New Roman" w:cs="Times New Roman"/>
          <w:iCs/>
          <w:color w:val="000000"/>
          <w:sz w:val="24"/>
          <w:szCs w:val="24"/>
        </w:rPr>
        <w:t xml:space="preserve"> — </w:t>
      </w:r>
      <w:r w:rsidRPr="00F81A40">
        <w:rPr>
          <w:rFonts w:ascii="Times New Roman" w:hAnsi="Times New Roman" w:cs="Times New Roman"/>
          <w:color w:val="000000"/>
          <w:kern w:val="2"/>
          <w:sz w:val="24"/>
          <w:szCs w:val="24"/>
          <w:lang w:eastAsia="ja-JP"/>
        </w:rPr>
        <w:t xml:space="preserve">только для </w:t>
      </w:r>
      <w:r w:rsidRPr="00F81A40">
        <w:rPr>
          <w:rFonts w:ascii="Times New Roman" w:hAnsi="Times New Roman" w:cs="Times New Roman"/>
          <w:iCs/>
          <w:color w:val="000000"/>
          <w:sz w:val="24"/>
          <w:szCs w:val="24"/>
        </w:rPr>
        <w:t xml:space="preserve">настройки </w:t>
      </w:r>
      <w:r w:rsidRPr="00F81A40">
        <w:rPr>
          <w:rFonts w:ascii="Times New Roman" w:hAnsi="Times New Roman" w:cs="Times New Roman"/>
          <w:sz w:val="24"/>
          <w:szCs w:val="24"/>
        </w:rPr>
        <w:t>[</w:t>
      </w:r>
      <w:r w:rsidRPr="00F81A40">
        <w:rPr>
          <w:rFonts w:ascii="Times New Roman" w:hAnsi="Times New Roman" w:cs="Times New Roman"/>
          <w:color w:val="000000"/>
          <w:sz w:val="24"/>
          <w:szCs w:val="24"/>
          <w:lang w:val="en-US"/>
        </w:rPr>
        <w:t>Okamura</w:t>
      </w:r>
      <w:r w:rsidRPr="00F81A40">
        <w:rPr>
          <w:rFonts w:ascii="Times New Roman" w:hAnsi="Times New Roman" w:cs="Times New Roman"/>
          <w:color w:val="000000"/>
          <w:sz w:val="24"/>
          <w:szCs w:val="24"/>
        </w:rPr>
        <w:t xml:space="preserve"> </w:t>
      </w:r>
      <w:r w:rsidRPr="00F81A40">
        <w:rPr>
          <w:rFonts w:ascii="Times New Roman" w:hAnsi="Times New Roman" w:cs="Times New Roman"/>
          <w:color w:val="000000"/>
          <w:sz w:val="24"/>
          <w:szCs w:val="24"/>
          <w:lang w:val="en-US"/>
        </w:rPr>
        <w:t>et</w:t>
      </w:r>
      <w:r w:rsidRPr="00F81A40">
        <w:rPr>
          <w:rFonts w:ascii="Times New Roman" w:hAnsi="Times New Roman" w:cs="Times New Roman"/>
          <w:color w:val="000000"/>
          <w:sz w:val="24"/>
          <w:szCs w:val="24"/>
        </w:rPr>
        <w:t xml:space="preserve"> </w:t>
      </w:r>
      <w:r w:rsidRPr="00F81A40">
        <w:rPr>
          <w:rFonts w:ascii="Times New Roman" w:hAnsi="Times New Roman" w:cs="Times New Roman"/>
          <w:color w:val="000000"/>
          <w:sz w:val="24"/>
          <w:szCs w:val="24"/>
          <w:lang w:val="en-US"/>
        </w:rPr>
        <w:t>al</w:t>
      </w:r>
      <w:r w:rsidRPr="00F81A40">
        <w:rPr>
          <w:rFonts w:ascii="Times New Roman" w:hAnsi="Times New Roman" w:cs="Times New Roman"/>
          <w:color w:val="000000"/>
          <w:sz w:val="24"/>
          <w:szCs w:val="24"/>
        </w:rPr>
        <w:t>. 2018</w:t>
      </w:r>
      <w:r w:rsidRPr="00F81A40">
        <w:rPr>
          <w:rFonts w:ascii="Times New Roman" w:hAnsi="Times New Roman" w:cs="Times New Roman"/>
          <w:sz w:val="24"/>
          <w:szCs w:val="24"/>
        </w:rPr>
        <w:t>]</w:t>
      </w:r>
      <w:r w:rsidRPr="00F81A40">
        <w:rPr>
          <w:rFonts w:ascii="Times New Roman" w:hAnsi="Times New Roman" w:cs="Times New Roman"/>
          <w:iCs/>
          <w:color w:val="000000"/>
          <w:sz w:val="24"/>
          <w:szCs w:val="24"/>
        </w:rPr>
        <w:t xml:space="preserve">. В отдельные годы с </w:t>
      </w:r>
      <w:r w:rsidRPr="00F81A40">
        <w:rPr>
          <w:rFonts w:ascii="Times New Roman" w:hAnsi="Times New Roman" w:cs="Times New Roman"/>
          <w:sz w:val="24"/>
          <w:szCs w:val="24"/>
        </w:rPr>
        <w:t xml:space="preserve">1972 по 1997 гг. имеются небольшие превышения в оценках КАФКА по сценарию 2 над </w:t>
      </w:r>
      <w:r w:rsidRPr="00F81A40">
        <w:rPr>
          <w:rFonts w:ascii="Times New Roman" w:hAnsi="Times New Roman" w:cs="Times New Roman"/>
          <w:color w:val="000000"/>
          <w:kern w:val="2"/>
          <w:sz w:val="24"/>
          <w:szCs w:val="24"/>
          <w:lang w:val="en-US" w:eastAsia="ja-JP"/>
        </w:rPr>
        <w:t>SAM</w:t>
      </w:r>
      <w:r w:rsidRPr="00F81A40">
        <w:rPr>
          <w:rFonts w:ascii="Times New Roman" w:hAnsi="Times New Roman" w:cs="Times New Roman"/>
          <w:sz w:val="24"/>
          <w:szCs w:val="24"/>
        </w:rPr>
        <w:t>, а в последние годы расхождение оценок становится разнонаправленным (</w:t>
      </w:r>
      <w:r w:rsidR="00833BD8">
        <w:rPr>
          <w:rFonts w:ascii="Times New Roman" w:hAnsi="Times New Roman" w:cs="Times New Roman"/>
          <w:sz w:val="24"/>
          <w:szCs w:val="24"/>
        </w:rPr>
        <w:t>Рис.</w:t>
      </w:r>
      <w:r w:rsidRPr="00F81A40">
        <w:rPr>
          <w:rFonts w:ascii="Times New Roman" w:hAnsi="Times New Roman" w:cs="Times New Roman"/>
          <w:sz w:val="24"/>
          <w:szCs w:val="24"/>
        </w:rPr>
        <w:t>, В).</w:t>
      </w:r>
      <w:r w:rsidRPr="00F81A40">
        <w:rPr>
          <w:rFonts w:ascii="Times New Roman" w:hAnsi="Times New Roman" w:cs="Times New Roman"/>
          <w:color w:val="000000"/>
          <w:kern w:val="2"/>
          <w:sz w:val="24"/>
          <w:szCs w:val="24"/>
          <w:lang w:eastAsia="ja-JP"/>
        </w:rPr>
        <w:t xml:space="preserve"> </w:t>
      </w:r>
      <w:r w:rsidRPr="00F81A40">
        <w:rPr>
          <w:rFonts w:ascii="Times New Roman" w:hAnsi="Times New Roman" w:cs="Times New Roman"/>
          <w:iCs/>
          <w:color w:val="000000"/>
          <w:sz w:val="24"/>
          <w:szCs w:val="24"/>
        </w:rPr>
        <w:t xml:space="preserve">КАФКА без наблюдений, представляющая обычный стохастический когортный анализ, демонстрирует близость с </w:t>
      </w:r>
      <w:r w:rsidRPr="00F81A40">
        <w:rPr>
          <w:rFonts w:ascii="Times New Roman" w:hAnsi="Times New Roman" w:cs="Times New Roman"/>
          <w:sz w:val="24"/>
          <w:szCs w:val="24"/>
          <w:lang w:val="en-US"/>
        </w:rPr>
        <w:t>ASAP</w:t>
      </w:r>
      <w:r w:rsidRPr="00F81A40">
        <w:rPr>
          <w:rFonts w:ascii="Times New Roman" w:hAnsi="Times New Roman" w:cs="Times New Roman"/>
          <w:sz w:val="24"/>
          <w:szCs w:val="24"/>
        </w:rPr>
        <w:t xml:space="preserve"> за редкими исключениями в 1970-1972 и 2009-2012 гг. (</w:t>
      </w:r>
      <w:r w:rsidR="00833BD8">
        <w:rPr>
          <w:rFonts w:ascii="Times New Roman" w:hAnsi="Times New Roman" w:cs="Times New Roman"/>
          <w:sz w:val="24"/>
          <w:szCs w:val="24"/>
        </w:rPr>
        <w:t>Рис.</w:t>
      </w:r>
      <w:r w:rsidRPr="00F81A40">
        <w:rPr>
          <w:rFonts w:ascii="Times New Roman" w:hAnsi="Times New Roman" w:cs="Times New Roman"/>
          <w:sz w:val="24"/>
          <w:szCs w:val="24"/>
        </w:rPr>
        <w:t xml:space="preserve">, Г). В этом случае сходство оценок в терминальном году наибольшее из всех рассматриваемых вариантов. Возможно, это связано с тем, что и КАФКА на этапе фильтрации и </w:t>
      </w:r>
      <w:r w:rsidRPr="00F81A40">
        <w:rPr>
          <w:rFonts w:ascii="Times New Roman" w:hAnsi="Times New Roman" w:cs="Times New Roman"/>
          <w:sz w:val="24"/>
          <w:szCs w:val="24"/>
          <w:lang w:val="en-US"/>
        </w:rPr>
        <w:t>ASAP</w:t>
      </w:r>
      <w:r w:rsidRPr="00F81A40">
        <w:rPr>
          <w:rFonts w:ascii="Times New Roman" w:hAnsi="Times New Roman" w:cs="Times New Roman"/>
          <w:sz w:val="24"/>
          <w:szCs w:val="24"/>
        </w:rPr>
        <w:t xml:space="preserve"> реализуют процедуру прямого расчета. Заметим, что в </w:t>
      </w:r>
      <w:r w:rsidRPr="00F81A40">
        <w:rPr>
          <w:rFonts w:ascii="Times New Roman" w:hAnsi="Times New Roman" w:cs="Times New Roman"/>
          <w:sz w:val="24"/>
          <w:szCs w:val="24"/>
          <w:lang w:val="en-US"/>
        </w:rPr>
        <w:t>ASAP</w:t>
      </w:r>
      <w:r w:rsidRPr="00F81A40">
        <w:rPr>
          <w:rFonts w:ascii="Times New Roman" w:hAnsi="Times New Roman" w:cs="Times New Roman"/>
          <w:sz w:val="24"/>
          <w:szCs w:val="24"/>
        </w:rPr>
        <w:t xml:space="preserve"> оптимизация производится по 9 источникам информации и, соответственно, по большому числу параметров, что придает модели гибкость, но вместе с тем и большой произвол в подгонке. </w:t>
      </w:r>
      <w:r w:rsidRPr="00F81A40">
        <w:rPr>
          <w:rFonts w:ascii="Times New Roman" w:hAnsi="Times New Roman" w:cs="Times New Roman"/>
          <w:color w:val="000000"/>
          <w:kern w:val="2"/>
          <w:sz w:val="24"/>
          <w:szCs w:val="24"/>
          <w:lang w:eastAsia="ja-JP"/>
        </w:rPr>
        <w:t>Таким образом</w:t>
      </w:r>
      <w:r w:rsidRPr="00F81A40">
        <w:rPr>
          <w:rFonts w:ascii="Times New Roman" w:hAnsi="Times New Roman" w:cs="Times New Roman"/>
          <w:sz w:val="24"/>
          <w:szCs w:val="24"/>
        </w:rPr>
        <w:t xml:space="preserve">, </w:t>
      </w:r>
      <w:r w:rsidRPr="00F81A40">
        <w:rPr>
          <w:rFonts w:ascii="Times New Roman" w:hAnsi="Times New Roman" w:cs="Times New Roman"/>
          <w:color w:val="000000"/>
          <w:kern w:val="2"/>
          <w:sz w:val="24"/>
          <w:szCs w:val="24"/>
          <w:lang w:eastAsia="ja-JP"/>
        </w:rPr>
        <w:t>tuned-VPA</w:t>
      </w:r>
      <w:r w:rsidRPr="00F81A40">
        <w:rPr>
          <w:rFonts w:ascii="Times New Roman" w:hAnsi="Times New Roman" w:cs="Times New Roman"/>
          <w:sz w:val="24"/>
          <w:szCs w:val="24"/>
        </w:rPr>
        <w:t xml:space="preserve"> и КАФКА по сценарию 1 с одной стороны и ASAP и </w:t>
      </w:r>
      <w:r w:rsidRPr="00F81A40">
        <w:rPr>
          <w:rFonts w:ascii="Times New Roman" w:hAnsi="Times New Roman" w:cs="Times New Roman"/>
          <w:sz w:val="24"/>
          <w:szCs w:val="24"/>
        </w:rPr>
        <w:lastRenderedPageBreak/>
        <w:t>КАФКА по сценарию 3 с другой образуют границы оценок</w:t>
      </w:r>
      <w:r w:rsidRPr="00F81A40">
        <w:rPr>
          <w:rFonts w:ascii="Times New Roman" w:hAnsi="Times New Roman" w:cs="Times New Roman"/>
          <w:color w:val="000000"/>
          <w:kern w:val="2"/>
          <w:sz w:val="24"/>
          <w:szCs w:val="24"/>
          <w:lang w:eastAsia="ja-JP"/>
        </w:rPr>
        <w:t xml:space="preserve"> в терминальный год</w:t>
      </w:r>
      <w:r w:rsidRPr="00F81A40">
        <w:rPr>
          <w:rFonts w:ascii="Times New Roman" w:hAnsi="Times New Roman" w:cs="Times New Roman"/>
          <w:sz w:val="24"/>
          <w:szCs w:val="24"/>
        </w:rPr>
        <w:t>, в то время как оценки SA</w:t>
      </w:r>
      <w:r w:rsidRPr="00F81A40">
        <w:rPr>
          <w:rFonts w:ascii="Times New Roman" w:hAnsi="Times New Roman" w:cs="Times New Roman"/>
          <w:sz w:val="24"/>
          <w:szCs w:val="24"/>
          <w:lang w:val="en-US"/>
        </w:rPr>
        <w:t>M</w:t>
      </w:r>
      <w:r w:rsidRPr="00F81A40">
        <w:rPr>
          <w:rFonts w:ascii="Times New Roman" w:hAnsi="Times New Roman" w:cs="Times New Roman"/>
          <w:sz w:val="24"/>
          <w:szCs w:val="24"/>
        </w:rPr>
        <w:t xml:space="preserve"> и КАФКА по сценарию 2 лежат между ними</w:t>
      </w:r>
      <w:r w:rsidRPr="00F81A40">
        <w:rPr>
          <w:rFonts w:ascii="Times New Roman" w:hAnsi="Times New Roman" w:cs="Times New Roman"/>
          <w:color w:val="000000"/>
          <w:kern w:val="2"/>
          <w:sz w:val="24"/>
          <w:szCs w:val="24"/>
          <w:lang w:eastAsia="ja-JP"/>
        </w:rPr>
        <w:t>.</w:t>
      </w:r>
    </w:p>
    <w:p w:rsidR="002946D8" w:rsidRPr="00ED7AD0" w:rsidRDefault="002946D8" w:rsidP="002946D8">
      <w:pPr>
        <w:spacing w:after="0" w:line="360" w:lineRule="auto"/>
        <w:ind w:firstLine="708"/>
        <w:jc w:val="both"/>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t xml:space="preserve">То, что КАФКА с 2006 г. выбивается из ряда оценок остальных моделей, связано с ролью наблюдений в структуре оценки в фильтре Калмана (ФК) [Михеев, 2016; </w:t>
      </w:r>
      <w:r w:rsidRPr="00ED7AD0">
        <w:rPr>
          <w:rFonts w:ascii="Times New Roman" w:eastAsia="Calibri" w:hAnsi="Times New Roman" w:cs="Times New Roman"/>
          <w:sz w:val="24"/>
          <w:szCs w:val="24"/>
          <w:lang w:val="en-US" w:eastAsia="ru-RU"/>
        </w:rPr>
        <w:t>Kalman</w:t>
      </w:r>
      <w:r w:rsidRPr="00ED7AD0">
        <w:rPr>
          <w:rFonts w:ascii="Times New Roman" w:eastAsia="Calibri" w:hAnsi="Times New Roman" w:cs="Times New Roman"/>
          <w:sz w:val="24"/>
          <w:szCs w:val="24"/>
          <w:lang w:eastAsia="ru-RU"/>
        </w:rPr>
        <w:t>, 1960]. В ФК оценка является определенным компромиссом между моделью и наблюдениями, поскольку предполагается, что и модель и наблюдения содержат ошибки. Отсюда отклонения от общей модельной траектории. В tuned-VPA, ASAP и SAM этот фильтр не используется, и оценка в них строится так, как будто вся неопределенность присутствует в модельных переменных [</w:t>
      </w:r>
      <w:r w:rsidRPr="00ED7AD0">
        <w:rPr>
          <w:rFonts w:ascii="Times New Roman" w:eastAsia="Calibri" w:hAnsi="Times New Roman" w:cs="Times New Roman"/>
          <w:sz w:val="24"/>
          <w:szCs w:val="24"/>
          <w:lang w:val="en-US" w:eastAsia="ru-RU"/>
        </w:rPr>
        <w:t>Schnute</w:t>
      </w:r>
      <w:r w:rsidRPr="00ED7AD0">
        <w:rPr>
          <w:rFonts w:ascii="Times New Roman" w:eastAsia="Calibri" w:hAnsi="Times New Roman" w:cs="Times New Roman"/>
          <w:sz w:val="24"/>
          <w:szCs w:val="24"/>
          <w:lang w:eastAsia="ru-RU"/>
        </w:rPr>
        <w:t xml:space="preserve">, 1994]. </w:t>
      </w:r>
    </w:p>
    <w:p w:rsidR="002946D8" w:rsidRPr="00ED7AD0" w:rsidRDefault="002946D8" w:rsidP="002946D8">
      <w:pPr>
        <w:spacing w:after="0" w:line="360" w:lineRule="auto"/>
        <w:ind w:firstLine="708"/>
        <w:jc w:val="both"/>
        <w:rPr>
          <w:rFonts w:ascii="Times New Roman" w:eastAsia="Calibri" w:hAnsi="Times New Roman" w:cs="Times New Roman"/>
          <w:color w:val="000000"/>
          <w:kern w:val="2"/>
          <w:sz w:val="24"/>
          <w:lang w:eastAsia="ja-JP"/>
        </w:rPr>
      </w:pPr>
      <w:r w:rsidRPr="00ED7AD0">
        <w:rPr>
          <w:rFonts w:ascii="Times New Roman" w:eastAsia="Calibri" w:hAnsi="Times New Roman" w:cs="Times New Roman"/>
          <w:color w:val="000000"/>
          <w:kern w:val="2"/>
          <w:sz w:val="24"/>
          <w:lang w:eastAsia="ja-JP"/>
        </w:rPr>
        <w:t xml:space="preserve">В нашем сравнительном анализе только </w:t>
      </w:r>
      <w:r w:rsidRPr="00ED7AD0">
        <w:rPr>
          <w:rFonts w:ascii="Times New Roman" w:eastAsia="Calibri" w:hAnsi="Times New Roman" w:cs="Times New Roman"/>
          <w:sz w:val="24"/>
          <w:szCs w:val="24"/>
          <w:lang w:eastAsia="ru-RU"/>
        </w:rPr>
        <w:t xml:space="preserve">КАФКА и </w:t>
      </w:r>
      <w:r w:rsidRPr="00ED7AD0">
        <w:rPr>
          <w:rFonts w:ascii="Times New Roman" w:eastAsia="Calibri" w:hAnsi="Times New Roman" w:cs="Times New Roman"/>
          <w:color w:val="000000"/>
          <w:kern w:val="2"/>
          <w:sz w:val="24"/>
          <w:lang w:val="en-US" w:eastAsia="ja-JP"/>
        </w:rPr>
        <w:t>SAM</w:t>
      </w:r>
      <w:r w:rsidRPr="00ED7AD0">
        <w:rPr>
          <w:rFonts w:ascii="Times New Roman" w:eastAsia="Calibri" w:hAnsi="Times New Roman" w:cs="Times New Roman"/>
          <w:color w:val="000000"/>
          <w:kern w:val="2"/>
          <w:sz w:val="24"/>
          <w:lang w:eastAsia="ja-JP"/>
        </w:rPr>
        <w:t xml:space="preserve"> относятся к так называемым моделям в пространстве состояний (</w:t>
      </w:r>
      <w:r w:rsidRPr="00ED7AD0">
        <w:rPr>
          <w:rFonts w:ascii="Times New Roman" w:eastAsia="Calibri" w:hAnsi="Times New Roman" w:cs="Times New Roman"/>
          <w:color w:val="000000"/>
          <w:kern w:val="2"/>
          <w:sz w:val="24"/>
          <w:lang w:val="en-US" w:eastAsia="ja-JP"/>
        </w:rPr>
        <w:t>State</w:t>
      </w:r>
      <w:r w:rsidRPr="00ED7AD0">
        <w:rPr>
          <w:rFonts w:ascii="Times New Roman" w:eastAsia="Calibri" w:hAnsi="Times New Roman" w:cs="Times New Roman"/>
          <w:color w:val="000000"/>
          <w:kern w:val="2"/>
          <w:sz w:val="24"/>
          <w:lang w:eastAsia="ja-JP"/>
        </w:rPr>
        <w:t xml:space="preserve"> </w:t>
      </w:r>
      <w:r w:rsidRPr="00ED7AD0">
        <w:rPr>
          <w:rFonts w:ascii="Times New Roman" w:eastAsia="Calibri" w:hAnsi="Times New Roman" w:cs="Times New Roman"/>
          <w:color w:val="000000"/>
          <w:kern w:val="2"/>
          <w:sz w:val="24"/>
          <w:lang w:val="en-US" w:eastAsia="ja-JP"/>
        </w:rPr>
        <w:t>Space</w:t>
      </w:r>
      <w:r w:rsidRPr="00ED7AD0">
        <w:rPr>
          <w:rFonts w:ascii="Times New Roman" w:eastAsia="Calibri" w:hAnsi="Times New Roman" w:cs="Times New Roman"/>
          <w:color w:val="000000"/>
          <w:kern w:val="2"/>
          <w:sz w:val="24"/>
          <w:lang w:eastAsia="ja-JP"/>
        </w:rPr>
        <w:t xml:space="preserve"> </w:t>
      </w:r>
      <w:r w:rsidRPr="00ED7AD0">
        <w:rPr>
          <w:rFonts w:ascii="Times New Roman" w:eastAsia="Calibri" w:hAnsi="Times New Roman" w:cs="Times New Roman"/>
          <w:color w:val="000000"/>
          <w:kern w:val="2"/>
          <w:sz w:val="24"/>
          <w:lang w:val="en-US" w:eastAsia="ja-JP"/>
        </w:rPr>
        <w:t>Model</w:t>
      </w:r>
      <w:r w:rsidRPr="00ED7AD0">
        <w:rPr>
          <w:rFonts w:ascii="Times New Roman" w:eastAsia="Calibri" w:hAnsi="Times New Roman" w:cs="Times New Roman"/>
          <w:color w:val="000000"/>
          <w:kern w:val="2"/>
          <w:sz w:val="24"/>
          <w:lang w:eastAsia="ja-JP"/>
        </w:rPr>
        <w:t xml:space="preserve"> - </w:t>
      </w:r>
      <w:r w:rsidRPr="00ED7AD0">
        <w:rPr>
          <w:rFonts w:ascii="Times New Roman" w:eastAsia="Calibri" w:hAnsi="Times New Roman" w:cs="Times New Roman"/>
          <w:color w:val="000000"/>
          <w:kern w:val="2"/>
          <w:sz w:val="24"/>
          <w:lang w:val="en-US" w:eastAsia="ja-JP"/>
        </w:rPr>
        <w:t>SSM</w:t>
      </w:r>
      <w:r w:rsidRPr="00ED7AD0">
        <w:rPr>
          <w:rFonts w:ascii="Times New Roman" w:eastAsia="Calibri" w:hAnsi="Times New Roman" w:cs="Times New Roman"/>
          <w:color w:val="000000"/>
          <w:kern w:val="2"/>
          <w:sz w:val="24"/>
          <w:lang w:eastAsia="ja-JP"/>
        </w:rPr>
        <w:t>) [</w:t>
      </w:r>
      <w:r w:rsidRPr="00ED7AD0">
        <w:rPr>
          <w:rFonts w:ascii="Times New Roman" w:eastAsia="Calibri" w:hAnsi="Times New Roman" w:cs="Times New Roman"/>
          <w:sz w:val="24"/>
          <w:szCs w:val="24"/>
          <w:lang w:val="en-US" w:eastAsia="ru-RU"/>
        </w:rPr>
        <w:t>Schnute</w:t>
      </w:r>
      <w:r w:rsidRPr="00ED7AD0">
        <w:rPr>
          <w:rFonts w:ascii="Times New Roman" w:eastAsia="Calibri" w:hAnsi="Times New Roman" w:cs="Times New Roman"/>
          <w:sz w:val="24"/>
          <w:szCs w:val="24"/>
          <w:lang w:eastAsia="ru-RU"/>
        </w:rPr>
        <w:t>, 1994</w:t>
      </w:r>
      <w:r w:rsidRPr="00ED7AD0">
        <w:rPr>
          <w:rFonts w:ascii="Times New Roman" w:eastAsia="Calibri" w:hAnsi="Times New Roman" w:cs="Times New Roman"/>
          <w:color w:val="000000"/>
          <w:kern w:val="2"/>
          <w:sz w:val="24"/>
          <w:lang w:eastAsia="ja-JP"/>
        </w:rPr>
        <w:t xml:space="preserve">]. Отличительной чертой и несомненным достоинством таких моделей является их способность к совместному использованию множества источников наблюдений. Однако если КАФКА отбирает конфликтующие источники и определяет соотношение вкладов модели и наблюдений в оценку на основе теоремы Калмана, обеспечивающей статистическую эффективность, то в </w:t>
      </w:r>
      <w:r w:rsidRPr="00ED7AD0">
        <w:rPr>
          <w:rFonts w:ascii="Times New Roman" w:eastAsia="Calibri" w:hAnsi="Times New Roman" w:cs="Times New Roman"/>
          <w:color w:val="000000"/>
          <w:kern w:val="2"/>
          <w:sz w:val="24"/>
          <w:lang w:val="en-US" w:eastAsia="ja-JP"/>
        </w:rPr>
        <w:t>SAM</w:t>
      </w:r>
      <w:r w:rsidRPr="00ED7AD0">
        <w:rPr>
          <w:rFonts w:ascii="Times New Roman" w:eastAsia="Calibri" w:hAnsi="Times New Roman" w:cs="Times New Roman"/>
          <w:color w:val="000000"/>
          <w:kern w:val="2"/>
          <w:sz w:val="24"/>
          <w:lang w:eastAsia="ja-JP"/>
        </w:rPr>
        <w:t>, реализующей байесовскую оценку, подобная опция отсутствует. С другой стороны</w:t>
      </w:r>
      <w:r w:rsidR="0041255A">
        <w:rPr>
          <w:rFonts w:ascii="Times New Roman" w:eastAsia="Calibri" w:hAnsi="Times New Roman" w:cs="Times New Roman"/>
          <w:color w:val="000000"/>
          <w:kern w:val="2"/>
          <w:sz w:val="24"/>
          <w:lang w:eastAsia="ja-JP"/>
        </w:rPr>
        <w:t>,</w:t>
      </w:r>
      <w:r w:rsidRPr="00ED7AD0">
        <w:rPr>
          <w:rFonts w:ascii="Times New Roman" w:eastAsia="Calibri" w:hAnsi="Times New Roman" w:cs="Times New Roman"/>
          <w:color w:val="000000"/>
          <w:kern w:val="2"/>
          <w:sz w:val="24"/>
          <w:lang w:eastAsia="ja-JP"/>
        </w:rPr>
        <w:t xml:space="preserve"> у когортных моделей с ФК за счет указанной выше структуры оценки возникает проблема, которая у </w:t>
      </w:r>
      <w:r w:rsidRPr="00ED7AD0">
        <w:rPr>
          <w:rFonts w:ascii="Times New Roman" w:eastAsia="Calibri" w:hAnsi="Times New Roman" w:cs="Times New Roman"/>
          <w:color w:val="000000"/>
          <w:kern w:val="2"/>
          <w:sz w:val="24"/>
          <w:lang w:val="en-US" w:eastAsia="ja-JP"/>
        </w:rPr>
        <w:t>SAM</w:t>
      </w:r>
      <w:r w:rsidRPr="00ED7AD0">
        <w:rPr>
          <w:rFonts w:ascii="Times New Roman" w:eastAsia="Calibri" w:hAnsi="Times New Roman" w:cs="Times New Roman"/>
          <w:color w:val="000000"/>
          <w:kern w:val="2"/>
          <w:sz w:val="24"/>
          <w:lang w:eastAsia="ja-JP"/>
        </w:rPr>
        <w:t xml:space="preserve"> отсутствует, и которая состоит в согласованности между убылью поколений и теорией смертности.</w:t>
      </w:r>
    </w:p>
    <w:p w:rsidR="002946D8" w:rsidRPr="00ED7AD0" w:rsidRDefault="002946D8" w:rsidP="002946D8">
      <w:pPr>
        <w:spacing w:after="0" w:line="360" w:lineRule="auto"/>
        <w:ind w:firstLine="708"/>
        <w:jc w:val="both"/>
        <w:rPr>
          <w:rFonts w:ascii="Times New Roman" w:eastAsia="Calibri" w:hAnsi="Times New Roman" w:cs="Times New Roman"/>
          <w:color w:val="000000"/>
          <w:kern w:val="2"/>
          <w:sz w:val="24"/>
          <w:lang w:eastAsia="ja-JP"/>
        </w:rPr>
      </w:pPr>
      <w:r w:rsidRPr="00ED7AD0">
        <w:rPr>
          <w:rFonts w:ascii="Times New Roman" w:eastAsia="Calibri" w:hAnsi="Times New Roman" w:cs="Times New Roman"/>
          <w:sz w:val="24"/>
          <w:szCs w:val="24"/>
        </w:rPr>
        <w:t>Резюмируя</w:t>
      </w:r>
      <w:r w:rsidRPr="00ED7AD0">
        <w:rPr>
          <w:rFonts w:ascii="Times New Roman" w:eastAsia="Calibri" w:hAnsi="Times New Roman" w:cs="Times New Roman"/>
          <w:color w:val="000000"/>
          <w:kern w:val="2"/>
          <w:sz w:val="24"/>
          <w:lang w:eastAsia="ja-JP"/>
        </w:rPr>
        <w:t xml:space="preserve">, можно сказать, что для оценки запаса с возрастной структурой предпочтительным видится применение моделей в пространстве состояний. При этом неплохим выбором может стать сочетание байесовских </w:t>
      </w:r>
      <w:r w:rsidRPr="00ED7AD0">
        <w:rPr>
          <w:rFonts w:ascii="Times New Roman" w:eastAsia="Calibri" w:hAnsi="Times New Roman" w:cs="Times New Roman"/>
          <w:color w:val="000000"/>
          <w:kern w:val="2"/>
          <w:sz w:val="24"/>
          <w:lang w:val="en-US" w:eastAsia="ja-JP"/>
        </w:rPr>
        <w:t>SSM</w:t>
      </w:r>
      <w:r w:rsidRPr="00ED7AD0">
        <w:rPr>
          <w:rFonts w:ascii="Times New Roman" w:eastAsia="Calibri" w:hAnsi="Times New Roman" w:cs="Times New Roman"/>
          <w:color w:val="000000"/>
          <w:kern w:val="2"/>
          <w:sz w:val="24"/>
          <w:lang w:eastAsia="ja-JP"/>
        </w:rPr>
        <w:t xml:space="preserve"> и моделей с ФК. Тем самым понижается уровень неопределенности в оценках терминального запаса.</w:t>
      </w:r>
    </w:p>
    <w:p w:rsidR="002946D8" w:rsidRPr="00ED7AD0" w:rsidRDefault="002946D8" w:rsidP="002946D8">
      <w:pPr>
        <w:spacing w:after="0" w:line="360" w:lineRule="auto"/>
        <w:jc w:val="center"/>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t>Список литературы</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eastAsia="ru-RU"/>
        </w:rPr>
      </w:pPr>
      <w:r w:rsidRPr="00ED7AD0">
        <w:rPr>
          <w:rFonts w:ascii="Times New Roman" w:eastAsia="Calibri" w:hAnsi="Times New Roman" w:cs="Times New Roman"/>
          <w:iCs/>
          <w:sz w:val="24"/>
          <w:szCs w:val="24"/>
          <w:lang w:eastAsia="ru-RU"/>
        </w:rPr>
        <w:t>Бабаян</w:t>
      </w:r>
      <w:r>
        <w:rPr>
          <w:rFonts w:ascii="Times New Roman" w:eastAsia="Calibri" w:hAnsi="Times New Roman" w:cs="Times New Roman"/>
          <w:iCs/>
          <w:sz w:val="24"/>
          <w:szCs w:val="24"/>
          <w:lang w:eastAsia="ru-RU"/>
        </w:rPr>
        <w:t xml:space="preserve"> </w:t>
      </w:r>
      <w:r w:rsidRPr="00ED7AD0">
        <w:rPr>
          <w:rFonts w:ascii="Times New Roman" w:eastAsia="Calibri" w:hAnsi="Times New Roman" w:cs="Times New Roman"/>
          <w:iCs/>
          <w:sz w:val="24"/>
          <w:szCs w:val="24"/>
          <w:lang w:eastAsia="ru-RU"/>
        </w:rPr>
        <w:t>В.К.</w:t>
      </w:r>
      <w:r w:rsidRPr="00ED7AD0">
        <w:rPr>
          <w:rFonts w:ascii="Times New Roman" w:eastAsia="Calibri" w:hAnsi="Times New Roman" w:cs="Times New Roman"/>
          <w:i/>
          <w:iCs/>
          <w:sz w:val="24"/>
          <w:szCs w:val="24"/>
          <w:lang w:eastAsia="ru-RU"/>
        </w:rPr>
        <w:t xml:space="preserve"> </w:t>
      </w:r>
      <w:r w:rsidRPr="00ED7AD0">
        <w:rPr>
          <w:rFonts w:ascii="Times New Roman" w:eastAsia="Calibri" w:hAnsi="Times New Roman" w:cs="Times New Roman"/>
          <w:sz w:val="24"/>
          <w:szCs w:val="24"/>
          <w:lang w:eastAsia="ru-RU"/>
        </w:rPr>
        <w:t>2000. Предосторожный подход к оценке общего допустимого улова (ОДУ): Анализ и рекомендации по применению: монография \ М.: Изд-во ВНИРО</w:t>
      </w:r>
      <w:r>
        <w:rPr>
          <w:rFonts w:ascii="Times New Roman" w:eastAsia="Calibri" w:hAnsi="Times New Roman" w:cs="Times New Roman"/>
          <w:sz w:val="24"/>
          <w:szCs w:val="24"/>
          <w:lang w:eastAsia="ru-RU"/>
        </w:rPr>
        <w:t>.</w:t>
      </w:r>
      <w:r w:rsidRPr="00ED7AD0">
        <w:rPr>
          <w:rFonts w:ascii="Times New Roman" w:eastAsia="Calibri" w:hAnsi="Times New Roman" w:cs="Times New Roman"/>
          <w:sz w:val="24"/>
          <w:szCs w:val="24"/>
          <w:lang w:eastAsia="ru-RU"/>
        </w:rPr>
        <w:t xml:space="preserve"> 192</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с.</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t>Васильев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Д.А. 2001. Когортные модели и анализ промысловых биоресурсов при дефиците информационного обеспечения: монография \ М: Изд-во ВНИРО</w:t>
      </w:r>
      <w:r>
        <w:rPr>
          <w:rFonts w:ascii="Times New Roman" w:eastAsia="Calibri" w:hAnsi="Times New Roman" w:cs="Times New Roman"/>
          <w:sz w:val="24"/>
          <w:szCs w:val="24"/>
          <w:lang w:eastAsia="ru-RU"/>
        </w:rPr>
        <w:t>.</w:t>
      </w:r>
      <w:r w:rsidRPr="00ED7AD0">
        <w:rPr>
          <w:rFonts w:ascii="Times New Roman" w:eastAsia="Calibri" w:hAnsi="Times New Roman" w:cs="Times New Roman"/>
          <w:sz w:val="24"/>
          <w:szCs w:val="24"/>
          <w:lang w:eastAsia="ru-RU"/>
        </w:rPr>
        <w:t xml:space="preserve"> 111</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с.</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eastAsia="ru-RU"/>
        </w:rPr>
        <w:t>Бабаян</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В.К., Бобырев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А.Е., Булгакова</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Т.И., Васильев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Д.А., Ильин</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О.И., Ковалев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Ю.А., Михайлов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А.И., Михеев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А.А., Петухова</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Н.Г., Сафаралиев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И.А., Четыркин</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А.А., Шереметьев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А.Д. 2018.</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Методические рекомендации по оценке запасов приоритетных видов водных биологических ресурсов</w:t>
      </w:r>
      <w:r>
        <w:rPr>
          <w:rFonts w:ascii="Times New Roman" w:eastAsia="Calibri" w:hAnsi="Times New Roman" w:cs="Times New Roman"/>
          <w:sz w:val="24"/>
          <w:szCs w:val="24"/>
          <w:lang w:eastAsia="ru-RU"/>
        </w:rPr>
        <w:t>.</w:t>
      </w:r>
      <w:r w:rsidRPr="00ED7AD0">
        <w:rPr>
          <w:rFonts w:ascii="Times New Roman" w:eastAsia="Calibri" w:hAnsi="Times New Roman" w:cs="Times New Roman"/>
          <w:sz w:val="24"/>
          <w:szCs w:val="24"/>
          <w:lang w:eastAsia="ru-RU"/>
        </w:rPr>
        <w:t xml:space="preserve"> М.: Изд-во ВНИРО</w:t>
      </w:r>
      <w:r>
        <w:rPr>
          <w:rFonts w:ascii="Times New Roman" w:eastAsia="Calibri" w:hAnsi="Times New Roman" w:cs="Times New Roman"/>
          <w:sz w:val="24"/>
          <w:szCs w:val="24"/>
          <w:lang w:eastAsia="ru-RU"/>
        </w:rPr>
        <w:t>.</w:t>
      </w:r>
      <w:r w:rsidRPr="00ED7AD0">
        <w:rPr>
          <w:rFonts w:ascii="Times New Roman" w:eastAsia="Calibri" w:hAnsi="Times New Roman" w:cs="Times New Roman"/>
          <w:sz w:val="24"/>
          <w:szCs w:val="24"/>
          <w:lang w:eastAsia="ru-RU"/>
        </w:rPr>
        <w:t xml:space="preserve"> 312</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с.</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eastAsia="ru-RU"/>
        </w:rPr>
        <w:t>Михеев</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А.А. 2016.</w:t>
      </w:r>
      <w:r>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eastAsia="ru-RU"/>
        </w:rPr>
        <w:t>Применение фильтра Калмана в когортной модели для корректировки оценок запаса при наличии неучтенного вылова \ Вопр. рыболовства, Т</w:t>
      </w:r>
      <w:r w:rsidRPr="007D369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Pr="007D3698">
        <w:rPr>
          <w:rFonts w:ascii="Times New Roman" w:eastAsia="Calibri" w:hAnsi="Times New Roman" w:cs="Times New Roman"/>
          <w:sz w:val="24"/>
          <w:szCs w:val="24"/>
          <w:lang w:eastAsia="ru-RU"/>
        </w:rPr>
        <w:t xml:space="preserve">17. </w:t>
      </w:r>
      <w:r w:rsidRPr="00ED7AD0">
        <w:rPr>
          <w:rFonts w:ascii="Times New Roman" w:eastAsia="Calibri" w:hAnsi="Times New Roman" w:cs="Times New Roman"/>
          <w:sz w:val="24"/>
          <w:szCs w:val="24"/>
          <w:lang w:val="en-US" w:eastAsia="ru-RU"/>
        </w:rPr>
        <w:t>№</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 xml:space="preserve">1. </w:t>
      </w:r>
      <w:r w:rsidRPr="00ED7AD0">
        <w:rPr>
          <w:rFonts w:ascii="Times New Roman" w:eastAsia="Calibri" w:hAnsi="Times New Roman" w:cs="Times New Roman"/>
          <w:sz w:val="24"/>
          <w:szCs w:val="24"/>
          <w:lang w:eastAsia="ru-RU"/>
        </w:rPr>
        <w:t>С</w:t>
      </w:r>
      <w:r w:rsidRPr="00ED7AD0">
        <w:rPr>
          <w:rFonts w:ascii="Times New Roman" w:eastAsia="Calibri" w:hAnsi="Times New Roman" w:cs="Times New Roman"/>
          <w:sz w:val="24"/>
          <w:szCs w:val="24"/>
          <w:lang w:val="en-US" w:eastAsia="ru-RU"/>
        </w:rPr>
        <w:t>.</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568</w:t>
      </w:r>
      <w:r w:rsidRPr="007D3698">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589.</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lastRenderedPageBreak/>
        <w:t>Francis</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R.I.C.C., Shotton</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 xml:space="preserve">R. 1997. </w:t>
      </w:r>
      <w:proofErr w:type="gramStart"/>
      <w:r w:rsidRPr="00ED7AD0">
        <w:rPr>
          <w:rFonts w:ascii="Times New Roman" w:eastAsia="Calibri" w:hAnsi="Times New Roman" w:cs="Times New Roman"/>
          <w:sz w:val="24"/>
          <w:szCs w:val="24"/>
          <w:lang w:val="en-US" w:eastAsia="ru-RU"/>
        </w:rPr>
        <w:t>«Risk» in fisheries management: a review \ Can. J. Fish.</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Aquat.</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Sci. V.</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54.</w:t>
      </w:r>
      <w:proofErr w:type="gramEnd"/>
      <w:r w:rsidRPr="00ED7AD0">
        <w:rPr>
          <w:rFonts w:ascii="Times New Roman" w:eastAsia="Calibri" w:hAnsi="Times New Roman" w:cs="Times New Roman"/>
          <w:sz w:val="24"/>
          <w:szCs w:val="24"/>
          <w:lang w:val="en-US" w:eastAsia="ru-RU"/>
        </w:rPr>
        <w:t xml:space="preserve"> P.</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1699-1715.</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Kalman</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 xml:space="preserve">R.E. 1960. </w:t>
      </w:r>
      <w:proofErr w:type="gramStart"/>
      <w:r w:rsidRPr="00ED7AD0">
        <w:rPr>
          <w:rFonts w:ascii="Times New Roman" w:eastAsia="Calibri" w:hAnsi="Times New Roman" w:cs="Times New Roman"/>
          <w:sz w:val="24"/>
          <w:szCs w:val="24"/>
          <w:lang w:val="en-US" w:eastAsia="ru-RU"/>
        </w:rPr>
        <w:t>A new approach to linear filtering and prediction problems \ J. Basic Eng. V.</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82.</w:t>
      </w:r>
      <w:proofErr w:type="gramEnd"/>
      <w:r w:rsidRPr="00ED7AD0">
        <w:rPr>
          <w:rFonts w:ascii="Times New Roman" w:eastAsia="Calibri" w:hAnsi="Times New Roman" w:cs="Times New Roman"/>
          <w:sz w:val="24"/>
          <w:szCs w:val="24"/>
          <w:lang w:val="en-US" w:eastAsia="ru-RU"/>
        </w:rPr>
        <w:t xml:space="preserve"> P.</w:t>
      </w:r>
      <w:r w:rsidRPr="00C74672">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34</w:t>
      </w:r>
      <w:r w:rsidRPr="00C74672">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45.</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Lassen</w:t>
      </w:r>
      <w:r w:rsidRPr="00C74672">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H., Medley</w:t>
      </w:r>
      <w:r w:rsidRPr="00C74672">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 xml:space="preserve">P. 2001. </w:t>
      </w:r>
      <w:proofErr w:type="gramStart"/>
      <w:r w:rsidRPr="00ED7AD0">
        <w:rPr>
          <w:rFonts w:ascii="Times New Roman" w:eastAsia="Calibri" w:hAnsi="Times New Roman" w:cs="Times New Roman"/>
          <w:sz w:val="24"/>
          <w:szCs w:val="24"/>
          <w:lang w:val="en-US" w:eastAsia="ru-RU"/>
        </w:rPr>
        <w:t>Virtual population analysis.</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A practical manual for stock assessment.</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FAO Fisheries Technical Paper.</w:t>
      </w:r>
      <w:proofErr w:type="gramEnd"/>
      <w:r w:rsidRPr="00ED7AD0">
        <w:rPr>
          <w:rFonts w:ascii="Times New Roman" w:eastAsia="Calibri" w:hAnsi="Times New Roman" w:cs="Times New Roman"/>
          <w:sz w:val="24"/>
          <w:szCs w:val="24"/>
          <w:lang w:val="en-US" w:eastAsia="ru-RU"/>
        </w:rPr>
        <w:t xml:space="preserve"> No. 400 \ Rome: FAO</w:t>
      </w:r>
      <w:r w:rsidRPr="007D3698">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129</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w:t>
      </w:r>
      <w:proofErr w:type="gramEnd"/>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Legault</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C.M., Restrepo</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V.R. 1998. A flexible forward age-structured assessment program \ ICCAT Working Document: SCRS/98/58</w:t>
      </w:r>
      <w:r w:rsidRPr="007D3698">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15</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w:t>
      </w:r>
      <w:proofErr w:type="gramEnd"/>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Megrey</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B.A. 1983.</w:t>
      </w:r>
      <w:r w:rsidRPr="007D3698">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Review and comparison of three methods of cohort analysis \ NMFS, NWAFC Processed Report 83-12</w:t>
      </w:r>
      <w:r w:rsidRPr="007D3698">
        <w:rPr>
          <w:rFonts w:ascii="Times New Roman" w:eastAsia="Calibri" w:hAnsi="Times New Roman" w:cs="Times New Roman"/>
          <w:sz w:val="24"/>
          <w:szCs w:val="24"/>
          <w:lang w:val="en-US" w:eastAsia="ru-RU"/>
        </w:rPr>
        <w:t>.</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26</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w:t>
      </w:r>
      <w:proofErr w:type="gramEnd"/>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color w:val="000000"/>
          <w:sz w:val="24"/>
          <w:szCs w:val="24"/>
          <w:lang w:val="en-US" w:eastAsia="ru-RU"/>
        </w:rPr>
        <w:t>Mohn</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R. 1999.</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 xml:space="preserve">The </w:t>
      </w:r>
      <w:r w:rsidRPr="00ED7AD0">
        <w:rPr>
          <w:rFonts w:ascii="Times New Roman" w:eastAsia="Calibri" w:hAnsi="Times New Roman" w:cs="Times New Roman"/>
          <w:sz w:val="24"/>
          <w:szCs w:val="24"/>
          <w:lang w:val="en-US" w:eastAsia="ru-RU"/>
        </w:rPr>
        <w:t>retrospective</w:t>
      </w:r>
      <w:r w:rsidRPr="00ED7AD0">
        <w:rPr>
          <w:rFonts w:ascii="Times New Roman" w:eastAsia="Calibri" w:hAnsi="Times New Roman" w:cs="Times New Roman"/>
          <w:color w:val="000000"/>
          <w:sz w:val="24"/>
          <w:szCs w:val="24"/>
          <w:lang w:val="en-US" w:eastAsia="ru-RU"/>
        </w:rPr>
        <w:t xml:space="preserve"> problem in sequential population analysis: An investigation using cod fishery and simulated data \ </w:t>
      </w:r>
      <w:r w:rsidRPr="00ED7AD0">
        <w:rPr>
          <w:rFonts w:ascii="Times New Roman" w:eastAsia="Calibri" w:hAnsi="Times New Roman" w:cs="Times New Roman"/>
          <w:sz w:val="24"/>
          <w:szCs w:val="24"/>
          <w:lang w:val="en-US" w:eastAsia="ru-RU"/>
        </w:rPr>
        <w:t>ICES J. Mar. Sci.</w:t>
      </w:r>
      <w:r w:rsidRPr="00ED7AD0">
        <w:rPr>
          <w:rFonts w:ascii="Times New Roman" w:eastAsia="Calibri" w:hAnsi="Times New Roman" w:cs="Times New Roman"/>
          <w:color w:val="000000"/>
          <w:sz w:val="24"/>
          <w:szCs w:val="24"/>
          <w:lang w:val="en-US" w:eastAsia="ru-RU"/>
        </w:rPr>
        <w:t xml:space="preserve"> V.</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56. P.</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473</w:t>
      </w:r>
      <w:r w:rsidRPr="007D3698">
        <w:rPr>
          <w:rFonts w:ascii="Times New Roman" w:eastAsia="Calibri" w:hAnsi="Times New Roman" w:cs="Times New Roman"/>
          <w:color w:val="000000"/>
          <w:sz w:val="24"/>
          <w:szCs w:val="24"/>
          <w:lang w:val="en-US" w:eastAsia="ru-RU"/>
        </w:rPr>
        <w:t>–</w:t>
      </w:r>
      <w:r w:rsidRPr="00ED7AD0">
        <w:rPr>
          <w:rFonts w:ascii="Times New Roman" w:eastAsia="Calibri" w:hAnsi="Times New Roman" w:cs="Times New Roman"/>
          <w:color w:val="000000"/>
          <w:sz w:val="24"/>
          <w:szCs w:val="24"/>
          <w:lang w:val="en-US" w:eastAsia="ru-RU"/>
        </w:rPr>
        <w:t>488.</w:t>
      </w:r>
    </w:p>
    <w:p w:rsidR="002946D8" w:rsidRPr="00ED7AD0" w:rsidRDefault="002946D8" w:rsidP="002946D8">
      <w:pPr>
        <w:spacing w:after="0" w:line="360" w:lineRule="auto"/>
        <w:ind w:left="709" w:hanging="709"/>
        <w:jc w:val="both"/>
        <w:rPr>
          <w:rFonts w:ascii="Times New Roman" w:eastAsia="Calibri" w:hAnsi="Times New Roman" w:cs="Times New Roman"/>
          <w:color w:val="000000"/>
          <w:sz w:val="24"/>
          <w:szCs w:val="24"/>
          <w:lang w:val="en-US" w:eastAsia="ru-RU"/>
        </w:rPr>
      </w:pPr>
      <w:r w:rsidRPr="00ED7AD0">
        <w:rPr>
          <w:rFonts w:ascii="Times New Roman" w:eastAsia="Calibri" w:hAnsi="Times New Roman" w:cs="Times New Roman"/>
          <w:sz w:val="24"/>
          <w:szCs w:val="24"/>
          <w:lang w:val="en-US" w:eastAsia="ru-RU"/>
        </w:rPr>
        <w:t>Nielsen</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color w:val="000000"/>
          <w:sz w:val="24"/>
          <w:szCs w:val="24"/>
          <w:lang w:val="en-US" w:eastAsia="ru-RU"/>
        </w:rPr>
        <w:t>A., Berg</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C.W. 2014</w:t>
      </w:r>
      <w:r w:rsidRPr="00ED7AD0">
        <w:rPr>
          <w:rFonts w:ascii="Times New Roman" w:eastAsia="Calibri" w:hAnsi="Times New Roman" w:cs="Times New Roman"/>
          <w:sz w:val="24"/>
          <w:szCs w:val="24"/>
          <w:lang w:val="en-US" w:eastAsia="ru-RU"/>
        </w:rPr>
        <w:t>.</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color w:val="000000"/>
          <w:sz w:val="24"/>
          <w:szCs w:val="24"/>
          <w:lang w:val="en-US" w:eastAsia="ru-RU"/>
        </w:rPr>
        <w:t xml:space="preserve">Estimation of time-varying selectivity in stock assessments using state-space models </w:t>
      </w:r>
      <w:r w:rsidRPr="00ED7AD0">
        <w:rPr>
          <w:rFonts w:ascii="Times New Roman" w:eastAsia="Calibri" w:hAnsi="Times New Roman" w:cs="Times New Roman"/>
          <w:sz w:val="24"/>
          <w:szCs w:val="24"/>
          <w:lang w:val="en-US" w:eastAsia="ru-RU"/>
        </w:rPr>
        <w:t>\</w:t>
      </w:r>
      <w:r w:rsidRPr="00ED7AD0">
        <w:rPr>
          <w:rFonts w:ascii="Times New Roman" w:eastAsia="Calibri" w:hAnsi="Times New Roman" w:cs="Times New Roman"/>
          <w:color w:val="000000"/>
          <w:sz w:val="24"/>
          <w:szCs w:val="24"/>
          <w:lang w:val="en-US" w:eastAsia="ru-RU"/>
        </w:rPr>
        <w:t xml:space="preserve"> Fish. </w:t>
      </w:r>
      <w:proofErr w:type="gramStart"/>
      <w:r w:rsidRPr="00ED7AD0">
        <w:rPr>
          <w:rFonts w:ascii="Times New Roman" w:eastAsia="Calibri" w:hAnsi="Times New Roman" w:cs="Times New Roman"/>
          <w:color w:val="000000"/>
          <w:sz w:val="24"/>
          <w:szCs w:val="24"/>
          <w:lang w:val="en-US" w:eastAsia="ru-RU"/>
        </w:rPr>
        <w:t>Research</w:t>
      </w:r>
      <w:r w:rsidRPr="007D3698">
        <w:rPr>
          <w:rFonts w:ascii="Times New Roman" w:eastAsia="Calibri" w:hAnsi="Times New Roman" w:cs="Times New Roman"/>
          <w:color w:val="000000"/>
          <w:sz w:val="24"/>
          <w:szCs w:val="24"/>
          <w:lang w:val="en-US" w:eastAsia="ru-RU"/>
        </w:rPr>
        <w:t>.</w:t>
      </w:r>
      <w:proofErr w:type="gramEnd"/>
      <w:r w:rsidRPr="00ED7AD0">
        <w:rPr>
          <w:rFonts w:ascii="Times New Roman" w:eastAsia="Calibri" w:hAnsi="Times New Roman" w:cs="Times New Roman"/>
          <w:color w:val="000000"/>
          <w:sz w:val="24"/>
          <w:szCs w:val="24"/>
          <w:lang w:val="en-US" w:eastAsia="ru-RU"/>
        </w:rPr>
        <w:t xml:space="preserve"> V.</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158. P.</w:t>
      </w:r>
      <w:r w:rsidRPr="007D3698">
        <w:rPr>
          <w:rFonts w:ascii="Times New Roman" w:eastAsia="Calibri" w:hAnsi="Times New Roman" w:cs="Times New Roman"/>
          <w:color w:val="000000"/>
          <w:sz w:val="24"/>
          <w:szCs w:val="24"/>
          <w:lang w:val="en-US" w:eastAsia="ru-RU"/>
        </w:rPr>
        <w:t xml:space="preserve"> </w:t>
      </w:r>
      <w:r w:rsidRPr="00ED7AD0">
        <w:rPr>
          <w:rFonts w:ascii="Times New Roman" w:eastAsia="Calibri" w:hAnsi="Times New Roman" w:cs="Times New Roman"/>
          <w:color w:val="000000"/>
          <w:sz w:val="24"/>
          <w:szCs w:val="24"/>
          <w:lang w:val="en-US" w:eastAsia="ru-RU"/>
        </w:rPr>
        <w:t>96</w:t>
      </w:r>
      <w:r w:rsidRPr="007D3698">
        <w:rPr>
          <w:rFonts w:ascii="Times New Roman" w:eastAsia="Calibri" w:hAnsi="Times New Roman" w:cs="Times New Roman"/>
          <w:color w:val="000000"/>
          <w:sz w:val="24"/>
          <w:szCs w:val="24"/>
          <w:lang w:val="en-US" w:eastAsia="ru-RU"/>
        </w:rPr>
        <w:t>–</w:t>
      </w:r>
      <w:r w:rsidRPr="00ED7AD0">
        <w:rPr>
          <w:rFonts w:ascii="Times New Roman" w:eastAsia="Calibri" w:hAnsi="Times New Roman" w:cs="Times New Roman"/>
          <w:color w:val="000000"/>
          <w:sz w:val="24"/>
          <w:szCs w:val="24"/>
          <w:lang w:val="en-US" w:eastAsia="ru-RU"/>
        </w:rPr>
        <w:t>101.</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Nishijima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S., Hashimoto</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M., Yukami</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R., Ichinokawa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M., Okamura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H., Kamimura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Y., Furuichi</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S., Watanabe</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C. 2017.</w:t>
      </w:r>
      <w:r w:rsidRPr="007D3698">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Standardizing abundance indices for recruitment and spawning stock biomass of the chub mackerel in the Northwest Pacific \ NPFC-2017-TWG CMSA01-WP05</w:t>
      </w:r>
      <w:r w:rsidRPr="007D3698">
        <w:rPr>
          <w:rFonts w:ascii="Times New Roman" w:eastAsia="Calibri" w:hAnsi="Times New Roman" w:cs="Times New Roman"/>
          <w:sz w:val="24"/>
          <w:szCs w:val="24"/>
          <w:lang w:val="en-US" w:eastAsia="ru-RU"/>
        </w:rPr>
        <w:t>.</w:t>
      </w:r>
      <w:proofErr w:type="gramEnd"/>
      <w:r w:rsidRPr="00ED7AD0">
        <w:rPr>
          <w:rFonts w:ascii="Times New Roman" w:eastAsia="Calibri" w:hAnsi="Times New Roman" w:cs="Times New Roman"/>
          <w:sz w:val="24"/>
          <w:szCs w:val="24"/>
          <w:lang w:val="en-US" w:eastAsia="ru-RU"/>
        </w:rPr>
        <w:t xml:space="preserve"> 24</w:t>
      </w:r>
      <w:r w:rsidRPr="00C74672">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 (Available at www.npfc.int)</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proofErr w:type="gramStart"/>
      <w:r w:rsidRPr="00ED7AD0">
        <w:rPr>
          <w:rFonts w:ascii="Times New Roman" w:eastAsia="Calibri" w:hAnsi="Times New Roman" w:cs="Times New Roman"/>
          <w:sz w:val="24"/>
          <w:szCs w:val="24"/>
          <w:lang w:val="en-US" w:eastAsia="ru-RU"/>
        </w:rPr>
        <w:t>NPFC.</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 xml:space="preserve">3rd Meeting of the </w:t>
      </w:r>
      <w:r w:rsidRPr="00ED7AD0">
        <w:rPr>
          <w:rFonts w:ascii="Times New Roman" w:eastAsia="Calibri" w:hAnsi="Times New Roman" w:cs="Times New Roman"/>
          <w:color w:val="000000"/>
          <w:sz w:val="24"/>
          <w:szCs w:val="24"/>
          <w:lang w:val="en-US" w:eastAsia="ru-RU"/>
        </w:rPr>
        <w:t>Technical</w:t>
      </w:r>
      <w:r w:rsidRPr="00ED7AD0">
        <w:rPr>
          <w:rFonts w:ascii="Times New Roman" w:eastAsia="Calibri" w:hAnsi="Times New Roman" w:cs="Times New Roman"/>
          <w:sz w:val="24"/>
          <w:szCs w:val="24"/>
          <w:lang w:val="en-US" w:eastAsia="ru-RU"/>
        </w:rPr>
        <w:t xml:space="preserve"> Working Group on Chub Mackerel Stock Assessment, WebEx 11-14 Nov. 2020 \ NPFC-2020-TWG CMSA03-Final Report, 2020.</w:t>
      </w:r>
      <w:proofErr w:type="gramEnd"/>
      <w:r w:rsidRPr="00ED7AD0">
        <w:rPr>
          <w:rFonts w:ascii="Times New Roman" w:eastAsia="Calibri" w:hAnsi="Times New Roman" w:cs="Times New Roman"/>
          <w:sz w:val="24"/>
          <w:szCs w:val="24"/>
          <w:lang w:val="en-US" w:eastAsia="ru-RU"/>
        </w:rPr>
        <w:t xml:space="preserve"> 26</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 (Available at www.npfc.int)</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Okamura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H., Yamashita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Y., Ichinokawa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M., Nishijima</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S. 2018.</w:t>
      </w:r>
      <w:r w:rsidRPr="007D3698">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Comparison of the performance of age-structured models with few survey indices \ ICES J. Mar. Sci. 9</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 doi:10.1093/icesjms/fsy126.</w:t>
      </w:r>
      <w:proofErr w:type="gramEnd"/>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r w:rsidRPr="00ED7AD0">
        <w:rPr>
          <w:rFonts w:ascii="Times New Roman" w:eastAsia="Calibri" w:hAnsi="Times New Roman" w:cs="Times New Roman"/>
          <w:sz w:val="24"/>
          <w:szCs w:val="24"/>
          <w:lang w:val="en-US" w:eastAsia="ru-RU"/>
        </w:rPr>
        <w:t>Privitera-Johnson</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K.M., Punt</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A.E. 2020.</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A review of approaches to quantifying uncertainty in fisheries stock assessments / Elsevier Publ. 24</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p. (Available at www.sciencedirect.com/science/article/pii/S0165783620300205)</w:t>
      </w:r>
    </w:p>
    <w:p w:rsidR="002946D8" w:rsidRPr="00ED7AD0" w:rsidRDefault="002946D8" w:rsidP="002946D8">
      <w:pPr>
        <w:spacing w:after="0" w:line="360" w:lineRule="auto"/>
        <w:ind w:left="709" w:hanging="709"/>
        <w:jc w:val="both"/>
        <w:rPr>
          <w:rFonts w:ascii="Times New Roman" w:eastAsia="Calibri" w:hAnsi="Times New Roman" w:cs="Times New Roman"/>
          <w:sz w:val="24"/>
          <w:szCs w:val="24"/>
          <w:lang w:val="en-US" w:eastAsia="ru-RU"/>
        </w:rPr>
      </w:pPr>
      <w:proofErr w:type="gramStart"/>
      <w:r w:rsidRPr="00ED7AD0">
        <w:rPr>
          <w:rFonts w:ascii="Times New Roman" w:eastAsia="Calibri" w:hAnsi="Times New Roman" w:cs="Times New Roman"/>
          <w:sz w:val="24"/>
          <w:szCs w:val="24"/>
          <w:lang w:val="en-US" w:eastAsia="ru-RU"/>
        </w:rPr>
        <w:t>Rosenberg</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A.A., Restrepo</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V.R. 1994.</w:t>
      </w:r>
      <w:proofErr w:type="gramEnd"/>
      <w:r w:rsidRPr="00ED7AD0">
        <w:rPr>
          <w:rFonts w:ascii="Times New Roman" w:eastAsia="Calibri" w:hAnsi="Times New Roman" w:cs="Times New Roman"/>
          <w:sz w:val="24"/>
          <w:szCs w:val="24"/>
          <w:lang w:val="en-US" w:eastAsia="ru-RU"/>
        </w:rPr>
        <w:t xml:space="preserve"> Uncertainty and risk evaluation in stock assessment advice for U.S. Marine Fisheries \ Can. J. Fish. </w:t>
      </w:r>
      <w:proofErr w:type="gramStart"/>
      <w:r w:rsidRPr="00ED7AD0">
        <w:rPr>
          <w:rFonts w:ascii="Times New Roman" w:eastAsia="Calibri" w:hAnsi="Times New Roman" w:cs="Times New Roman"/>
          <w:sz w:val="24"/>
          <w:szCs w:val="24"/>
          <w:lang w:val="en-US" w:eastAsia="ru-RU"/>
        </w:rPr>
        <w:t>Aquat.</w:t>
      </w:r>
      <w:proofErr w:type="gramEnd"/>
      <w:r w:rsidRPr="00ED7AD0">
        <w:rPr>
          <w:rFonts w:ascii="Times New Roman" w:eastAsia="Calibri" w:hAnsi="Times New Roman" w:cs="Times New Roman"/>
          <w:sz w:val="24"/>
          <w:szCs w:val="24"/>
          <w:lang w:val="en-US" w:eastAsia="ru-RU"/>
        </w:rPr>
        <w:t xml:space="preserve"> </w:t>
      </w:r>
      <w:proofErr w:type="gramStart"/>
      <w:r w:rsidRPr="00ED7AD0">
        <w:rPr>
          <w:rFonts w:ascii="Times New Roman" w:eastAsia="Calibri" w:hAnsi="Times New Roman" w:cs="Times New Roman"/>
          <w:sz w:val="24"/>
          <w:szCs w:val="24"/>
          <w:lang w:val="en-US" w:eastAsia="ru-RU"/>
        </w:rPr>
        <w:t>Sci. V.</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51.</w:t>
      </w:r>
      <w:proofErr w:type="gramEnd"/>
      <w:r w:rsidRPr="00ED7AD0">
        <w:rPr>
          <w:rFonts w:ascii="Times New Roman" w:eastAsia="Calibri" w:hAnsi="Times New Roman" w:cs="Times New Roman"/>
          <w:sz w:val="24"/>
          <w:szCs w:val="24"/>
          <w:lang w:val="en-US" w:eastAsia="ru-RU"/>
        </w:rPr>
        <w:t xml:space="preserve"> P.</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2715</w:t>
      </w:r>
      <w:r w:rsidRPr="007D3698">
        <w:rPr>
          <w:rFonts w:ascii="Times New Roman" w:eastAsia="Calibri" w:hAnsi="Times New Roman" w:cs="Times New Roman"/>
          <w:sz w:val="24"/>
          <w:szCs w:val="24"/>
          <w:lang w:val="en-US" w:eastAsia="ru-RU"/>
        </w:rPr>
        <w:t>–</w:t>
      </w:r>
      <w:r w:rsidRPr="00ED7AD0">
        <w:rPr>
          <w:rFonts w:ascii="Times New Roman" w:eastAsia="Calibri" w:hAnsi="Times New Roman" w:cs="Times New Roman"/>
          <w:sz w:val="24"/>
          <w:szCs w:val="24"/>
          <w:lang w:val="en-US" w:eastAsia="ru-RU"/>
        </w:rPr>
        <w:t>2720.</w:t>
      </w:r>
    </w:p>
    <w:p w:rsidR="002946D8" w:rsidRPr="006D01B2" w:rsidRDefault="002946D8" w:rsidP="002946D8">
      <w:pPr>
        <w:spacing w:after="0" w:line="360" w:lineRule="auto"/>
        <w:ind w:left="709" w:hanging="709"/>
        <w:jc w:val="both"/>
        <w:rPr>
          <w:rFonts w:ascii="Times New Roman" w:eastAsia="Calibri" w:hAnsi="Times New Roman" w:cs="Times New Roman"/>
          <w:sz w:val="24"/>
          <w:szCs w:val="24"/>
          <w:lang w:eastAsia="ru-RU"/>
        </w:rPr>
      </w:pPr>
      <w:r w:rsidRPr="00ED7AD0">
        <w:rPr>
          <w:rFonts w:ascii="Times New Roman" w:eastAsia="Calibri" w:hAnsi="Times New Roman" w:cs="Times New Roman"/>
          <w:sz w:val="24"/>
          <w:szCs w:val="24"/>
          <w:lang w:val="en-US" w:eastAsia="ru-RU"/>
        </w:rPr>
        <w:t>Schnute</w:t>
      </w:r>
      <w:r w:rsidRPr="007D3698">
        <w:rPr>
          <w:rFonts w:ascii="Times New Roman" w:eastAsia="Calibri" w:hAnsi="Times New Roman" w:cs="Times New Roman"/>
          <w:sz w:val="24"/>
          <w:szCs w:val="24"/>
          <w:lang w:val="en-US" w:eastAsia="ru-RU"/>
        </w:rPr>
        <w:t xml:space="preserve"> </w:t>
      </w:r>
      <w:r w:rsidRPr="00ED7AD0">
        <w:rPr>
          <w:rFonts w:ascii="Times New Roman" w:eastAsia="Calibri" w:hAnsi="Times New Roman" w:cs="Times New Roman"/>
          <w:sz w:val="24"/>
          <w:szCs w:val="24"/>
          <w:lang w:val="en-US" w:eastAsia="ru-RU"/>
        </w:rPr>
        <w:t xml:space="preserve">J.T. </w:t>
      </w:r>
      <w:r w:rsidRPr="007D3698">
        <w:rPr>
          <w:rFonts w:ascii="Times New Roman" w:eastAsia="Calibri" w:hAnsi="Times New Roman" w:cs="Times New Roman"/>
          <w:sz w:val="24"/>
          <w:szCs w:val="24"/>
          <w:lang w:val="en-US" w:eastAsia="ru-RU"/>
        </w:rPr>
        <w:t xml:space="preserve">1994. </w:t>
      </w:r>
      <w:r w:rsidRPr="00ED7AD0">
        <w:rPr>
          <w:rFonts w:ascii="Times New Roman" w:eastAsia="Calibri" w:hAnsi="Times New Roman" w:cs="Times New Roman"/>
          <w:sz w:val="24"/>
          <w:szCs w:val="24"/>
          <w:lang w:val="en-US" w:eastAsia="ru-RU"/>
        </w:rPr>
        <w:t xml:space="preserve">A General framework for developing sequential fisheries models \ Can. J. Fish. </w:t>
      </w:r>
      <w:proofErr w:type="gramStart"/>
      <w:r w:rsidRPr="00ED7AD0">
        <w:rPr>
          <w:rFonts w:ascii="Times New Roman" w:eastAsia="Calibri" w:hAnsi="Times New Roman" w:cs="Times New Roman"/>
          <w:sz w:val="24"/>
          <w:szCs w:val="24"/>
          <w:lang w:val="en-US" w:eastAsia="ru-RU"/>
        </w:rPr>
        <w:t>Aquat</w:t>
      </w:r>
      <w:r w:rsidRPr="006D01B2">
        <w:rPr>
          <w:rFonts w:ascii="Times New Roman" w:eastAsia="Calibri" w:hAnsi="Times New Roman" w:cs="Times New Roman"/>
          <w:sz w:val="24"/>
          <w:szCs w:val="24"/>
          <w:lang w:eastAsia="ru-RU"/>
        </w:rPr>
        <w:t>.</w:t>
      </w:r>
      <w:proofErr w:type="gramEnd"/>
      <w:r w:rsidRPr="006D01B2">
        <w:rPr>
          <w:rFonts w:ascii="Times New Roman" w:eastAsia="Calibri" w:hAnsi="Times New Roman" w:cs="Times New Roman"/>
          <w:sz w:val="24"/>
          <w:szCs w:val="24"/>
          <w:lang w:eastAsia="ru-RU"/>
        </w:rPr>
        <w:t xml:space="preserve"> </w:t>
      </w:r>
      <w:proofErr w:type="gramStart"/>
      <w:r w:rsidRPr="00ED7AD0">
        <w:rPr>
          <w:rFonts w:ascii="Times New Roman" w:eastAsia="Calibri" w:hAnsi="Times New Roman" w:cs="Times New Roman"/>
          <w:sz w:val="24"/>
          <w:szCs w:val="24"/>
          <w:lang w:val="en-US" w:eastAsia="ru-RU"/>
        </w:rPr>
        <w:t>Sci</w:t>
      </w:r>
      <w:r w:rsidRPr="006D01B2">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V</w:t>
      </w:r>
      <w:r w:rsidRPr="006D01B2">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Pr="006D01B2">
        <w:rPr>
          <w:rFonts w:ascii="Times New Roman" w:eastAsia="Calibri" w:hAnsi="Times New Roman" w:cs="Times New Roman"/>
          <w:sz w:val="24"/>
          <w:szCs w:val="24"/>
          <w:lang w:eastAsia="ru-RU"/>
        </w:rPr>
        <w:t>51.</w:t>
      </w:r>
      <w:proofErr w:type="gramEnd"/>
      <w:r w:rsidRPr="006D01B2">
        <w:rPr>
          <w:rFonts w:ascii="Times New Roman" w:eastAsia="Calibri" w:hAnsi="Times New Roman" w:cs="Times New Roman"/>
          <w:sz w:val="24"/>
          <w:szCs w:val="24"/>
          <w:lang w:eastAsia="ru-RU"/>
        </w:rPr>
        <w:t xml:space="preserve"> </w:t>
      </w:r>
      <w:r w:rsidRPr="00ED7AD0">
        <w:rPr>
          <w:rFonts w:ascii="Times New Roman" w:eastAsia="Calibri" w:hAnsi="Times New Roman" w:cs="Times New Roman"/>
          <w:sz w:val="24"/>
          <w:szCs w:val="24"/>
          <w:lang w:val="en-US" w:eastAsia="ru-RU"/>
        </w:rPr>
        <w:t>P</w:t>
      </w:r>
      <w:r w:rsidRPr="006D01B2">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Pr="006D01B2">
        <w:rPr>
          <w:rFonts w:ascii="Times New Roman" w:eastAsia="Calibri" w:hAnsi="Times New Roman" w:cs="Times New Roman"/>
          <w:sz w:val="24"/>
          <w:szCs w:val="24"/>
          <w:lang w:eastAsia="ru-RU"/>
        </w:rPr>
        <w:t>1676</w:t>
      </w:r>
      <w:r>
        <w:rPr>
          <w:rFonts w:ascii="Times New Roman" w:eastAsia="Calibri" w:hAnsi="Times New Roman" w:cs="Times New Roman"/>
          <w:sz w:val="24"/>
          <w:szCs w:val="24"/>
          <w:lang w:eastAsia="ru-RU"/>
        </w:rPr>
        <w:t>–</w:t>
      </w:r>
      <w:r w:rsidRPr="006D01B2">
        <w:rPr>
          <w:rFonts w:ascii="Times New Roman" w:eastAsia="Calibri" w:hAnsi="Times New Roman" w:cs="Times New Roman"/>
          <w:sz w:val="24"/>
          <w:szCs w:val="24"/>
          <w:lang w:eastAsia="ru-RU"/>
        </w:rPr>
        <w:t>1688.</w:t>
      </w:r>
    </w:p>
    <w:p w:rsidR="003547DB" w:rsidRPr="002A2841" w:rsidRDefault="003547DB" w:rsidP="00371552">
      <w:pPr>
        <w:spacing w:after="0" w:line="360" w:lineRule="auto"/>
        <w:jc w:val="both"/>
        <w:rPr>
          <w:rFonts w:ascii="Times New Roman" w:eastAsia="Calibri" w:hAnsi="Times New Roman" w:cs="Times New Roman"/>
          <w:sz w:val="24"/>
          <w:szCs w:val="24"/>
          <w:lang w:eastAsia="ru-RU"/>
        </w:rPr>
      </w:pPr>
    </w:p>
    <w:p w:rsidR="00B45AA0" w:rsidRDefault="00B45AA0" w:rsidP="00371552">
      <w:pPr>
        <w:spacing w:line="360" w:lineRule="auto"/>
        <w:rPr>
          <w:rFonts w:ascii="Times New Roman" w:eastAsia="Calibri" w:hAnsi="Times New Roman" w:cs="Times New Roman"/>
          <w:sz w:val="24"/>
          <w:szCs w:val="24"/>
        </w:rPr>
      </w:pPr>
      <w:r w:rsidRPr="002A2841">
        <w:rPr>
          <w:rFonts w:ascii="Times New Roman" w:eastAsia="Calibri" w:hAnsi="Times New Roman" w:cs="Times New Roman"/>
          <w:sz w:val="24"/>
          <w:szCs w:val="24"/>
        </w:rPr>
        <w:br w:type="page"/>
      </w:r>
    </w:p>
    <w:p w:rsidR="006F121C" w:rsidRPr="006F121C" w:rsidRDefault="006F121C" w:rsidP="006F121C">
      <w:pPr>
        <w:spacing w:after="120" w:line="360" w:lineRule="auto"/>
        <w:jc w:val="right"/>
        <w:rPr>
          <w:rFonts w:ascii="Times New Roman" w:hAnsi="Times New Roman" w:cs="Times New Roman"/>
          <w:sz w:val="24"/>
          <w:szCs w:val="24"/>
        </w:rPr>
      </w:pPr>
      <w:r w:rsidRPr="006F121C">
        <w:rPr>
          <w:rFonts w:ascii="Times New Roman" w:hAnsi="Times New Roman" w:cs="Times New Roman"/>
          <w:sz w:val="24"/>
          <w:szCs w:val="24"/>
        </w:rPr>
        <w:lastRenderedPageBreak/>
        <w:t>УДК 551.46.07:629.783(265.54)</w:t>
      </w:r>
    </w:p>
    <w:p w:rsidR="006F121C" w:rsidRPr="006F121C" w:rsidRDefault="006F121C" w:rsidP="00FC26A7">
      <w:pPr>
        <w:pStyle w:val="1"/>
        <w:jc w:val="center"/>
        <w:rPr>
          <w:rFonts w:ascii="Times New Roman" w:hAnsi="Times New Roman" w:cs="Times New Roman"/>
          <w:b w:val="0"/>
          <w:sz w:val="24"/>
          <w:szCs w:val="24"/>
        </w:rPr>
      </w:pPr>
      <w:bookmarkStart w:id="53" w:name="_Toc152674324"/>
      <w:r w:rsidRPr="00262156">
        <w:rPr>
          <w:rFonts w:ascii="Times New Roman" w:hAnsi="Times New Roman" w:cs="Times New Roman"/>
          <w:color w:val="auto"/>
          <w:sz w:val="24"/>
          <w:szCs w:val="24"/>
        </w:rPr>
        <w:t>ВЛИЯНИЕ ДИНАМИКИ ВОД НА ПРОСТРАНСТВЕННОЕ РАСПРЕДЕЛЕНИЕ ПРОМЫСЛОВЫХ СКОПЛЕНИЙ ТИХООКЕАНСКОГО КАЛЬМА</w:t>
      </w:r>
      <w:bookmarkStart w:id="54" w:name="_Toc145937986"/>
      <w:r w:rsidR="00833BD8">
        <w:rPr>
          <w:rFonts w:ascii="Times New Roman" w:hAnsi="Times New Roman" w:cs="Times New Roman"/>
          <w:color w:val="auto"/>
          <w:sz w:val="24"/>
          <w:szCs w:val="24"/>
        </w:rPr>
        <w:t>РА В ЯПОНСКОМ МОРЕ</w:t>
      </w:r>
      <w:r w:rsidR="00B55E31">
        <w:rPr>
          <w:rFonts w:ascii="Times New Roman" w:hAnsi="Times New Roman" w:cs="Times New Roman"/>
          <w:color w:val="auto"/>
          <w:sz w:val="24"/>
          <w:szCs w:val="24"/>
        </w:rPr>
        <w:br/>
      </w:r>
      <w:r w:rsidRPr="00FC26A7">
        <w:rPr>
          <w:rFonts w:ascii="Times New Roman" w:hAnsi="Times New Roman" w:cs="Times New Roman"/>
          <w:color w:val="auto"/>
          <w:sz w:val="24"/>
          <w:szCs w:val="24"/>
        </w:rPr>
        <w:t>А. А. Никитин, И. Л. Цыпышева, Н. М. Мокрин</w:t>
      </w:r>
      <w:bookmarkEnd w:id="53"/>
      <w:bookmarkEnd w:id="54"/>
    </w:p>
    <w:p w:rsidR="006F121C" w:rsidRDefault="006F121C" w:rsidP="00345D22">
      <w:pPr>
        <w:spacing w:after="0" w:line="360" w:lineRule="auto"/>
        <w:jc w:val="center"/>
        <w:rPr>
          <w:rFonts w:ascii="Times New Roman" w:hAnsi="Times New Roman" w:cs="Times New Roman"/>
          <w:i/>
          <w:sz w:val="24"/>
          <w:szCs w:val="24"/>
        </w:rPr>
      </w:pPr>
      <w:r w:rsidRPr="006F121C">
        <w:rPr>
          <w:rFonts w:ascii="Times New Roman" w:hAnsi="Times New Roman" w:cs="Times New Roman"/>
          <w:i/>
          <w:sz w:val="24"/>
          <w:szCs w:val="24"/>
        </w:rPr>
        <w:t>Тихоокеанский филиал ФГБНУ «ВНИРО» («ТИНРО»),</w:t>
      </w:r>
      <w:r w:rsidR="00833BD8">
        <w:rPr>
          <w:rFonts w:ascii="Times New Roman" w:hAnsi="Times New Roman" w:cs="Times New Roman"/>
          <w:i/>
          <w:sz w:val="24"/>
          <w:szCs w:val="24"/>
        </w:rPr>
        <w:t xml:space="preserve"> </w:t>
      </w:r>
      <w:r w:rsidRPr="006F121C">
        <w:rPr>
          <w:rFonts w:ascii="Times New Roman" w:hAnsi="Times New Roman" w:cs="Times New Roman"/>
          <w:i/>
          <w:sz w:val="24"/>
          <w:szCs w:val="24"/>
        </w:rPr>
        <w:t>Владивосток, Россия</w:t>
      </w:r>
    </w:p>
    <w:p w:rsidR="006F121C" w:rsidRPr="006F121C" w:rsidRDefault="006F121C" w:rsidP="00345D22">
      <w:pPr>
        <w:spacing w:after="0" w:line="360" w:lineRule="auto"/>
        <w:jc w:val="center"/>
        <w:rPr>
          <w:rFonts w:ascii="Times New Roman" w:hAnsi="Times New Roman" w:cs="Times New Roman"/>
          <w:sz w:val="24"/>
          <w:szCs w:val="24"/>
          <w:lang w:val="en-US"/>
        </w:rPr>
      </w:pPr>
      <w:r w:rsidRPr="006F121C">
        <w:rPr>
          <w:rStyle w:val="a7"/>
          <w:rFonts w:ascii="Times New Roman" w:hAnsi="Times New Roman" w:cs="Times New Roman"/>
          <w:color w:val="auto"/>
          <w:sz w:val="24"/>
          <w:szCs w:val="24"/>
          <w:u w:val="none"/>
          <w:lang w:val="en-US"/>
        </w:rPr>
        <w:t xml:space="preserve">E-mail: </w:t>
      </w:r>
      <w:r w:rsidRPr="006F121C">
        <w:rPr>
          <w:rFonts w:ascii="Times New Roman" w:hAnsi="Times New Roman" w:cs="Times New Roman"/>
          <w:sz w:val="24"/>
          <w:szCs w:val="24"/>
          <w:lang w:val="en-US"/>
        </w:rPr>
        <w:t>aleksandr.nikitin@tinro.ru</w:t>
      </w:r>
    </w:p>
    <w:p w:rsidR="006F121C" w:rsidRPr="006F121C" w:rsidRDefault="006F121C" w:rsidP="000C02A1">
      <w:pPr>
        <w:autoSpaceDE w:val="0"/>
        <w:autoSpaceDN w:val="0"/>
        <w:adjustRightInd w:val="0"/>
        <w:spacing w:after="0" w:line="360" w:lineRule="auto"/>
        <w:jc w:val="both"/>
        <w:rPr>
          <w:rFonts w:ascii="Times New Roman" w:hAnsi="Times New Roman" w:cs="Times New Roman"/>
          <w:sz w:val="24"/>
          <w:szCs w:val="24"/>
        </w:rPr>
      </w:pPr>
      <w:proofErr w:type="gramStart"/>
      <w:r w:rsidRPr="006F121C">
        <w:rPr>
          <w:rFonts w:ascii="Times New Roman" w:hAnsi="Times New Roman" w:cs="Times New Roman"/>
          <w:sz w:val="24"/>
          <w:szCs w:val="24"/>
        </w:rPr>
        <w:t xml:space="preserve">Ключевые слова: </w:t>
      </w:r>
      <w:r w:rsidR="00833BD8">
        <w:rPr>
          <w:rFonts w:ascii="Times New Roman" w:hAnsi="Times New Roman" w:cs="Times New Roman"/>
          <w:sz w:val="24"/>
          <w:szCs w:val="24"/>
        </w:rPr>
        <w:t>т</w:t>
      </w:r>
      <w:r w:rsidRPr="006F121C">
        <w:rPr>
          <w:rFonts w:ascii="Times New Roman" w:hAnsi="Times New Roman" w:cs="Times New Roman"/>
          <w:sz w:val="24"/>
          <w:szCs w:val="24"/>
        </w:rPr>
        <w:t>ихоокеанский кальмар (Todarodes Pacificus), Японское море, спутниковые изображения, субтропические воды, субарктические воды, вихри, струйные течения, грибовидные течения.</w:t>
      </w:r>
      <w:proofErr w:type="gramEnd"/>
    </w:p>
    <w:p w:rsidR="006F121C" w:rsidRPr="00CB22DE" w:rsidRDefault="006F121C" w:rsidP="000C02A1">
      <w:pPr>
        <w:pStyle w:val="2"/>
        <w:spacing w:line="360" w:lineRule="auto"/>
        <w:ind w:firstLine="567"/>
        <w:jc w:val="both"/>
        <w:rPr>
          <w:color w:val="auto"/>
        </w:rPr>
      </w:pPr>
      <w:r w:rsidRPr="00E92642">
        <w:rPr>
          <w:color w:val="auto"/>
        </w:rPr>
        <w:t>Тихоокеанский кальмар</w:t>
      </w:r>
      <w:r w:rsidRPr="00CB22DE">
        <w:rPr>
          <w:color w:val="auto"/>
        </w:rPr>
        <w:t xml:space="preserve"> (</w:t>
      </w:r>
      <w:r w:rsidRPr="00E92642">
        <w:rPr>
          <w:i/>
          <w:color w:val="auto"/>
        </w:rPr>
        <w:t xml:space="preserve">Todarodes </w:t>
      </w:r>
      <w:r w:rsidR="00E92642" w:rsidRPr="00E92642">
        <w:rPr>
          <w:i/>
          <w:color w:val="auto"/>
          <w:lang w:val="en-US"/>
        </w:rPr>
        <w:t>p</w:t>
      </w:r>
      <w:r w:rsidRPr="00E92642">
        <w:rPr>
          <w:i/>
          <w:color w:val="auto"/>
        </w:rPr>
        <w:t>acificus</w:t>
      </w:r>
      <w:r w:rsidRPr="00CB22DE">
        <w:rPr>
          <w:color w:val="auto"/>
        </w:rPr>
        <w:t>) (ТК)</w:t>
      </w:r>
      <w:r>
        <w:rPr>
          <w:color w:val="auto"/>
        </w:rPr>
        <w:t xml:space="preserve"> –</w:t>
      </w:r>
      <w:r w:rsidRPr="00CB22DE">
        <w:rPr>
          <w:color w:val="auto"/>
        </w:rPr>
        <w:t xml:space="preserve"> один из массовых видов эпипелагиали северо-западной части Тихого океана, имеющий важное промысловое значение в странах АТР</w:t>
      </w:r>
      <w:r>
        <w:rPr>
          <w:color w:val="auto"/>
        </w:rPr>
        <w:t xml:space="preserve"> </w:t>
      </w:r>
      <w:r w:rsidRPr="00C3134E">
        <w:rPr>
          <w:color w:val="auto"/>
        </w:rPr>
        <w:t>[</w:t>
      </w:r>
      <w:r w:rsidRPr="00944FC6">
        <w:rPr>
          <w:color w:val="auto"/>
        </w:rPr>
        <w:t>Sakurai</w:t>
      </w:r>
      <w:r>
        <w:rPr>
          <w:color w:val="auto"/>
        </w:rPr>
        <w:t xml:space="preserve"> </w:t>
      </w:r>
      <w:r w:rsidRPr="00944FC6">
        <w:rPr>
          <w:color w:val="auto"/>
        </w:rPr>
        <w:t>et al</w:t>
      </w:r>
      <w:r w:rsidR="00E92642" w:rsidRPr="00E92642">
        <w:rPr>
          <w:color w:val="auto"/>
        </w:rPr>
        <w:t>.</w:t>
      </w:r>
      <w:r w:rsidRPr="00944FC6">
        <w:rPr>
          <w:color w:val="auto"/>
        </w:rPr>
        <w:t>, 2013</w:t>
      </w:r>
      <w:r w:rsidRPr="00C3134E">
        <w:rPr>
          <w:color w:val="auto"/>
        </w:rPr>
        <w:t>]</w:t>
      </w:r>
      <w:r w:rsidRPr="00CB22DE">
        <w:rPr>
          <w:color w:val="auto"/>
        </w:rPr>
        <w:t xml:space="preserve">. Промысловые скопления формируются в российских водах с июня по октябрь </w:t>
      </w:r>
      <w:r w:rsidRPr="00C3134E">
        <w:rPr>
          <w:color w:val="auto"/>
        </w:rPr>
        <w:t>[</w:t>
      </w:r>
      <w:r w:rsidRPr="005F3EDD">
        <w:rPr>
          <w:color w:val="auto"/>
        </w:rPr>
        <w:t>Шунтов</w:t>
      </w:r>
      <w:r>
        <w:rPr>
          <w:color w:val="auto"/>
        </w:rPr>
        <w:t xml:space="preserve">, 2016; </w:t>
      </w:r>
      <w:r w:rsidRPr="005F3EDD">
        <w:rPr>
          <w:color w:val="auto"/>
        </w:rPr>
        <w:t>Мокрин</w:t>
      </w:r>
      <w:r>
        <w:rPr>
          <w:color w:val="auto"/>
        </w:rPr>
        <w:t>, 2006</w:t>
      </w:r>
      <w:r w:rsidRPr="00C3134E">
        <w:rPr>
          <w:color w:val="auto"/>
        </w:rPr>
        <w:t>]</w:t>
      </w:r>
      <w:r w:rsidRPr="00CB22DE">
        <w:rPr>
          <w:color w:val="auto"/>
        </w:rPr>
        <w:t>. Распределение и сроки нагула кальмара в ИЭЗ России зависит как от уровня запаса вида, так и от гидрологических условий. В годы низкой численности не наблюдается значительной миграции на север. Скопления образуются только в южной части зоны России. В годы с высокой численностью кальмары распределяются на север дальше, образуя скопления до северных районов Татарского пролива</w:t>
      </w:r>
      <w:r>
        <w:rPr>
          <w:color w:val="auto"/>
        </w:rPr>
        <w:t xml:space="preserve"> </w:t>
      </w:r>
      <w:r w:rsidRPr="00C3134E">
        <w:rPr>
          <w:color w:val="auto"/>
        </w:rPr>
        <w:t>[</w:t>
      </w:r>
      <w:r w:rsidRPr="005F3EDD">
        <w:rPr>
          <w:color w:val="auto"/>
        </w:rPr>
        <w:t>Дударев</w:t>
      </w:r>
      <w:r>
        <w:rPr>
          <w:color w:val="auto"/>
        </w:rPr>
        <w:t xml:space="preserve"> и др., 2004</w:t>
      </w:r>
      <w:r w:rsidRPr="00C3134E">
        <w:rPr>
          <w:color w:val="auto"/>
        </w:rPr>
        <w:t>]</w:t>
      </w:r>
      <w:r w:rsidRPr="00CB22DE">
        <w:rPr>
          <w:color w:val="auto"/>
        </w:rPr>
        <w:t>.</w:t>
      </w:r>
    </w:p>
    <w:p w:rsidR="006F121C" w:rsidRPr="00CB22DE" w:rsidRDefault="006F121C" w:rsidP="000C02A1">
      <w:pPr>
        <w:pStyle w:val="2"/>
        <w:spacing w:line="360" w:lineRule="auto"/>
        <w:ind w:firstLine="567"/>
        <w:jc w:val="both"/>
        <w:rPr>
          <w:color w:val="auto"/>
        </w:rPr>
      </w:pPr>
      <w:r w:rsidRPr="00CB22DE">
        <w:rPr>
          <w:color w:val="auto"/>
        </w:rPr>
        <w:t xml:space="preserve">В последние годы наблюдается выраженная тенденция к резкому сокращению численности </w:t>
      </w:r>
      <w:r>
        <w:rPr>
          <w:color w:val="auto"/>
        </w:rPr>
        <w:t>ТК</w:t>
      </w:r>
      <w:r w:rsidRPr="00CB22DE">
        <w:rPr>
          <w:color w:val="auto"/>
        </w:rPr>
        <w:t xml:space="preserve"> в тихоокеанском регионе как результат сдвига климатического режима. Изменения гидрологических условий, прежде всего основных течений, влияет на географию промысла кальмара. Проведено сопоставление районов промысла (по данным системы оперативного мониторинга </w:t>
      </w:r>
      <w:r w:rsidR="00833BD8">
        <w:rPr>
          <w:color w:val="auto"/>
        </w:rPr>
        <w:t>Рос</w:t>
      </w:r>
      <w:r w:rsidRPr="00CB22DE">
        <w:rPr>
          <w:color w:val="auto"/>
        </w:rPr>
        <w:t>Рыболовства) и элементов гидрологической обстановки, дешифрированных с инфракрасных спутниковых изображений за путины 2018-2023 гг. в Японском море. Использовались данные со спутников AQUA, TERRA (спектрорадиометр MODIS), полученные и обработанные в Центре коллективного пользования Регионального спутникового мониторинга окружающей среды ДВО РАН (ЦКП). Для визуализации пространственного распределения данных использовалась программа Glance1.95.</w:t>
      </w:r>
    </w:p>
    <w:p w:rsidR="006F121C" w:rsidRPr="00CB22DE" w:rsidRDefault="006F121C" w:rsidP="000C02A1">
      <w:pPr>
        <w:pStyle w:val="2"/>
        <w:spacing w:line="360" w:lineRule="auto"/>
        <w:ind w:firstLine="708"/>
        <w:jc w:val="both"/>
        <w:rPr>
          <w:color w:val="auto"/>
        </w:rPr>
      </w:pPr>
      <w:r w:rsidRPr="00CB22DE">
        <w:rPr>
          <w:color w:val="auto"/>
        </w:rPr>
        <w:t xml:space="preserve">Прежде всего, миграции кальмара в Японском море зависят от интенсивности Цусимского течения и его ветвей, а также Приморского течения, препятствующего подходу теплых субтропических вод к прибрежной зоне Приморья. Исследования показали, что какая из ветвей Цусимского течения более интенсивна, то с ней и были связаны основные районы концентрации кальмаров. Реально скопления гидробионтов для </w:t>
      </w:r>
      <w:r w:rsidRPr="00CB22DE">
        <w:rPr>
          <w:color w:val="auto"/>
        </w:rPr>
        <w:lastRenderedPageBreak/>
        <w:t xml:space="preserve">удачного промысла концентрируются в определенных океанологических мезо- и мелкомасштабных образованиях (десятки </w:t>
      </w:r>
      <w:proofErr w:type="gramStart"/>
      <w:r w:rsidRPr="00CB22DE">
        <w:rPr>
          <w:color w:val="auto"/>
        </w:rPr>
        <w:t>км</w:t>
      </w:r>
      <w:proofErr w:type="gramEnd"/>
      <w:r w:rsidRPr="00CB22DE">
        <w:rPr>
          <w:color w:val="auto"/>
        </w:rPr>
        <w:t>), связанные с более крупными структурными элементами: струями, мезомасштабными вихрями, которые существуют от несколько часов до нескольких суток</w:t>
      </w:r>
      <w:r>
        <w:rPr>
          <w:color w:val="auto"/>
        </w:rPr>
        <w:t xml:space="preserve"> </w:t>
      </w:r>
      <w:r w:rsidRPr="004B45E2">
        <w:rPr>
          <w:color w:val="auto"/>
        </w:rPr>
        <w:t>[</w:t>
      </w:r>
      <w:r w:rsidRPr="00F37196">
        <w:rPr>
          <w:color w:val="auto"/>
        </w:rPr>
        <w:t>Федоров</w:t>
      </w:r>
      <w:r>
        <w:rPr>
          <w:color w:val="auto"/>
        </w:rPr>
        <w:t xml:space="preserve">, </w:t>
      </w:r>
      <w:r w:rsidRPr="00F37196">
        <w:rPr>
          <w:color w:val="auto"/>
        </w:rPr>
        <w:t>Гинзбург</w:t>
      </w:r>
      <w:r w:rsidRPr="001F24D2">
        <w:rPr>
          <w:color w:val="auto"/>
        </w:rPr>
        <w:t>, 1988</w:t>
      </w:r>
      <w:r>
        <w:rPr>
          <w:color w:val="auto"/>
        </w:rPr>
        <w:t xml:space="preserve">; </w:t>
      </w:r>
      <w:r w:rsidRPr="00114C67">
        <w:rPr>
          <w:rFonts w:eastAsia="Batang"/>
          <w:color w:val="auto"/>
          <w:szCs w:val="28"/>
          <w:lang w:eastAsia="ko-KR"/>
        </w:rPr>
        <w:t>Булатов</w:t>
      </w:r>
      <w:r>
        <w:t xml:space="preserve"> и др.</w:t>
      </w:r>
      <w:r w:rsidRPr="00114C67">
        <w:rPr>
          <w:rFonts w:eastAsia="Batang"/>
          <w:szCs w:val="28"/>
          <w:lang w:eastAsia="ko-KR"/>
        </w:rPr>
        <w:t xml:space="preserve">, </w:t>
      </w:r>
      <w:r w:rsidRPr="00114C67">
        <w:rPr>
          <w:rFonts w:eastAsia="Batang"/>
          <w:color w:val="auto"/>
          <w:szCs w:val="28"/>
          <w:lang w:eastAsia="ko-KR"/>
        </w:rPr>
        <w:t>2008</w:t>
      </w:r>
      <w:r w:rsidRPr="004B45E2">
        <w:rPr>
          <w:rFonts w:eastAsia="Batang"/>
          <w:color w:val="auto"/>
          <w:szCs w:val="28"/>
          <w:lang w:eastAsia="ko-KR"/>
        </w:rPr>
        <w:t>]</w:t>
      </w:r>
      <w:r w:rsidRPr="00CB22DE">
        <w:rPr>
          <w:color w:val="auto"/>
        </w:rPr>
        <w:t xml:space="preserve">. По спутниковым снимкам можно более детально выделить гидрологические элементы структуры вод, в которых </w:t>
      </w:r>
      <w:r>
        <w:rPr>
          <w:color w:val="auto"/>
        </w:rPr>
        <w:t>отмечались</w:t>
      </w:r>
      <w:r w:rsidRPr="00CB22DE">
        <w:rPr>
          <w:color w:val="auto"/>
        </w:rPr>
        <w:t xml:space="preserve"> уловы </w:t>
      </w:r>
      <w:r>
        <w:rPr>
          <w:color w:val="auto"/>
        </w:rPr>
        <w:t>ТК</w:t>
      </w:r>
      <w:r w:rsidRPr="00CB22DE">
        <w:t xml:space="preserve"> </w:t>
      </w:r>
      <w:r w:rsidRPr="004B45E2">
        <w:t>[</w:t>
      </w:r>
      <w:r w:rsidRPr="00114C67">
        <w:rPr>
          <w:color w:val="auto"/>
        </w:rPr>
        <w:t>Никитин</w:t>
      </w:r>
      <w:r>
        <w:t xml:space="preserve"> и др.</w:t>
      </w:r>
      <w:r w:rsidRPr="00114C67">
        <w:t>, 2022</w:t>
      </w:r>
      <w:r w:rsidRPr="004B45E2">
        <w:t>]</w:t>
      </w:r>
      <w:r w:rsidRPr="00CB22DE">
        <w:rPr>
          <w:color w:val="auto"/>
        </w:rPr>
        <w:t xml:space="preserve">. </w:t>
      </w:r>
    </w:p>
    <w:p w:rsidR="006F121C" w:rsidRPr="00CB22DE" w:rsidRDefault="006F121C" w:rsidP="000C02A1">
      <w:pPr>
        <w:pStyle w:val="2"/>
        <w:spacing w:line="360" w:lineRule="auto"/>
        <w:ind w:firstLine="567"/>
        <w:jc w:val="both"/>
        <w:rPr>
          <w:color w:val="auto"/>
        </w:rPr>
      </w:pPr>
      <w:r w:rsidRPr="00CB22DE">
        <w:rPr>
          <w:color w:val="auto"/>
        </w:rPr>
        <w:t xml:space="preserve">Целью </w:t>
      </w:r>
      <w:r w:rsidRPr="00D45138">
        <w:rPr>
          <w:color w:val="auto"/>
        </w:rPr>
        <w:t>работы было рассмотреть</w:t>
      </w:r>
      <w:r w:rsidRPr="00CB22DE">
        <w:rPr>
          <w:color w:val="auto"/>
        </w:rPr>
        <w:t xml:space="preserve"> особенности распределения и промысла </w:t>
      </w:r>
      <w:r>
        <w:rPr>
          <w:color w:val="auto"/>
        </w:rPr>
        <w:t>тихоокеанского кальмара</w:t>
      </w:r>
      <w:r w:rsidRPr="00CB22DE">
        <w:rPr>
          <w:color w:val="auto"/>
        </w:rPr>
        <w:t xml:space="preserve"> с учетом динамики водных масс в Японском море в 2018-2023 гг. </w:t>
      </w:r>
    </w:p>
    <w:p w:rsidR="006F121C" w:rsidRPr="00CB22DE" w:rsidRDefault="006F121C" w:rsidP="000C02A1">
      <w:pPr>
        <w:pStyle w:val="2"/>
        <w:spacing w:line="360" w:lineRule="auto"/>
        <w:ind w:firstLine="567"/>
        <w:jc w:val="both"/>
        <w:rPr>
          <w:color w:val="auto"/>
        </w:rPr>
      </w:pPr>
      <w:r w:rsidRPr="00CB22DE">
        <w:rPr>
          <w:color w:val="auto"/>
        </w:rPr>
        <w:t>Рассмотрим межгодовые различия в распределении ТК</w:t>
      </w:r>
      <w:r>
        <w:rPr>
          <w:color w:val="auto"/>
        </w:rPr>
        <w:t xml:space="preserve"> в Японском море </w:t>
      </w:r>
      <w:r w:rsidRPr="00CB22DE">
        <w:rPr>
          <w:color w:val="auto"/>
        </w:rPr>
        <w:t>в зависимости от динамики вод. В 2018 г. наблюдалась сильная адвекция субтропических вод основной ветви Цусимского течения к прибрежью северного Приморья. Районы лова кальмара находились в северо-западной части Японского моря, включая прибрежную часть Приморья и южную часть Татарского пролива</w:t>
      </w:r>
      <w:r>
        <w:rPr>
          <w:color w:val="auto"/>
        </w:rPr>
        <w:t xml:space="preserve"> (</w:t>
      </w:r>
      <w:r w:rsidR="00833BD8">
        <w:rPr>
          <w:color w:val="auto"/>
        </w:rPr>
        <w:t>Рис.</w:t>
      </w:r>
      <w:r>
        <w:rPr>
          <w:color w:val="auto"/>
        </w:rPr>
        <w:t>, а, г)</w:t>
      </w:r>
      <w:r w:rsidRPr="00CB22DE">
        <w:rPr>
          <w:color w:val="auto"/>
        </w:rPr>
        <w:t>. Район промысла кальмара при южной миграции в октябре находился в центральной части в антициклонических вихрях мористой ветви Цусимского течения.</w:t>
      </w:r>
    </w:p>
    <w:p w:rsidR="006F121C" w:rsidRDefault="006F121C" w:rsidP="000C02A1">
      <w:pPr>
        <w:pStyle w:val="2"/>
        <w:spacing w:line="360" w:lineRule="auto"/>
        <w:ind w:firstLine="567"/>
        <w:jc w:val="both"/>
        <w:rPr>
          <w:color w:val="auto"/>
        </w:rPr>
      </w:pPr>
      <w:r w:rsidRPr="00CB22DE">
        <w:rPr>
          <w:color w:val="auto"/>
        </w:rPr>
        <w:t>В путину 2019 г. районы промысла кальмара были в мористой зоне Японского моря</w:t>
      </w:r>
      <w:r>
        <w:rPr>
          <w:color w:val="auto"/>
        </w:rPr>
        <w:t xml:space="preserve"> (</w:t>
      </w:r>
      <w:r w:rsidR="00833BD8">
        <w:rPr>
          <w:color w:val="auto"/>
        </w:rPr>
        <w:t>Рис.</w:t>
      </w:r>
      <w:r>
        <w:rPr>
          <w:color w:val="auto"/>
        </w:rPr>
        <w:t>, </w:t>
      </w:r>
      <w:proofErr w:type="gramStart"/>
      <w:r>
        <w:rPr>
          <w:color w:val="auto"/>
        </w:rPr>
        <w:t>б</w:t>
      </w:r>
      <w:proofErr w:type="gramEnd"/>
      <w:r>
        <w:rPr>
          <w:color w:val="auto"/>
        </w:rPr>
        <w:t>, д)</w:t>
      </w:r>
      <w:r w:rsidRPr="00CB22DE">
        <w:rPr>
          <w:color w:val="auto"/>
        </w:rPr>
        <w:t>. Основная причина слабых подходов кальмара на нагул в прибрежные районы Приморья и Татарского пролива</w:t>
      </w:r>
      <w:r>
        <w:rPr>
          <w:color w:val="auto"/>
        </w:rPr>
        <w:t xml:space="preserve"> была</w:t>
      </w:r>
      <w:r w:rsidRPr="00CB22DE">
        <w:rPr>
          <w:color w:val="auto"/>
        </w:rPr>
        <w:t xml:space="preserve"> связана с неблагоприятной динамикой поверхностных течений. Летом и осенью Приморское течение</w:t>
      </w:r>
      <w:r>
        <w:rPr>
          <w:color w:val="auto"/>
        </w:rPr>
        <w:t xml:space="preserve"> </w:t>
      </w:r>
      <w:r w:rsidRPr="00CB22DE">
        <w:rPr>
          <w:color w:val="auto"/>
        </w:rPr>
        <w:t>было интенсивным, адвекция субтропических вод к прибрежью была слабой.</w:t>
      </w:r>
    </w:p>
    <w:p w:rsidR="00833BD8" w:rsidRPr="00CB22DE" w:rsidRDefault="00833BD8" w:rsidP="00833BD8">
      <w:pPr>
        <w:pStyle w:val="2"/>
        <w:spacing w:line="360" w:lineRule="auto"/>
        <w:ind w:firstLine="567"/>
        <w:jc w:val="both"/>
        <w:rPr>
          <w:color w:val="auto"/>
        </w:rPr>
      </w:pPr>
      <w:r w:rsidRPr="00CB22DE">
        <w:rPr>
          <w:color w:val="auto"/>
        </w:rPr>
        <w:t xml:space="preserve">Гидрологические условия в 2020 г. значительно отличались от двух предыдущих лет. Летом интенсивность Приморского течения была велика, а Восточно-Корейского течения – низкой. Лишь отдельные незначительные струйные течения достигали зал.  Петра Великого (ЗПВ). Лов кальмара начинался в прибрежной акватории Приморья в зоне взаимодействия вод Приморского течения с субтропическими водами. </w:t>
      </w:r>
      <w:r>
        <w:rPr>
          <w:color w:val="auto"/>
        </w:rPr>
        <w:t>Но</w:t>
      </w:r>
      <w:r w:rsidRPr="00CB22DE">
        <w:rPr>
          <w:color w:val="auto"/>
        </w:rPr>
        <w:t xml:space="preserve"> уже в сентябре промысел сместился в центральную часть моря, в мористую ветвь Цусимского течения, направленную на север. Районы промысла кальмара были связаны с потоками субтропических вод, антициклоническими вихрями, грибовидными течениями в их вершинах, а также в зоне взаимодействия вихревых структур</w:t>
      </w:r>
      <w:r>
        <w:rPr>
          <w:color w:val="auto"/>
        </w:rPr>
        <w:t xml:space="preserve"> (Рис., в, е)</w:t>
      </w:r>
      <w:r w:rsidRPr="00CB22DE">
        <w:rPr>
          <w:color w:val="auto"/>
        </w:rPr>
        <w:t>.</w:t>
      </w:r>
    </w:p>
    <w:tbl>
      <w:tblPr>
        <w:tblStyle w:val="a8"/>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4"/>
        <w:gridCol w:w="2894"/>
        <w:gridCol w:w="3359"/>
      </w:tblGrid>
      <w:tr w:rsidR="006F121C" w:rsidTr="00D70DAF">
        <w:trPr>
          <w:trHeight w:val="2647"/>
        </w:trPr>
        <w:tc>
          <w:tcPr>
            <w:tcW w:w="3494" w:type="dxa"/>
          </w:tcPr>
          <w:p w:rsidR="006F121C" w:rsidRDefault="006F121C" w:rsidP="00D70DAF">
            <w:pPr>
              <w:pStyle w:val="2"/>
              <w:ind w:left="142" w:hanging="142"/>
              <w:rPr>
                <w:color w:val="auto"/>
              </w:rPr>
            </w:pPr>
            <w:r>
              <w:rPr>
                <w:noProof/>
                <w:color w:val="auto"/>
                <w:lang w:eastAsia="ru-RU"/>
              </w:rPr>
              <w:lastRenderedPageBreak/>
              <w:drawing>
                <wp:inline distT="0" distB="0" distL="0" distR="0" wp14:anchorId="5D3DB805" wp14:editId="23C974CE">
                  <wp:extent cx="2140785" cy="1729317"/>
                  <wp:effectExtent l="19050" t="0" r="0" b="0"/>
                  <wp:docPr id="35" name="Рисунок 3" descr="рис 2а20-0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а20-09-18.bmp"/>
                          <pic:cNvPicPr/>
                        </pic:nvPicPr>
                        <pic:blipFill>
                          <a:blip r:embed="rId85" cstate="print"/>
                          <a:stretch>
                            <a:fillRect/>
                          </a:stretch>
                        </pic:blipFill>
                        <pic:spPr>
                          <a:xfrm>
                            <a:off x="0" y="0"/>
                            <a:ext cx="2139973" cy="1728661"/>
                          </a:xfrm>
                          <a:prstGeom prst="rect">
                            <a:avLst/>
                          </a:prstGeom>
                        </pic:spPr>
                      </pic:pic>
                    </a:graphicData>
                  </a:graphic>
                </wp:inline>
              </w:drawing>
            </w:r>
          </w:p>
        </w:tc>
        <w:tc>
          <w:tcPr>
            <w:tcW w:w="2894" w:type="dxa"/>
          </w:tcPr>
          <w:p w:rsidR="006F121C" w:rsidRDefault="006F121C" w:rsidP="00D70DAF">
            <w:pPr>
              <w:pStyle w:val="2"/>
              <w:ind w:firstLine="0"/>
              <w:jc w:val="center"/>
              <w:rPr>
                <w:color w:val="auto"/>
              </w:rPr>
            </w:pPr>
            <w:r>
              <w:rPr>
                <w:noProof/>
                <w:color w:val="auto"/>
                <w:lang w:eastAsia="ru-RU"/>
              </w:rPr>
              <w:drawing>
                <wp:inline distT="0" distB="0" distL="0" distR="0" wp14:anchorId="0292C647" wp14:editId="53CD3130">
                  <wp:extent cx="1643229" cy="1729317"/>
                  <wp:effectExtent l="19050" t="0" r="0" b="0"/>
                  <wp:docPr id="39" name="Рисунок 19" descr="рис2д 25-09-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д 25-09-19.bmp"/>
                          <pic:cNvPicPr/>
                        </pic:nvPicPr>
                        <pic:blipFill>
                          <a:blip r:embed="rId86" cstate="print"/>
                          <a:stretch>
                            <a:fillRect/>
                          </a:stretch>
                        </pic:blipFill>
                        <pic:spPr>
                          <a:xfrm>
                            <a:off x="0" y="0"/>
                            <a:ext cx="1645941" cy="1732171"/>
                          </a:xfrm>
                          <a:prstGeom prst="rect">
                            <a:avLst/>
                          </a:prstGeom>
                        </pic:spPr>
                      </pic:pic>
                    </a:graphicData>
                  </a:graphic>
                </wp:inline>
              </w:drawing>
            </w:r>
          </w:p>
        </w:tc>
        <w:tc>
          <w:tcPr>
            <w:tcW w:w="3359" w:type="dxa"/>
          </w:tcPr>
          <w:p w:rsidR="006F121C" w:rsidRDefault="006F121C" w:rsidP="00D70DAF">
            <w:pPr>
              <w:pStyle w:val="2"/>
              <w:ind w:firstLine="0"/>
              <w:jc w:val="center"/>
              <w:rPr>
                <w:color w:val="auto"/>
              </w:rPr>
            </w:pPr>
            <w:r>
              <w:rPr>
                <w:noProof/>
                <w:color w:val="auto"/>
                <w:lang w:eastAsia="ru-RU"/>
              </w:rPr>
              <w:drawing>
                <wp:inline distT="0" distB="0" distL="0" distR="0" wp14:anchorId="01E4DC67" wp14:editId="43E81D5B">
                  <wp:extent cx="1628074" cy="1729317"/>
                  <wp:effectExtent l="19050" t="0" r="0" b="0"/>
                  <wp:docPr id="40" name="Рисунок 23" descr="рис 1в 19-09-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в 19-09-20.bmp"/>
                          <pic:cNvPicPr/>
                        </pic:nvPicPr>
                        <pic:blipFill>
                          <a:blip r:embed="rId87" cstate="print"/>
                          <a:stretch>
                            <a:fillRect/>
                          </a:stretch>
                        </pic:blipFill>
                        <pic:spPr>
                          <a:xfrm>
                            <a:off x="0" y="0"/>
                            <a:ext cx="1629070" cy="1730375"/>
                          </a:xfrm>
                          <a:prstGeom prst="rect">
                            <a:avLst/>
                          </a:prstGeom>
                        </pic:spPr>
                      </pic:pic>
                    </a:graphicData>
                  </a:graphic>
                </wp:inline>
              </w:drawing>
            </w:r>
          </w:p>
        </w:tc>
      </w:tr>
      <w:tr w:rsidR="006F121C" w:rsidTr="00D70DAF">
        <w:trPr>
          <w:trHeight w:val="242"/>
        </w:trPr>
        <w:tc>
          <w:tcPr>
            <w:tcW w:w="3494" w:type="dxa"/>
          </w:tcPr>
          <w:p w:rsidR="006F121C" w:rsidRPr="00FF2D4E" w:rsidRDefault="006F121C" w:rsidP="00D70DAF">
            <w:pPr>
              <w:pStyle w:val="2"/>
              <w:ind w:left="142" w:firstLine="0"/>
              <w:jc w:val="center"/>
              <w:rPr>
                <w:color w:val="auto"/>
                <w:lang w:val="en-US"/>
              </w:rPr>
            </w:pPr>
            <w:r>
              <w:rPr>
                <w:color w:val="auto"/>
              </w:rPr>
              <w:t>а</w:t>
            </w:r>
          </w:p>
        </w:tc>
        <w:tc>
          <w:tcPr>
            <w:tcW w:w="2894" w:type="dxa"/>
          </w:tcPr>
          <w:p w:rsidR="006F121C" w:rsidRDefault="006F121C" w:rsidP="00D70DAF">
            <w:pPr>
              <w:pStyle w:val="2"/>
              <w:ind w:firstLine="0"/>
              <w:jc w:val="center"/>
              <w:rPr>
                <w:color w:val="auto"/>
              </w:rPr>
            </w:pPr>
            <w:r>
              <w:rPr>
                <w:color w:val="auto"/>
              </w:rPr>
              <w:t>б</w:t>
            </w:r>
          </w:p>
        </w:tc>
        <w:tc>
          <w:tcPr>
            <w:tcW w:w="3359" w:type="dxa"/>
          </w:tcPr>
          <w:p w:rsidR="006F121C" w:rsidRDefault="006F121C" w:rsidP="00D70DAF">
            <w:pPr>
              <w:pStyle w:val="2"/>
              <w:ind w:firstLine="0"/>
              <w:jc w:val="center"/>
              <w:rPr>
                <w:color w:val="auto"/>
              </w:rPr>
            </w:pPr>
            <w:r>
              <w:rPr>
                <w:color w:val="auto"/>
              </w:rPr>
              <w:t>в</w:t>
            </w:r>
          </w:p>
        </w:tc>
      </w:tr>
      <w:tr w:rsidR="006F121C" w:rsidTr="00D70DAF">
        <w:trPr>
          <w:trHeight w:val="2593"/>
        </w:trPr>
        <w:tc>
          <w:tcPr>
            <w:tcW w:w="3494" w:type="dxa"/>
          </w:tcPr>
          <w:p w:rsidR="006F121C" w:rsidRDefault="006F121C" w:rsidP="00D70DAF">
            <w:pPr>
              <w:pStyle w:val="2"/>
              <w:ind w:firstLine="0"/>
              <w:jc w:val="center"/>
              <w:rPr>
                <w:noProof/>
                <w:color w:val="auto"/>
                <w:lang w:eastAsia="ru-RU"/>
              </w:rPr>
            </w:pPr>
          </w:p>
          <w:p w:rsidR="006F121C" w:rsidRDefault="006F121C" w:rsidP="00D70DAF">
            <w:pPr>
              <w:pStyle w:val="2"/>
              <w:ind w:firstLine="0"/>
              <w:jc w:val="center"/>
              <w:rPr>
                <w:color w:val="auto"/>
              </w:rPr>
            </w:pPr>
            <w:r>
              <w:rPr>
                <w:noProof/>
                <w:color w:val="auto"/>
                <w:lang w:eastAsia="ru-RU"/>
              </w:rPr>
              <w:drawing>
                <wp:inline distT="0" distB="0" distL="0" distR="0" wp14:anchorId="1F5DDE5D" wp14:editId="6F28480F">
                  <wp:extent cx="2118704" cy="1477433"/>
                  <wp:effectExtent l="19050" t="0" r="0" b="0"/>
                  <wp:docPr id="41" name="Рисунок 18" descr="рис 2г29-0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г29-09-18-.bmp"/>
                          <pic:cNvPicPr/>
                        </pic:nvPicPr>
                        <pic:blipFill>
                          <a:blip r:embed="rId88" cstate="print"/>
                          <a:stretch>
                            <a:fillRect/>
                          </a:stretch>
                        </pic:blipFill>
                        <pic:spPr>
                          <a:xfrm>
                            <a:off x="0" y="0"/>
                            <a:ext cx="2120464" cy="1478660"/>
                          </a:xfrm>
                          <a:prstGeom prst="rect">
                            <a:avLst/>
                          </a:prstGeom>
                        </pic:spPr>
                      </pic:pic>
                    </a:graphicData>
                  </a:graphic>
                </wp:inline>
              </w:drawing>
            </w:r>
          </w:p>
        </w:tc>
        <w:tc>
          <w:tcPr>
            <w:tcW w:w="2894" w:type="dxa"/>
          </w:tcPr>
          <w:p w:rsidR="006F121C" w:rsidRDefault="006F121C" w:rsidP="00D70DAF">
            <w:pPr>
              <w:pStyle w:val="2"/>
              <w:ind w:firstLine="0"/>
              <w:jc w:val="center"/>
              <w:rPr>
                <w:color w:val="auto"/>
              </w:rPr>
            </w:pPr>
            <w:r>
              <w:rPr>
                <w:noProof/>
                <w:color w:val="auto"/>
                <w:lang w:eastAsia="ru-RU"/>
              </w:rPr>
              <w:drawing>
                <wp:inline distT="0" distB="0" distL="0" distR="0" wp14:anchorId="77616314" wp14:editId="6E22EB3A">
                  <wp:extent cx="1644650" cy="1654404"/>
                  <wp:effectExtent l="19050" t="0" r="0" b="0"/>
                  <wp:docPr id="42" name="Рисунок 22" descr="рис2д 30-09-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д 30-09-19.bmp"/>
                          <pic:cNvPicPr/>
                        </pic:nvPicPr>
                        <pic:blipFill>
                          <a:blip r:embed="rId89" cstate="print"/>
                          <a:stretch>
                            <a:fillRect/>
                          </a:stretch>
                        </pic:blipFill>
                        <pic:spPr>
                          <a:xfrm>
                            <a:off x="0" y="0"/>
                            <a:ext cx="1644471" cy="1654224"/>
                          </a:xfrm>
                          <a:prstGeom prst="rect">
                            <a:avLst/>
                          </a:prstGeom>
                        </pic:spPr>
                      </pic:pic>
                    </a:graphicData>
                  </a:graphic>
                </wp:inline>
              </w:drawing>
            </w:r>
          </w:p>
        </w:tc>
        <w:tc>
          <w:tcPr>
            <w:tcW w:w="3359" w:type="dxa"/>
          </w:tcPr>
          <w:p w:rsidR="006F121C" w:rsidRDefault="006F121C" w:rsidP="00D70DAF">
            <w:pPr>
              <w:pStyle w:val="2"/>
              <w:ind w:firstLine="0"/>
              <w:jc w:val="center"/>
              <w:rPr>
                <w:color w:val="auto"/>
              </w:rPr>
            </w:pPr>
            <w:r>
              <w:rPr>
                <w:noProof/>
                <w:color w:val="auto"/>
                <w:lang w:eastAsia="ru-RU"/>
              </w:rPr>
              <w:drawing>
                <wp:inline distT="0" distB="0" distL="0" distR="0" wp14:anchorId="4CA6FEBD" wp14:editId="3D877D70">
                  <wp:extent cx="1562840" cy="1655233"/>
                  <wp:effectExtent l="19050" t="0" r="0" b="0"/>
                  <wp:docPr id="43" name="Рисунок 24" descr="рис 2е28-09-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е28-09-20.bmp"/>
                          <pic:cNvPicPr/>
                        </pic:nvPicPr>
                        <pic:blipFill>
                          <a:blip r:embed="rId90" cstate="print"/>
                          <a:stretch>
                            <a:fillRect/>
                          </a:stretch>
                        </pic:blipFill>
                        <pic:spPr>
                          <a:xfrm>
                            <a:off x="0" y="0"/>
                            <a:ext cx="1562018" cy="1654362"/>
                          </a:xfrm>
                          <a:prstGeom prst="rect">
                            <a:avLst/>
                          </a:prstGeom>
                        </pic:spPr>
                      </pic:pic>
                    </a:graphicData>
                  </a:graphic>
                </wp:inline>
              </w:drawing>
            </w:r>
          </w:p>
        </w:tc>
      </w:tr>
      <w:tr w:rsidR="006F121C" w:rsidTr="00D70DAF">
        <w:trPr>
          <w:trHeight w:val="242"/>
        </w:trPr>
        <w:tc>
          <w:tcPr>
            <w:tcW w:w="3494" w:type="dxa"/>
          </w:tcPr>
          <w:p w:rsidR="006F121C" w:rsidRDefault="006F121C" w:rsidP="00D70DAF">
            <w:pPr>
              <w:pStyle w:val="2"/>
              <w:ind w:firstLine="0"/>
              <w:jc w:val="center"/>
              <w:rPr>
                <w:color w:val="auto"/>
              </w:rPr>
            </w:pPr>
            <w:r>
              <w:rPr>
                <w:color w:val="auto"/>
              </w:rPr>
              <w:t>г</w:t>
            </w:r>
          </w:p>
        </w:tc>
        <w:tc>
          <w:tcPr>
            <w:tcW w:w="2894" w:type="dxa"/>
          </w:tcPr>
          <w:p w:rsidR="006F121C" w:rsidRDefault="006F121C" w:rsidP="00D70DAF">
            <w:pPr>
              <w:pStyle w:val="2"/>
              <w:ind w:firstLine="0"/>
              <w:jc w:val="center"/>
              <w:rPr>
                <w:color w:val="auto"/>
              </w:rPr>
            </w:pPr>
            <w:r>
              <w:rPr>
                <w:color w:val="auto"/>
              </w:rPr>
              <w:t>д</w:t>
            </w:r>
          </w:p>
        </w:tc>
        <w:tc>
          <w:tcPr>
            <w:tcW w:w="3359" w:type="dxa"/>
          </w:tcPr>
          <w:p w:rsidR="006F121C" w:rsidRDefault="006F121C" w:rsidP="00D70DAF">
            <w:pPr>
              <w:pStyle w:val="2"/>
              <w:ind w:firstLine="0"/>
              <w:jc w:val="center"/>
              <w:rPr>
                <w:color w:val="auto"/>
              </w:rPr>
            </w:pPr>
            <w:r>
              <w:rPr>
                <w:color w:val="auto"/>
              </w:rPr>
              <w:t>е</w:t>
            </w:r>
          </w:p>
        </w:tc>
      </w:tr>
    </w:tbl>
    <w:p w:rsidR="006F121C" w:rsidRDefault="006F121C" w:rsidP="006F121C">
      <w:pPr>
        <w:pStyle w:val="2"/>
        <w:ind w:firstLine="0"/>
        <w:jc w:val="center"/>
        <w:rPr>
          <w:color w:val="auto"/>
        </w:rPr>
      </w:pPr>
    </w:p>
    <w:p w:rsidR="006F121C" w:rsidRDefault="00833BD8" w:rsidP="006F121C">
      <w:pPr>
        <w:pStyle w:val="2"/>
        <w:ind w:firstLine="0"/>
        <w:jc w:val="center"/>
        <w:rPr>
          <w:color w:val="auto"/>
        </w:rPr>
      </w:pPr>
      <w:r w:rsidRPr="00833BD8">
        <w:rPr>
          <w:b/>
          <w:color w:val="auto"/>
        </w:rPr>
        <w:t>Рис.</w:t>
      </w:r>
      <w:r w:rsidR="006F121C">
        <w:rPr>
          <w:color w:val="auto"/>
        </w:rPr>
        <w:t xml:space="preserve"> К</w:t>
      </w:r>
      <w:r w:rsidR="006F121C" w:rsidRPr="00FC3952">
        <w:rPr>
          <w:color w:val="auto"/>
        </w:rPr>
        <w:t xml:space="preserve">арты-схемы термической структуры вод, построенные по спутниковым данным, </w:t>
      </w:r>
      <w:r w:rsidR="006F121C" w:rsidRPr="00E6795C">
        <w:rPr>
          <w:color w:val="auto"/>
        </w:rPr>
        <w:t>за 20.09.2018 г. (а), 25.09.2019 г. (б), 19.09.2020 г. (в), 29.09.2018 г. (г), 30.09.2019 г. (д) и 28.09.2020 г.</w:t>
      </w:r>
      <w:r w:rsidR="006F121C" w:rsidRPr="00FC3952">
        <w:rPr>
          <w:color w:val="auto"/>
        </w:rPr>
        <w:t xml:space="preserve"> с районами промысла кальмара</w:t>
      </w:r>
      <w:r w:rsidR="006F121C">
        <w:rPr>
          <w:color w:val="auto"/>
        </w:rPr>
        <w:t xml:space="preserve">: </w:t>
      </w:r>
      <w:r w:rsidR="006F121C" w:rsidRPr="00DA46ED">
        <w:rPr>
          <w:color w:val="auto"/>
        </w:rPr>
        <w:t>Условные обозначения:</w:t>
      </w:r>
      <w:r w:rsidR="006F121C" w:rsidRPr="00FC3952">
        <w:rPr>
          <w:color w:val="auto"/>
        </w:rPr>
        <w:t xml:space="preserve"> </w:t>
      </w:r>
      <w:r w:rsidR="006F121C">
        <w:rPr>
          <w:color w:val="auto"/>
        </w:rPr>
        <w:br/>
      </w:r>
      <w:r w:rsidR="006F121C" w:rsidRPr="00DA46ED">
        <w:rPr>
          <w:color w:val="auto"/>
        </w:rPr>
        <w:t>А</w:t>
      </w:r>
      <w:r w:rsidR="006F121C" w:rsidRPr="00FC3952">
        <w:rPr>
          <w:color w:val="auto"/>
        </w:rPr>
        <w:t xml:space="preserve"> – антициклонический вихрь;</w:t>
      </w:r>
      <w:r w:rsidR="006F121C">
        <w:rPr>
          <w:color w:val="auto"/>
        </w:rPr>
        <w:t xml:space="preserve"> </w:t>
      </w:r>
      <w:r w:rsidR="006F121C" w:rsidRPr="00FC3952">
        <w:rPr>
          <w:noProof/>
          <w:color w:val="auto"/>
          <w:lang w:eastAsia="ru-RU"/>
        </w:rPr>
        <w:drawing>
          <wp:inline distT="0" distB="0" distL="0" distR="0" wp14:anchorId="2CAD9E8A" wp14:editId="1BA7DD44">
            <wp:extent cx="119441" cy="109233"/>
            <wp:effectExtent l="19050" t="0" r="0" b="0"/>
            <wp:docPr id="44" name="Объек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spect="1" noChangeArrowheads="1"/>
                    </pic:cNvPicPr>
                  </pic:nvPicPr>
                  <pic:blipFill>
                    <a:blip r:embed="rId91" cstate="print"/>
                    <a:srcRect t="-4950" b="-7921"/>
                    <a:stretch>
                      <a:fillRect/>
                    </a:stretch>
                  </pic:blipFill>
                  <pic:spPr bwMode="auto">
                    <a:xfrm>
                      <a:off x="0" y="0"/>
                      <a:ext cx="119967" cy="109714"/>
                    </a:xfrm>
                    <a:prstGeom prst="rect">
                      <a:avLst/>
                    </a:prstGeom>
                    <a:noFill/>
                    <a:ln w="9525">
                      <a:noFill/>
                      <a:miter lim="800000"/>
                      <a:headEnd/>
                      <a:tailEnd/>
                    </a:ln>
                  </pic:spPr>
                </pic:pic>
              </a:graphicData>
            </a:graphic>
          </wp:inline>
        </w:drawing>
      </w:r>
      <w:r w:rsidR="006F121C" w:rsidRPr="00FC3952">
        <w:rPr>
          <w:color w:val="auto"/>
        </w:rPr>
        <w:t xml:space="preserve"> – координаты улов</w:t>
      </w:r>
      <w:r w:rsidR="006F121C">
        <w:rPr>
          <w:color w:val="auto"/>
        </w:rPr>
        <w:t>ов ТК</w:t>
      </w:r>
      <w:r w:rsidR="006F121C" w:rsidRPr="00FC3952">
        <w:rPr>
          <w:color w:val="auto"/>
        </w:rPr>
        <w:t xml:space="preserve">; </w:t>
      </w:r>
      <w:r w:rsidR="006F121C" w:rsidRPr="00FC3952">
        <w:rPr>
          <w:noProof/>
          <w:color w:val="auto"/>
          <w:lang w:eastAsia="ru-RU"/>
        </w:rPr>
        <w:drawing>
          <wp:inline distT="0" distB="0" distL="0" distR="0" wp14:anchorId="11E037F9" wp14:editId="61CFFCC2">
            <wp:extent cx="99276" cy="89094"/>
            <wp:effectExtent l="19050" t="0" r="0" b="0"/>
            <wp:docPr id="45" name="Объек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2"/>
                    <pic:cNvPicPr>
                      <a:picLocks noChangeAspect="1" noChangeArrowheads="1"/>
                    </pic:cNvPicPr>
                  </pic:nvPicPr>
                  <pic:blipFill>
                    <a:blip r:embed="rId92" cstate="print"/>
                    <a:srcRect t="-4950" b="-7921"/>
                    <a:stretch>
                      <a:fillRect/>
                    </a:stretch>
                  </pic:blipFill>
                  <pic:spPr bwMode="auto">
                    <a:xfrm>
                      <a:off x="0" y="0"/>
                      <a:ext cx="98529" cy="88424"/>
                    </a:xfrm>
                    <a:prstGeom prst="rect">
                      <a:avLst/>
                    </a:prstGeom>
                    <a:noFill/>
                    <a:ln w="9525">
                      <a:noFill/>
                      <a:miter lim="800000"/>
                      <a:headEnd/>
                      <a:tailEnd/>
                    </a:ln>
                  </pic:spPr>
                </pic:pic>
              </a:graphicData>
            </a:graphic>
          </wp:inline>
        </w:drawing>
      </w:r>
      <w:r w:rsidR="006F121C" w:rsidRPr="00FC3952">
        <w:rPr>
          <w:color w:val="auto"/>
        </w:rPr>
        <w:t xml:space="preserve"> – координаты </w:t>
      </w:r>
      <w:r w:rsidR="006F121C">
        <w:rPr>
          <w:color w:val="auto"/>
        </w:rPr>
        <w:t xml:space="preserve">с </w:t>
      </w:r>
      <w:r w:rsidR="006F121C" w:rsidRPr="00FC3952">
        <w:rPr>
          <w:color w:val="auto"/>
        </w:rPr>
        <w:t>максимальным уловом</w:t>
      </w:r>
      <w:r w:rsidR="006F121C">
        <w:rPr>
          <w:color w:val="auto"/>
        </w:rPr>
        <w:t xml:space="preserve"> (т)</w:t>
      </w:r>
    </w:p>
    <w:p w:rsidR="006F121C" w:rsidRPr="00CB22DE" w:rsidRDefault="006F121C" w:rsidP="006F121C">
      <w:pPr>
        <w:pStyle w:val="2"/>
        <w:ind w:firstLine="567"/>
        <w:jc w:val="both"/>
        <w:rPr>
          <w:color w:val="auto"/>
        </w:rPr>
      </w:pPr>
    </w:p>
    <w:p w:rsidR="006F121C" w:rsidRPr="00CB22DE" w:rsidRDefault="006F121C" w:rsidP="000C02A1">
      <w:pPr>
        <w:pStyle w:val="2"/>
        <w:spacing w:line="360" w:lineRule="auto"/>
        <w:ind w:firstLine="567"/>
        <w:jc w:val="both"/>
        <w:rPr>
          <w:color w:val="auto"/>
        </w:rPr>
      </w:pPr>
      <w:r w:rsidRPr="00CB22DE">
        <w:rPr>
          <w:color w:val="auto"/>
        </w:rPr>
        <w:t>В 2021 г. промысел кальмара начался раньше, чем в предыдущие годы потому, что уже в июне было интенсивным Цусимское течение и его ветви. Основными районами промысла кальмара в Японском море были: ЗПВ и мористая ветвь Цусимского течения между 133-134°</w:t>
      </w:r>
      <w:r>
        <w:rPr>
          <w:color w:val="auto"/>
        </w:rPr>
        <w:t xml:space="preserve"> в.д.</w:t>
      </w:r>
      <w:r w:rsidRPr="00CB22DE">
        <w:rPr>
          <w:color w:val="auto"/>
        </w:rPr>
        <w:t xml:space="preserve"> В июле кальмара ловили и в южной части Татарского пролива. Районы промысла кальмара были связаны с потоками субтропических вод, их взаимодействием с субарктическими водами. </w:t>
      </w:r>
    </w:p>
    <w:p w:rsidR="006F121C" w:rsidRPr="00CB22DE" w:rsidRDefault="006F121C" w:rsidP="000C02A1">
      <w:pPr>
        <w:pStyle w:val="2"/>
        <w:spacing w:line="360" w:lineRule="auto"/>
        <w:ind w:firstLine="567"/>
        <w:jc w:val="both"/>
        <w:rPr>
          <w:color w:val="auto"/>
        </w:rPr>
      </w:pPr>
      <w:r w:rsidRPr="00CB22DE">
        <w:rPr>
          <w:color w:val="auto"/>
        </w:rPr>
        <w:t>В путину 2022 г. основными районами промысла кальмара в Японском море были центральная и северо-</w:t>
      </w:r>
      <w:r>
        <w:rPr>
          <w:color w:val="auto"/>
        </w:rPr>
        <w:t>восточная</w:t>
      </w:r>
      <w:r w:rsidRPr="00CB22DE">
        <w:rPr>
          <w:color w:val="auto"/>
        </w:rPr>
        <w:t xml:space="preserve"> части ЗПВ. </w:t>
      </w:r>
      <w:proofErr w:type="gramStart"/>
      <w:r w:rsidRPr="00CB22DE">
        <w:rPr>
          <w:color w:val="auto"/>
        </w:rPr>
        <w:t>Подход теплых вод был связан с Восточно-Корейским</w:t>
      </w:r>
      <w:r>
        <w:rPr>
          <w:color w:val="auto"/>
        </w:rPr>
        <w:t xml:space="preserve"> </w:t>
      </w:r>
      <w:r w:rsidRPr="00CB22DE">
        <w:rPr>
          <w:color w:val="auto"/>
        </w:rPr>
        <w:t>и мористым</w:t>
      </w:r>
      <w:r>
        <w:rPr>
          <w:color w:val="auto"/>
        </w:rPr>
        <w:t xml:space="preserve"> </w:t>
      </w:r>
      <w:r w:rsidRPr="00CB22DE">
        <w:rPr>
          <w:color w:val="auto"/>
        </w:rPr>
        <w:t>течениями.</w:t>
      </w:r>
      <w:proofErr w:type="gramEnd"/>
      <w:r w:rsidRPr="00CB22DE">
        <w:rPr>
          <w:color w:val="auto"/>
        </w:rPr>
        <w:t xml:space="preserve"> Районы промысла кальмара были в </w:t>
      </w:r>
      <w:r>
        <w:rPr>
          <w:sz w:val="26"/>
        </w:rPr>
        <w:t xml:space="preserve">затоках </w:t>
      </w:r>
      <w:r w:rsidRPr="00CB22DE">
        <w:rPr>
          <w:color w:val="auto"/>
        </w:rPr>
        <w:t>субтропических вод</w:t>
      </w:r>
      <w:r w:rsidRPr="00966ED6">
        <w:rPr>
          <w:sz w:val="26"/>
        </w:rPr>
        <w:t xml:space="preserve"> </w:t>
      </w:r>
      <w:r w:rsidRPr="000C02A1">
        <w:t>на малоградиентном фронте в центральной части залива</w:t>
      </w:r>
      <w:r w:rsidRPr="000C02A1">
        <w:rPr>
          <w:color w:val="auto"/>
        </w:rPr>
        <w:t xml:space="preserve">, </w:t>
      </w:r>
      <w:r w:rsidRPr="000C02A1">
        <w:t>в зоне мелкомасштабных вихревых образований.</w:t>
      </w:r>
      <w:r>
        <w:rPr>
          <w:sz w:val="26"/>
        </w:rPr>
        <w:t xml:space="preserve"> </w:t>
      </w:r>
      <w:r w:rsidRPr="00CB22DE">
        <w:rPr>
          <w:color w:val="auto"/>
        </w:rPr>
        <w:t>Лов кальмара закончился в середине августа при отступлении теплых вод и ослаблении мористой ветви теплого течения на фоне усиления Приморского течения. В дальнейшем подходы кальмара в ЗПВ были незначительные, для любительского лова.</w:t>
      </w:r>
    </w:p>
    <w:p w:rsidR="006F121C" w:rsidRPr="00CB22DE" w:rsidRDefault="006F121C" w:rsidP="000C02A1">
      <w:pPr>
        <w:pStyle w:val="2"/>
        <w:spacing w:line="360" w:lineRule="auto"/>
        <w:ind w:firstLine="567"/>
        <w:jc w:val="both"/>
        <w:rPr>
          <w:color w:val="auto"/>
        </w:rPr>
      </w:pPr>
      <w:r w:rsidRPr="00CB22DE">
        <w:rPr>
          <w:color w:val="auto"/>
        </w:rPr>
        <w:t>В 2023</w:t>
      </w:r>
      <w:r>
        <w:rPr>
          <w:color w:val="auto"/>
        </w:rPr>
        <w:t> </w:t>
      </w:r>
      <w:r w:rsidRPr="00CB22DE">
        <w:rPr>
          <w:color w:val="auto"/>
        </w:rPr>
        <w:t xml:space="preserve">г. промысел кальмара начался в ЗПВ в третьей декаде июля с подходом теплых вод Восточно-Корейского течения в залив и их взаимодействием с водами </w:t>
      </w:r>
      <w:r w:rsidRPr="00CB22DE">
        <w:rPr>
          <w:color w:val="auto"/>
        </w:rPr>
        <w:lastRenderedPageBreak/>
        <w:t>Приморского течения, которое отличалось сильной интенсивностью. Его воды занимали все прибрежье Приморья. Адвекция Цусимского течения была слабой. В конце августа и начале сентября лов российскими судами продолжался в ЗПВ, иностранные суда вели промысел в мористой зоне (40.5°</w:t>
      </w:r>
      <w:r>
        <w:rPr>
          <w:color w:val="auto"/>
        </w:rPr>
        <w:t xml:space="preserve"> с.ш.,</w:t>
      </w:r>
      <w:r w:rsidRPr="00CB22DE">
        <w:rPr>
          <w:color w:val="auto"/>
        </w:rPr>
        <w:t xml:space="preserve"> 135.2 </w:t>
      </w:r>
      <w:r>
        <w:rPr>
          <w:color w:val="auto"/>
        </w:rPr>
        <w:t>в.д.</w:t>
      </w:r>
      <w:r w:rsidRPr="00CB22DE">
        <w:rPr>
          <w:color w:val="auto"/>
        </w:rPr>
        <w:t>).</w:t>
      </w:r>
    </w:p>
    <w:p w:rsidR="006F121C" w:rsidRPr="00CB22DE" w:rsidRDefault="006F121C" w:rsidP="000C02A1">
      <w:pPr>
        <w:pStyle w:val="2"/>
        <w:spacing w:line="360" w:lineRule="auto"/>
        <w:ind w:firstLine="567"/>
        <w:jc w:val="both"/>
        <w:rPr>
          <w:color w:val="auto"/>
        </w:rPr>
      </w:pPr>
      <w:r w:rsidRPr="00CB22DE">
        <w:rPr>
          <w:color w:val="auto"/>
        </w:rPr>
        <w:t xml:space="preserve">В результате было отмечено, что формировании районов промысла </w:t>
      </w:r>
      <w:r>
        <w:rPr>
          <w:color w:val="auto"/>
        </w:rPr>
        <w:t>ТК</w:t>
      </w:r>
      <w:r w:rsidRPr="00CB22DE">
        <w:rPr>
          <w:color w:val="auto"/>
        </w:rPr>
        <w:t xml:space="preserve"> зависит от развития или ослабления ветвей Цусимского течения и Приморского течения, наличия мезомасштабных вихревых структур </w:t>
      </w:r>
      <w:r>
        <w:rPr>
          <w:color w:val="auto"/>
        </w:rPr>
        <w:t>в зоне их взаимодействия</w:t>
      </w:r>
      <w:r w:rsidRPr="00CB22DE">
        <w:rPr>
          <w:color w:val="auto"/>
        </w:rPr>
        <w:t>.</w:t>
      </w:r>
    </w:p>
    <w:p w:rsidR="006F121C" w:rsidRPr="00CB22DE" w:rsidRDefault="006F121C" w:rsidP="000C02A1">
      <w:pPr>
        <w:pStyle w:val="2"/>
        <w:spacing w:line="360" w:lineRule="auto"/>
        <w:ind w:firstLine="567"/>
        <w:jc w:val="both"/>
        <w:rPr>
          <w:color w:val="auto"/>
        </w:rPr>
      </w:pPr>
      <w:r w:rsidRPr="00CB22DE">
        <w:rPr>
          <w:color w:val="auto"/>
        </w:rPr>
        <w:t xml:space="preserve">Установлено, что скопления кальмаров в большинстве случаях приурочены к районам вихревого апвеллинга, где происходит подъем биогенов в верхние слои моря и формируется пищевая база для кальмара. Максимальные уловы были связаны с нахождением судов на периферии субтропических антициклонических вихрей, граничащих с субарктическими водами. Скопления кальмара </w:t>
      </w:r>
      <w:r>
        <w:rPr>
          <w:color w:val="auto"/>
        </w:rPr>
        <w:t>в основном</w:t>
      </w:r>
      <w:r w:rsidRPr="00CB22DE">
        <w:rPr>
          <w:color w:val="auto"/>
        </w:rPr>
        <w:t xml:space="preserve"> </w:t>
      </w:r>
      <w:r>
        <w:rPr>
          <w:color w:val="auto"/>
        </w:rPr>
        <w:t xml:space="preserve">были </w:t>
      </w:r>
      <w:r w:rsidRPr="00CB22DE">
        <w:rPr>
          <w:color w:val="auto"/>
        </w:rPr>
        <w:t xml:space="preserve">сосредоточены в центре вихря, если вихрь имел спиралевидную структуру. Если заток субтропических вод принимал форму грибовидного течения, крупные уловы были в струе течения и в зоне антициклонического и циклонического завихрения диполя. Во фронтальной зоне между субтропическими и субарктическими водами районы промысла кальмара находились с теплой стороны фронта. Отмечено, что сроки прохождения тайфунов по региону косвенным образом влияют на начало нагульной миграции кальмара, т.к. с ними связано увеличение интенсивности теплых течений. В 2018-19 гг. и 2021 г. раннее прохождение тайфунов обусловило ранние даты начала миграций кальмара. И, наоборот, в 2020 г. позднее прохождение тайфунов сместило срок начала путины. Данная информация </w:t>
      </w:r>
      <w:r>
        <w:rPr>
          <w:color w:val="auto"/>
        </w:rPr>
        <w:t>будет полезна</w:t>
      </w:r>
      <w:r w:rsidRPr="00CB22DE">
        <w:rPr>
          <w:color w:val="auto"/>
        </w:rPr>
        <w:t xml:space="preserve"> при прогнозировании сроков промысла</w:t>
      </w:r>
      <w:r>
        <w:rPr>
          <w:color w:val="auto"/>
        </w:rPr>
        <w:t xml:space="preserve"> ТК</w:t>
      </w:r>
      <w:r w:rsidRPr="00CB22DE">
        <w:rPr>
          <w:color w:val="auto"/>
        </w:rPr>
        <w:t>.</w:t>
      </w:r>
    </w:p>
    <w:p w:rsidR="006F121C" w:rsidRPr="000C02A1" w:rsidRDefault="006F121C" w:rsidP="000C02A1">
      <w:pPr>
        <w:pStyle w:val="2"/>
        <w:tabs>
          <w:tab w:val="left" w:pos="1843"/>
        </w:tabs>
        <w:spacing w:line="360" w:lineRule="auto"/>
        <w:ind w:firstLine="142"/>
        <w:jc w:val="center"/>
        <w:rPr>
          <w:color w:val="auto"/>
        </w:rPr>
      </w:pPr>
      <w:r w:rsidRPr="000C02A1">
        <w:rPr>
          <w:color w:val="auto"/>
        </w:rPr>
        <w:t>Список литературы</w:t>
      </w:r>
    </w:p>
    <w:p w:rsidR="006F121C" w:rsidRPr="005F3EDD" w:rsidRDefault="006F121C" w:rsidP="00E92642">
      <w:pPr>
        <w:pStyle w:val="2"/>
        <w:spacing w:line="360" w:lineRule="auto"/>
        <w:ind w:left="709" w:hanging="709"/>
        <w:jc w:val="both"/>
        <w:rPr>
          <w:color w:val="auto"/>
        </w:rPr>
      </w:pPr>
      <w:r w:rsidRPr="005F3EDD">
        <w:rPr>
          <w:color w:val="auto"/>
        </w:rPr>
        <w:t>Булатов Н.В., Самко Е.В., Цыпышева И.Л.</w:t>
      </w:r>
      <w:r>
        <w:rPr>
          <w:color w:val="auto"/>
        </w:rPr>
        <w:t xml:space="preserve"> </w:t>
      </w:r>
      <w:r w:rsidRPr="005F3EDD">
        <w:rPr>
          <w:color w:val="auto"/>
        </w:rPr>
        <w:t xml:space="preserve">2008. Океанологические образования, благоприятные для концентрации пелагических рыб по инфракрасным данным ИСЗ NOAA </w:t>
      </w:r>
      <w:r>
        <w:rPr>
          <w:color w:val="auto"/>
        </w:rPr>
        <w:t>.</w:t>
      </w:r>
      <w:r w:rsidRPr="005F3EDD">
        <w:rPr>
          <w:color w:val="auto"/>
        </w:rPr>
        <w:t xml:space="preserve"> Современные проблемы дистанционного зондирования Земли из космоса. Т.2. № 2. С.</w:t>
      </w:r>
      <w:r w:rsidR="00E92642" w:rsidRPr="00583DAE">
        <w:rPr>
          <w:color w:val="auto"/>
        </w:rPr>
        <w:t xml:space="preserve"> </w:t>
      </w:r>
      <w:r w:rsidRPr="005F3EDD">
        <w:rPr>
          <w:color w:val="auto"/>
        </w:rPr>
        <w:t>49</w:t>
      </w:r>
      <w:r w:rsidR="00E92642" w:rsidRPr="00583DAE">
        <w:rPr>
          <w:color w:val="auto"/>
        </w:rPr>
        <w:t>–</w:t>
      </w:r>
      <w:r w:rsidRPr="005F3EDD">
        <w:rPr>
          <w:color w:val="auto"/>
        </w:rPr>
        <w:t>61.</w:t>
      </w:r>
    </w:p>
    <w:p w:rsidR="006F121C" w:rsidRDefault="006F121C" w:rsidP="00E92642">
      <w:pPr>
        <w:pStyle w:val="2"/>
        <w:spacing w:line="360" w:lineRule="auto"/>
        <w:ind w:left="709" w:hanging="709"/>
        <w:jc w:val="both"/>
        <w:rPr>
          <w:color w:val="auto"/>
        </w:rPr>
      </w:pPr>
      <w:r w:rsidRPr="005F3EDD">
        <w:rPr>
          <w:color w:val="auto"/>
        </w:rPr>
        <w:t>Дударев В.А., Байталюк А.А., Мокрин Н.М., Шелехов В.А.</w:t>
      </w:r>
      <w:r>
        <w:rPr>
          <w:color w:val="auto"/>
        </w:rPr>
        <w:t xml:space="preserve">, </w:t>
      </w:r>
      <w:r w:rsidRPr="005F3EDD">
        <w:rPr>
          <w:color w:val="auto"/>
        </w:rPr>
        <w:t>2004. Современное состояние сырьевой базы рыболовства северо-западной части Японского моря // Вопросы рыболовства</w:t>
      </w:r>
      <w:r>
        <w:rPr>
          <w:color w:val="auto"/>
        </w:rPr>
        <w:t>.</w:t>
      </w:r>
      <w:r w:rsidRPr="005F3EDD">
        <w:rPr>
          <w:color w:val="auto"/>
        </w:rPr>
        <w:t xml:space="preserve"> Т. 5</w:t>
      </w:r>
      <w:r>
        <w:rPr>
          <w:color w:val="auto"/>
        </w:rPr>
        <w:t>.</w:t>
      </w:r>
      <w:r w:rsidRPr="005F3EDD">
        <w:rPr>
          <w:color w:val="auto"/>
        </w:rPr>
        <w:t xml:space="preserve"> № 3(19).</w:t>
      </w:r>
      <w:r>
        <w:rPr>
          <w:color w:val="auto"/>
        </w:rPr>
        <w:t xml:space="preserve"> </w:t>
      </w:r>
      <w:r w:rsidRPr="005F3EDD">
        <w:rPr>
          <w:color w:val="auto"/>
        </w:rPr>
        <w:t>С. 405</w:t>
      </w:r>
      <w:r w:rsidR="00E92642" w:rsidRPr="00583DAE">
        <w:rPr>
          <w:color w:val="auto"/>
        </w:rPr>
        <w:t>–</w:t>
      </w:r>
      <w:r w:rsidRPr="005F3EDD">
        <w:rPr>
          <w:color w:val="auto"/>
        </w:rPr>
        <w:t>417.</w:t>
      </w:r>
    </w:p>
    <w:p w:rsidR="006F121C" w:rsidRPr="005F3EDD" w:rsidRDefault="006F121C" w:rsidP="00E92642">
      <w:pPr>
        <w:pStyle w:val="2"/>
        <w:spacing w:line="360" w:lineRule="auto"/>
        <w:ind w:left="709" w:hanging="709"/>
        <w:jc w:val="both"/>
        <w:rPr>
          <w:color w:val="auto"/>
        </w:rPr>
      </w:pPr>
      <w:r w:rsidRPr="005F3EDD">
        <w:rPr>
          <w:color w:val="auto"/>
        </w:rPr>
        <w:t>Мокрин Н.М.</w:t>
      </w:r>
      <w:r>
        <w:rPr>
          <w:color w:val="auto"/>
        </w:rPr>
        <w:t>,</w:t>
      </w:r>
      <w:r w:rsidRPr="00C465F8">
        <w:rPr>
          <w:color w:val="auto"/>
        </w:rPr>
        <w:t xml:space="preserve"> </w:t>
      </w:r>
      <w:r w:rsidRPr="005F3EDD">
        <w:rPr>
          <w:color w:val="auto"/>
        </w:rPr>
        <w:t xml:space="preserve">2006. Экология и перспективы промысла тихоокеанского кальмара </w:t>
      </w:r>
      <w:r w:rsidRPr="00E92642">
        <w:rPr>
          <w:i/>
          <w:color w:val="auto"/>
        </w:rPr>
        <w:t>Todarodes pacificus</w:t>
      </w:r>
      <w:r w:rsidRPr="005F3EDD">
        <w:rPr>
          <w:color w:val="auto"/>
        </w:rPr>
        <w:t xml:space="preserve"> в Японском море: </w:t>
      </w:r>
      <w:r>
        <w:rPr>
          <w:color w:val="auto"/>
        </w:rPr>
        <w:t>А</w:t>
      </w:r>
      <w:r w:rsidRPr="005F3EDD">
        <w:rPr>
          <w:color w:val="auto"/>
        </w:rPr>
        <w:t>втореф. дис</w:t>
      </w:r>
      <w:r>
        <w:rPr>
          <w:color w:val="auto"/>
        </w:rPr>
        <w:t xml:space="preserve">. </w:t>
      </w:r>
      <w:r w:rsidRPr="005F3EDD">
        <w:rPr>
          <w:color w:val="auto"/>
        </w:rPr>
        <w:t>канд. биол. наук. Владивосток</w:t>
      </w:r>
      <w:r>
        <w:rPr>
          <w:color w:val="auto"/>
        </w:rPr>
        <w:t>: ТИНРО.</w:t>
      </w:r>
      <w:r w:rsidRPr="005F3EDD">
        <w:rPr>
          <w:color w:val="auto"/>
        </w:rPr>
        <w:t xml:space="preserve"> 21 с.</w:t>
      </w:r>
    </w:p>
    <w:p w:rsidR="006F121C" w:rsidRDefault="006F121C" w:rsidP="00E92642">
      <w:pPr>
        <w:pStyle w:val="2"/>
        <w:spacing w:line="360" w:lineRule="auto"/>
        <w:ind w:left="709" w:hanging="709"/>
        <w:jc w:val="both"/>
        <w:rPr>
          <w:color w:val="auto"/>
        </w:rPr>
      </w:pPr>
      <w:r w:rsidRPr="00F37196">
        <w:rPr>
          <w:color w:val="auto"/>
        </w:rPr>
        <w:t xml:space="preserve">Никитин А.А., Цыпышева И.Л., Мокрин Н.М., 2022. Гидрологические элементы структуры вод, благоприятные для максимальной концентрации тихоокеанского </w:t>
      </w:r>
      <w:r w:rsidRPr="00F37196">
        <w:rPr>
          <w:color w:val="auto"/>
        </w:rPr>
        <w:lastRenderedPageBreak/>
        <w:t>кальмара в северо-западной части Японского моря по данным спутниковых наблюдений в 2018–202</w:t>
      </w:r>
      <w:r w:rsidRPr="004E7FF1">
        <w:rPr>
          <w:color w:val="auto"/>
        </w:rPr>
        <w:t>2</w:t>
      </w:r>
      <w:r w:rsidRPr="00F37196">
        <w:rPr>
          <w:color w:val="auto"/>
        </w:rPr>
        <w:t xml:space="preserve"> гг. Материалы IX Международной научной конференции</w:t>
      </w:r>
      <w:r>
        <w:rPr>
          <w:color w:val="auto"/>
        </w:rPr>
        <w:t xml:space="preserve"> «</w:t>
      </w:r>
      <w:r w:rsidRPr="00F37196">
        <w:rPr>
          <w:color w:val="auto"/>
        </w:rPr>
        <w:t>Р</w:t>
      </w:r>
      <w:r>
        <w:rPr>
          <w:color w:val="auto"/>
        </w:rPr>
        <w:t>егиональные проблемы дистанционного проблемы дистанционного зондирования Земли».</w:t>
      </w:r>
      <w:r w:rsidRPr="00F37196">
        <w:rPr>
          <w:color w:val="auto"/>
        </w:rPr>
        <w:t xml:space="preserve"> Красноярск</w:t>
      </w:r>
      <w:r>
        <w:rPr>
          <w:color w:val="auto"/>
        </w:rPr>
        <w:t>,</w:t>
      </w:r>
      <w:r w:rsidRPr="00F37196">
        <w:rPr>
          <w:color w:val="auto"/>
        </w:rPr>
        <w:t xml:space="preserve"> 13–16 сентября 2022 г. Научный редактор Е. А. Ваганов. Красноярск СФУ. С. 272-2</w:t>
      </w:r>
      <w:r>
        <w:rPr>
          <w:color w:val="auto"/>
        </w:rPr>
        <w:t>79.</w:t>
      </w:r>
    </w:p>
    <w:p w:rsidR="006F121C" w:rsidRPr="00093EA9" w:rsidRDefault="006F121C" w:rsidP="00E92642">
      <w:pPr>
        <w:pStyle w:val="2"/>
        <w:spacing w:line="360" w:lineRule="auto"/>
        <w:ind w:left="709" w:hanging="709"/>
        <w:jc w:val="both"/>
      </w:pPr>
      <w:r w:rsidRPr="00F37196">
        <w:rPr>
          <w:color w:val="auto"/>
        </w:rPr>
        <w:t>Федоров</w:t>
      </w:r>
      <w:r w:rsidRPr="001F24D2">
        <w:rPr>
          <w:color w:val="auto"/>
          <w:lang w:val="en-US"/>
        </w:rPr>
        <w:t> </w:t>
      </w:r>
      <w:r w:rsidRPr="00F37196">
        <w:rPr>
          <w:color w:val="auto"/>
        </w:rPr>
        <w:t>К</w:t>
      </w:r>
      <w:r w:rsidRPr="001F24D2">
        <w:rPr>
          <w:color w:val="auto"/>
        </w:rPr>
        <w:t>.</w:t>
      </w:r>
      <w:r w:rsidRPr="00F37196">
        <w:rPr>
          <w:color w:val="auto"/>
        </w:rPr>
        <w:t>Н</w:t>
      </w:r>
      <w:r w:rsidRPr="001F24D2">
        <w:rPr>
          <w:color w:val="auto"/>
        </w:rPr>
        <w:t xml:space="preserve">., </w:t>
      </w:r>
      <w:r w:rsidRPr="00F37196">
        <w:rPr>
          <w:color w:val="auto"/>
        </w:rPr>
        <w:t>Гинзбург</w:t>
      </w:r>
      <w:r w:rsidRPr="001F24D2">
        <w:rPr>
          <w:color w:val="auto"/>
          <w:lang w:val="en-US"/>
        </w:rPr>
        <w:t> </w:t>
      </w:r>
      <w:r w:rsidRPr="00F37196">
        <w:rPr>
          <w:color w:val="auto"/>
        </w:rPr>
        <w:t>А</w:t>
      </w:r>
      <w:r w:rsidRPr="001F24D2">
        <w:rPr>
          <w:color w:val="auto"/>
        </w:rPr>
        <w:t>.</w:t>
      </w:r>
      <w:r w:rsidRPr="00F37196">
        <w:rPr>
          <w:color w:val="auto"/>
        </w:rPr>
        <w:t>И</w:t>
      </w:r>
      <w:r w:rsidRPr="001F24D2">
        <w:rPr>
          <w:color w:val="auto"/>
        </w:rPr>
        <w:t xml:space="preserve">., 1988. </w:t>
      </w:r>
      <w:r w:rsidRPr="00F37196">
        <w:rPr>
          <w:color w:val="auto"/>
        </w:rPr>
        <w:t>Приповерхностный слой океана. Л.: Гидрометеоиздат. 303 с.</w:t>
      </w:r>
    </w:p>
    <w:p w:rsidR="006F121C" w:rsidRPr="00AC4A65" w:rsidRDefault="006F121C" w:rsidP="00E92642">
      <w:pPr>
        <w:pStyle w:val="2"/>
        <w:spacing w:line="360" w:lineRule="auto"/>
        <w:ind w:left="709" w:hanging="709"/>
        <w:jc w:val="both"/>
        <w:rPr>
          <w:color w:val="auto"/>
        </w:rPr>
      </w:pPr>
      <w:r w:rsidRPr="005F3EDD">
        <w:rPr>
          <w:color w:val="auto"/>
        </w:rPr>
        <w:t>Шунтов В.П.</w:t>
      </w:r>
      <w:r>
        <w:rPr>
          <w:color w:val="auto"/>
        </w:rPr>
        <w:t xml:space="preserve">, </w:t>
      </w:r>
      <w:r w:rsidRPr="005F3EDD">
        <w:rPr>
          <w:color w:val="auto"/>
        </w:rPr>
        <w:t>2016. Биология дальневосточных морей России. Владивосток: ТИНРО-Центр</w:t>
      </w:r>
      <w:r>
        <w:rPr>
          <w:color w:val="auto"/>
        </w:rPr>
        <w:t>.</w:t>
      </w:r>
      <w:r w:rsidRPr="005F3EDD">
        <w:rPr>
          <w:color w:val="auto"/>
        </w:rPr>
        <w:t xml:space="preserve"> Т</w:t>
      </w:r>
      <w:r w:rsidRPr="00AC4A65">
        <w:rPr>
          <w:color w:val="auto"/>
        </w:rPr>
        <w:t xml:space="preserve">. 2. 604 </w:t>
      </w:r>
      <w:r w:rsidRPr="005F3EDD">
        <w:rPr>
          <w:color w:val="auto"/>
        </w:rPr>
        <w:t>с</w:t>
      </w:r>
      <w:r w:rsidRPr="00AC4A65">
        <w:rPr>
          <w:color w:val="auto"/>
        </w:rPr>
        <w:t>.</w:t>
      </w:r>
    </w:p>
    <w:p w:rsidR="006F121C" w:rsidRDefault="006F121C" w:rsidP="00E92642">
      <w:pPr>
        <w:pStyle w:val="2"/>
        <w:spacing w:line="360" w:lineRule="auto"/>
        <w:ind w:left="709" w:hanging="709"/>
        <w:jc w:val="both"/>
        <w:rPr>
          <w:b/>
          <w:color w:val="auto"/>
        </w:rPr>
      </w:pPr>
      <w:r w:rsidRPr="00114C67">
        <w:rPr>
          <w:color w:val="auto"/>
          <w:lang w:val="en-US"/>
        </w:rPr>
        <w:t>Sakurai</w:t>
      </w:r>
      <w:r w:rsidRPr="00C3134E">
        <w:rPr>
          <w:color w:val="auto"/>
          <w:lang w:val="en-US"/>
        </w:rPr>
        <w:t xml:space="preserve"> </w:t>
      </w:r>
      <w:r w:rsidRPr="00114C67">
        <w:rPr>
          <w:color w:val="auto"/>
          <w:lang w:val="en-US"/>
        </w:rPr>
        <w:t>Y</w:t>
      </w:r>
      <w:r w:rsidRPr="00C3134E">
        <w:rPr>
          <w:color w:val="auto"/>
          <w:lang w:val="en-US"/>
        </w:rPr>
        <w:t xml:space="preserve">., </w:t>
      </w:r>
      <w:r w:rsidRPr="00114C67">
        <w:rPr>
          <w:color w:val="auto"/>
          <w:lang w:val="en-US"/>
        </w:rPr>
        <w:t>Kidokoro</w:t>
      </w:r>
      <w:r w:rsidRPr="00C3134E">
        <w:rPr>
          <w:color w:val="auto"/>
          <w:lang w:val="en-US"/>
        </w:rPr>
        <w:t xml:space="preserve"> </w:t>
      </w:r>
      <w:r w:rsidRPr="00114C67">
        <w:rPr>
          <w:color w:val="auto"/>
          <w:lang w:val="en-US"/>
        </w:rPr>
        <w:t>H</w:t>
      </w:r>
      <w:r w:rsidRPr="00C3134E">
        <w:rPr>
          <w:color w:val="auto"/>
          <w:lang w:val="en-US"/>
        </w:rPr>
        <w:t xml:space="preserve">., </w:t>
      </w:r>
      <w:r w:rsidRPr="00114C67">
        <w:rPr>
          <w:color w:val="auto"/>
          <w:lang w:val="en-US"/>
        </w:rPr>
        <w:t>Yamashita</w:t>
      </w:r>
      <w:r w:rsidRPr="00C3134E">
        <w:rPr>
          <w:color w:val="auto"/>
          <w:lang w:val="en-US"/>
        </w:rPr>
        <w:t xml:space="preserve"> </w:t>
      </w:r>
      <w:r w:rsidRPr="00114C67">
        <w:rPr>
          <w:color w:val="auto"/>
          <w:lang w:val="en-US"/>
        </w:rPr>
        <w:t>N</w:t>
      </w:r>
      <w:r w:rsidRPr="00C3134E">
        <w:rPr>
          <w:color w:val="auto"/>
          <w:lang w:val="en-US"/>
        </w:rPr>
        <w:t xml:space="preserve">., </w:t>
      </w:r>
      <w:r w:rsidRPr="00114C67">
        <w:rPr>
          <w:color w:val="auto"/>
          <w:lang w:val="en-US"/>
        </w:rPr>
        <w:t>Yamamoto</w:t>
      </w:r>
      <w:r w:rsidRPr="00C3134E">
        <w:rPr>
          <w:color w:val="auto"/>
          <w:lang w:val="en-US"/>
        </w:rPr>
        <w:t xml:space="preserve"> </w:t>
      </w:r>
      <w:r w:rsidRPr="00114C67">
        <w:rPr>
          <w:color w:val="auto"/>
          <w:lang w:val="en-US"/>
        </w:rPr>
        <w:t>J</w:t>
      </w:r>
      <w:r w:rsidRPr="00C3134E">
        <w:rPr>
          <w:color w:val="auto"/>
          <w:lang w:val="en-US"/>
        </w:rPr>
        <w:t xml:space="preserve">., </w:t>
      </w:r>
      <w:r w:rsidRPr="00114C67">
        <w:rPr>
          <w:color w:val="auto"/>
          <w:lang w:val="en-US"/>
        </w:rPr>
        <w:t>Uchikawa</w:t>
      </w:r>
      <w:r w:rsidRPr="00C3134E">
        <w:rPr>
          <w:color w:val="auto"/>
          <w:lang w:val="en-US"/>
        </w:rPr>
        <w:t xml:space="preserve"> </w:t>
      </w:r>
      <w:r w:rsidRPr="00114C67">
        <w:rPr>
          <w:color w:val="auto"/>
          <w:lang w:val="en-US"/>
        </w:rPr>
        <w:t>K</w:t>
      </w:r>
      <w:r w:rsidRPr="00C3134E">
        <w:rPr>
          <w:color w:val="auto"/>
          <w:lang w:val="en-US"/>
        </w:rPr>
        <w:t xml:space="preserve">., </w:t>
      </w:r>
      <w:r w:rsidRPr="00114C67">
        <w:rPr>
          <w:color w:val="auto"/>
          <w:lang w:val="en-US"/>
        </w:rPr>
        <w:t>H</w:t>
      </w:r>
      <w:r w:rsidRPr="00C3134E">
        <w:rPr>
          <w:color w:val="auto"/>
          <w:lang w:val="en-US"/>
        </w:rPr>
        <w:t xml:space="preserve">. </w:t>
      </w:r>
      <w:r w:rsidRPr="00114C67">
        <w:rPr>
          <w:color w:val="auto"/>
          <w:lang w:val="en-US"/>
        </w:rPr>
        <w:t>Takahara</w:t>
      </w:r>
      <w:r w:rsidRPr="00C3134E">
        <w:rPr>
          <w:color w:val="auto"/>
          <w:lang w:val="en-US"/>
        </w:rPr>
        <w:t xml:space="preserve">., 2013. </w:t>
      </w:r>
      <w:r w:rsidRPr="00E92642">
        <w:rPr>
          <w:i/>
          <w:color w:val="auto"/>
          <w:lang w:val="en-US"/>
        </w:rPr>
        <w:t>Todarodes pacificus</w:t>
      </w:r>
      <w:r w:rsidRPr="00C3134E">
        <w:rPr>
          <w:color w:val="auto"/>
          <w:lang w:val="en-US"/>
        </w:rPr>
        <w:t xml:space="preserve">, </w:t>
      </w:r>
      <w:r w:rsidRPr="00E62DF6">
        <w:rPr>
          <w:color w:val="auto"/>
          <w:lang w:val="en-US"/>
        </w:rPr>
        <w:t>Japanese</w:t>
      </w:r>
      <w:r w:rsidRPr="00C3134E">
        <w:rPr>
          <w:color w:val="auto"/>
          <w:lang w:val="en-US"/>
        </w:rPr>
        <w:t xml:space="preserve"> </w:t>
      </w:r>
      <w:r w:rsidRPr="00E62DF6">
        <w:rPr>
          <w:color w:val="auto"/>
          <w:lang w:val="en-US"/>
        </w:rPr>
        <w:t>common</w:t>
      </w:r>
      <w:r w:rsidRPr="00C3134E">
        <w:rPr>
          <w:color w:val="auto"/>
          <w:lang w:val="en-US"/>
        </w:rPr>
        <w:t xml:space="preserve"> </w:t>
      </w:r>
      <w:r w:rsidRPr="00E62DF6">
        <w:rPr>
          <w:color w:val="auto"/>
          <w:lang w:val="en-US"/>
        </w:rPr>
        <w:t>squid // Rosa R. Pierce G. O’Dor R. (</w:t>
      </w:r>
      <w:proofErr w:type="gramStart"/>
      <w:r w:rsidR="00E92642">
        <w:rPr>
          <w:color w:val="auto"/>
          <w:lang w:val="en-US"/>
        </w:rPr>
        <w:t>e</w:t>
      </w:r>
      <w:r w:rsidRPr="00E62DF6">
        <w:rPr>
          <w:color w:val="auto"/>
          <w:lang w:val="en-US"/>
        </w:rPr>
        <w:t>ds</w:t>
      </w:r>
      <w:proofErr w:type="gramEnd"/>
      <w:r w:rsidRPr="00E62DF6">
        <w:rPr>
          <w:color w:val="auto"/>
          <w:lang w:val="en-US"/>
        </w:rPr>
        <w:t xml:space="preserve">). </w:t>
      </w:r>
      <w:proofErr w:type="gramStart"/>
      <w:r w:rsidRPr="00C3134E">
        <w:rPr>
          <w:color w:val="auto"/>
          <w:lang w:val="en-US"/>
        </w:rPr>
        <w:t>Advances in squid biology, ecology and fisheries.</w:t>
      </w:r>
      <w:proofErr w:type="gramEnd"/>
      <w:r w:rsidRPr="00C3134E">
        <w:rPr>
          <w:color w:val="auto"/>
          <w:lang w:val="en-US"/>
        </w:rPr>
        <w:t xml:space="preserve"> </w:t>
      </w:r>
      <w:r w:rsidRPr="001F24D2">
        <w:rPr>
          <w:color w:val="auto"/>
          <w:lang w:val="en-US"/>
        </w:rPr>
        <w:t>Pt. 2: Oegopsid squids. New</w:t>
      </w:r>
      <w:r w:rsidRPr="00C94105">
        <w:rPr>
          <w:color w:val="auto"/>
        </w:rPr>
        <w:t xml:space="preserve"> </w:t>
      </w:r>
      <w:r w:rsidRPr="001F24D2">
        <w:rPr>
          <w:color w:val="auto"/>
          <w:lang w:val="en-US"/>
        </w:rPr>
        <w:t>York</w:t>
      </w:r>
      <w:r w:rsidRPr="00C94105">
        <w:rPr>
          <w:color w:val="auto"/>
        </w:rPr>
        <w:t xml:space="preserve">: </w:t>
      </w:r>
      <w:r w:rsidRPr="001F24D2">
        <w:rPr>
          <w:color w:val="auto"/>
          <w:lang w:val="en-US"/>
        </w:rPr>
        <w:t>Nova</w:t>
      </w:r>
      <w:r w:rsidRPr="00C94105">
        <w:rPr>
          <w:color w:val="auto"/>
        </w:rPr>
        <w:t xml:space="preserve"> </w:t>
      </w:r>
      <w:r w:rsidRPr="001F24D2">
        <w:rPr>
          <w:color w:val="auto"/>
          <w:lang w:val="en-US"/>
        </w:rPr>
        <w:t>Science</w:t>
      </w:r>
      <w:r w:rsidRPr="00C94105">
        <w:rPr>
          <w:color w:val="auto"/>
        </w:rPr>
        <w:t xml:space="preserve"> </w:t>
      </w:r>
      <w:r w:rsidRPr="001F24D2">
        <w:rPr>
          <w:color w:val="auto"/>
          <w:lang w:val="en-US"/>
        </w:rPr>
        <w:t>Publishers</w:t>
      </w:r>
      <w:r>
        <w:rPr>
          <w:color w:val="auto"/>
        </w:rPr>
        <w:t>.</w:t>
      </w:r>
      <w:r w:rsidRPr="00C94105">
        <w:rPr>
          <w:color w:val="auto"/>
        </w:rPr>
        <w:t xml:space="preserve"> </w:t>
      </w:r>
      <w:r w:rsidRPr="005F3EDD">
        <w:rPr>
          <w:color w:val="auto"/>
        </w:rPr>
        <w:t>Р</w:t>
      </w:r>
      <w:r w:rsidRPr="00C94105">
        <w:rPr>
          <w:color w:val="auto"/>
        </w:rPr>
        <w:t>. 250</w:t>
      </w:r>
      <w:r w:rsidR="00E92642" w:rsidRPr="00583DAE">
        <w:rPr>
          <w:color w:val="auto"/>
        </w:rPr>
        <w:t>–</w:t>
      </w:r>
      <w:r w:rsidRPr="00C94105">
        <w:rPr>
          <w:color w:val="auto"/>
        </w:rPr>
        <w:t>270.</w:t>
      </w:r>
    </w:p>
    <w:p w:rsidR="006F121C" w:rsidRDefault="006F121C">
      <w:pPr>
        <w:rPr>
          <w:rFonts w:ascii="Times New Roman" w:hAnsi="Times New Roman" w:cs="Times New Roman"/>
          <w:sz w:val="24"/>
          <w:szCs w:val="24"/>
        </w:rPr>
      </w:pPr>
      <w:r>
        <w:rPr>
          <w:rFonts w:ascii="Times New Roman" w:hAnsi="Times New Roman" w:cs="Times New Roman"/>
          <w:sz w:val="24"/>
          <w:szCs w:val="24"/>
        </w:rPr>
        <w:br w:type="page"/>
      </w:r>
    </w:p>
    <w:p w:rsidR="005840D5" w:rsidRDefault="005840D5" w:rsidP="001854B0">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УДК </w:t>
      </w:r>
      <w:r w:rsidRPr="00380BB8">
        <w:rPr>
          <w:rFonts w:ascii="Times New Roman" w:hAnsi="Times New Roman" w:cs="Times New Roman"/>
          <w:sz w:val="24"/>
          <w:szCs w:val="24"/>
        </w:rPr>
        <w:t>639.2.055</w:t>
      </w:r>
    </w:p>
    <w:p w:rsidR="005840D5" w:rsidRPr="00FC26A7" w:rsidRDefault="005840D5" w:rsidP="00FC26A7">
      <w:pPr>
        <w:pStyle w:val="1"/>
        <w:jc w:val="center"/>
        <w:rPr>
          <w:rFonts w:ascii="Times New Roman" w:hAnsi="Times New Roman" w:cs="Times New Roman"/>
          <w:bCs w:val="0"/>
          <w:color w:val="auto"/>
          <w:sz w:val="24"/>
          <w:szCs w:val="24"/>
        </w:rPr>
      </w:pPr>
      <w:bookmarkStart w:id="55" w:name="_Toc152674325"/>
      <w:r w:rsidRPr="00EE04AE">
        <w:rPr>
          <w:rFonts w:ascii="Times New Roman" w:hAnsi="Times New Roman" w:cs="Times New Roman"/>
          <w:bCs w:val="0"/>
          <w:color w:val="auto"/>
          <w:sz w:val="24"/>
          <w:szCs w:val="24"/>
        </w:rPr>
        <w:t>МЕТОД СЦЕНАРНОГО МОДЕЛИРОВАНИЯ КРИЗИСНЫХ СИТУАЦИИ В ДИНАМИКЕ ПОПУЛЯЦИЙ ПРИ РЕГУЛИРУЕМОМ ВОЗДЕЙСТВИИ</w:t>
      </w:r>
      <w:r w:rsidR="00B55E31">
        <w:rPr>
          <w:rFonts w:ascii="Times New Roman" w:hAnsi="Times New Roman" w:cs="Times New Roman"/>
          <w:bCs w:val="0"/>
          <w:color w:val="auto"/>
          <w:sz w:val="24"/>
          <w:szCs w:val="24"/>
        </w:rPr>
        <w:br/>
      </w:r>
      <w:r w:rsidRPr="00FC26A7">
        <w:rPr>
          <w:rFonts w:ascii="Times New Roman" w:hAnsi="Times New Roman" w:cs="Times New Roman"/>
          <w:bCs w:val="0"/>
          <w:color w:val="auto"/>
          <w:sz w:val="24"/>
          <w:szCs w:val="24"/>
        </w:rPr>
        <w:t>А.</w:t>
      </w:r>
      <w:r w:rsidR="008C5E4D" w:rsidRPr="00FC26A7">
        <w:rPr>
          <w:rFonts w:ascii="Times New Roman" w:hAnsi="Times New Roman" w:cs="Times New Roman"/>
          <w:bCs w:val="0"/>
          <w:color w:val="auto"/>
          <w:sz w:val="24"/>
          <w:szCs w:val="24"/>
        </w:rPr>
        <w:t xml:space="preserve"> </w:t>
      </w:r>
      <w:r w:rsidRPr="00FC26A7">
        <w:rPr>
          <w:rFonts w:ascii="Times New Roman" w:hAnsi="Times New Roman" w:cs="Times New Roman"/>
          <w:bCs w:val="0"/>
          <w:color w:val="auto"/>
          <w:sz w:val="24"/>
          <w:szCs w:val="24"/>
        </w:rPr>
        <w:t>Ю. Переварюха</w:t>
      </w:r>
      <w:bookmarkEnd w:id="55"/>
      <w:r w:rsidRPr="00FC26A7">
        <w:rPr>
          <w:rFonts w:ascii="Times New Roman" w:hAnsi="Times New Roman" w:cs="Times New Roman"/>
          <w:bCs w:val="0"/>
          <w:color w:val="auto"/>
          <w:sz w:val="24"/>
          <w:szCs w:val="24"/>
        </w:rPr>
        <w:t xml:space="preserve"> </w:t>
      </w:r>
    </w:p>
    <w:p w:rsidR="005840D5" w:rsidRPr="00C03EC3" w:rsidRDefault="005840D5" w:rsidP="0068497E">
      <w:pPr>
        <w:spacing w:after="0" w:line="360" w:lineRule="auto"/>
        <w:jc w:val="center"/>
        <w:rPr>
          <w:rFonts w:ascii="Times New Roman" w:eastAsia="Times New Roman" w:hAnsi="Times New Roman" w:cs="Times New Roman"/>
          <w:i/>
          <w:sz w:val="24"/>
          <w:szCs w:val="24"/>
          <w:lang w:eastAsia="ru-RU"/>
        </w:rPr>
      </w:pPr>
      <w:r w:rsidRPr="00C03EC3">
        <w:rPr>
          <w:rFonts w:ascii="Times New Roman" w:eastAsia="Times New Roman" w:hAnsi="Times New Roman" w:cs="Times New Roman"/>
          <w:i/>
          <w:sz w:val="24"/>
          <w:szCs w:val="24"/>
          <w:lang w:eastAsia="ru-RU"/>
        </w:rPr>
        <w:t>Санкт-Петербургский Федеральный исследовательский центр РАН</w:t>
      </w:r>
      <w:r w:rsidR="00FF0747">
        <w:rPr>
          <w:rFonts w:ascii="Times New Roman" w:eastAsia="Times New Roman" w:hAnsi="Times New Roman" w:cs="Times New Roman"/>
          <w:i/>
          <w:sz w:val="24"/>
          <w:szCs w:val="24"/>
          <w:lang w:eastAsia="ru-RU"/>
        </w:rPr>
        <w:t>, Санкт-Петербург, Россия</w:t>
      </w:r>
    </w:p>
    <w:p w:rsidR="005840D5" w:rsidRPr="00F834DE" w:rsidRDefault="001854B0" w:rsidP="0068497E">
      <w:pPr>
        <w:spacing w:after="0" w:line="360" w:lineRule="auto"/>
        <w:jc w:val="center"/>
        <w:rPr>
          <w:rFonts w:ascii="Times New Roman" w:eastAsia="Times New Roman" w:hAnsi="Times New Roman" w:cs="Times New Roman"/>
          <w:sz w:val="24"/>
          <w:szCs w:val="24"/>
          <w:lang w:val="en-US" w:eastAsia="ru-RU"/>
        </w:rPr>
      </w:pPr>
      <w:r w:rsidRPr="001854B0">
        <w:rPr>
          <w:rFonts w:ascii="Times New Roman" w:eastAsia="Times New Roman" w:hAnsi="Times New Roman" w:cs="Times New Roman"/>
          <w:sz w:val="24"/>
          <w:szCs w:val="24"/>
          <w:lang w:val="en-US" w:eastAsia="ru-RU"/>
        </w:rPr>
        <w:t>E</w:t>
      </w:r>
      <w:r w:rsidRPr="00F834DE">
        <w:rPr>
          <w:rFonts w:ascii="Times New Roman" w:eastAsia="Times New Roman" w:hAnsi="Times New Roman" w:cs="Times New Roman"/>
          <w:sz w:val="24"/>
          <w:szCs w:val="24"/>
          <w:lang w:val="en-US" w:eastAsia="ru-RU"/>
        </w:rPr>
        <w:t>-</w:t>
      </w:r>
      <w:r w:rsidRPr="001854B0">
        <w:rPr>
          <w:rFonts w:ascii="Times New Roman" w:eastAsia="Times New Roman" w:hAnsi="Times New Roman" w:cs="Times New Roman"/>
          <w:sz w:val="24"/>
          <w:szCs w:val="24"/>
          <w:lang w:val="en-US" w:eastAsia="ru-RU"/>
        </w:rPr>
        <w:t>mail</w:t>
      </w:r>
      <w:r w:rsidRPr="00F834DE">
        <w:rPr>
          <w:rFonts w:ascii="Times New Roman" w:eastAsia="Times New Roman" w:hAnsi="Times New Roman" w:cs="Times New Roman"/>
          <w:sz w:val="24"/>
          <w:szCs w:val="24"/>
          <w:lang w:val="en-US" w:eastAsia="ru-RU"/>
        </w:rPr>
        <w:t xml:space="preserve">: </w:t>
      </w:r>
      <w:hyperlink r:id="rId93" w:history="1">
        <w:r w:rsidRPr="001854B0">
          <w:rPr>
            <w:rStyle w:val="a7"/>
            <w:rFonts w:ascii="Times New Roman" w:eastAsia="Times New Roman" w:hAnsi="Times New Roman" w:cs="Times New Roman"/>
            <w:color w:val="auto"/>
            <w:sz w:val="24"/>
            <w:szCs w:val="24"/>
            <w:u w:val="none"/>
            <w:lang w:val="en-US" w:eastAsia="ru-RU"/>
          </w:rPr>
          <w:t>temp</w:t>
        </w:r>
        <w:r w:rsidRPr="00F834DE">
          <w:rPr>
            <w:rStyle w:val="a7"/>
            <w:rFonts w:ascii="Times New Roman" w:eastAsia="Times New Roman" w:hAnsi="Times New Roman" w:cs="Times New Roman"/>
            <w:color w:val="auto"/>
            <w:sz w:val="24"/>
            <w:szCs w:val="24"/>
            <w:u w:val="none"/>
            <w:lang w:val="en-US" w:eastAsia="ru-RU"/>
          </w:rPr>
          <w:t>_</w:t>
        </w:r>
        <w:r w:rsidRPr="001854B0">
          <w:rPr>
            <w:rStyle w:val="a7"/>
            <w:rFonts w:ascii="Times New Roman" w:eastAsia="Times New Roman" w:hAnsi="Times New Roman" w:cs="Times New Roman"/>
            <w:color w:val="auto"/>
            <w:sz w:val="24"/>
            <w:szCs w:val="24"/>
            <w:u w:val="none"/>
            <w:lang w:val="en-US" w:eastAsia="ru-RU"/>
          </w:rPr>
          <w:t>elf</w:t>
        </w:r>
        <w:r w:rsidRPr="00F834DE">
          <w:rPr>
            <w:rStyle w:val="a7"/>
            <w:rFonts w:ascii="Times New Roman" w:eastAsia="Times New Roman" w:hAnsi="Times New Roman" w:cs="Times New Roman"/>
            <w:color w:val="auto"/>
            <w:sz w:val="24"/>
            <w:szCs w:val="24"/>
            <w:u w:val="none"/>
            <w:lang w:val="en-US" w:eastAsia="ru-RU"/>
          </w:rPr>
          <w:t>@</w:t>
        </w:r>
        <w:r w:rsidRPr="001854B0">
          <w:rPr>
            <w:rStyle w:val="a7"/>
            <w:rFonts w:ascii="Times New Roman" w:eastAsia="Times New Roman" w:hAnsi="Times New Roman" w:cs="Times New Roman"/>
            <w:color w:val="auto"/>
            <w:sz w:val="24"/>
            <w:szCs w:val="24"/>
            <w:u w:val="none"/>
            <w:lang w:val="en-US" w:eastAsia="ru-RU"/>
          </w:rPr>
          <w:t>mail</w:t>
        </w:r>
        <w:r w:rsidRPr="00F834DE">
          <w:rPr>
            <w:rStyle w:val="a7"/>
            <w:rFonts w:ascii="Times New Roman" w:eastAsia="Times New Roman" w:hAnsi="Times New Roman" w:cs="Times New Roman"/>
            <w:color w:val="auto"/>
            <w:sz w:val="24"/>
            <w:szCs w:val="24"/>
            <w:u w:val="none"/>
            <w:lang w:val="en-US" w:eastAsia="ru-RU"/>
          </w:rPr>
          <w:t>.</w:t>
        </w:r>
        <w:r w:rsidRPr="001854B0">
          <w:rPr>
            <w:rStyle w:val="a7"/>
            <w:rFonts w:ascii="Times New Roman" w:eastAsia="Times New Roman" w:hAnsi="Times New Roman" w:cs="Times New Roman"/>
            <w:color w:val="auto"/>
            <w:sz w:val="24"/>
            <w:szCs w:val="24"/>
            <w:u w:val="none"/>
            <w:lang w:val="en-US" w:eastAsia="ru-RU"/>
          </w:rPr>
          <w:t>ru</w:t>
        </w:r>
      </w:hyperlink>
    </w:p>
    <w:p w:rsidR="005840D5" w:rsidRDefault="005840D5" w:rsidP="0068497E">
      <w:pPr>
        <w:spacing w:after="0" w:line="360" w:lineRule="auto"/>
        <w:jc w:val="both"/>
        <w:rPr>
          <w:rFonts w:ascii="Times New Roman" w:eastAsia="Times New Roman" w:hAnsi="Times New Roman" w:cs="Times New Roman"/>
          <w:sz w:val="24"/>
          <w:szCs w:val="24"/>
          <w:lang w:eastAsia="ru-RU"/>
        </w:rPr>
      </w:pPr>
      <w:r w:rsidRPr="001854B0">
        <w:rPr>
          <w:rFonts w:ascii="Times New Roman" w:eastAsia="Times New Roman" w:hAnsi="Times New Roman" w:cs="Times New Roman"/>
          <w:sz w:val="24"/>
          <w:szCs w:val="24"/>
          <w:lang w:eastAsia="ru-RU"/>
        </w:rPr>
        <w:t>Ключевые слова:</w:t>
      </w:r>
      <w:r w:rsidRPr="00C03EC3">
        <w:rPr>
          <w:rFonts w:ascii="Times New Roman" w:eastAsia="Times New Roman" w:hAnsi="Times New Roman" w:cs="Times New Roman"/>
          <w:sz w:val="24"/>
          <w:szCs w:val="24"/>
          <w:lang w:eastAsia="ru-RU"/>
        </w:rPr>
        <w:t xml:space="preserve"> гибридные модели, нелинейные </w:t>
      </w:r>
      <w:r>
        <w:rPr>
          <w:rFonts w:ascii="Times New Roman" w:eastAsia="Times New Roman" w:hAnsi="Times New Roman" w:cs="Times New Roman"/>
          <w:sz w:val="24"/>
          <w:szCs w:val="24"/>
          <w:lang w:eastAsia="ru-RU"/>
        </w:rPr>
        <w:t>эффекты в воспроизводстве</w:t>
      </w:r>
      <w:r w:rsidRPr="00C03E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коллапс запасов</w:t>
      </w:r>
      <w:r w:rsidRPr="00C03EC3">
        <w:rPr>
          <w:rFonts w:ascii="Times New Roman" w:eastAsia="Times New Roman" w:hAnsi="Times New Roman" w:cs="Times New Roman"/>
          <w:sz w:val="24"/>
          <w:szCs w:val="24"/>
          <w:lang w:eastAsia="ru-RU"/>
        </w:rPr>
        <w:t>, предикативное переопределение</w:t>
      </w:r>
      <w:r>
        <w:rPr>
          <w:rFonts w:ascii="Times New Roman" w:eastAsia="Times New Roman" w:hAnsi="Times New Roman" w:cs="Times New Roman"/>
          <w:sz w:val="24"/>
          <w:szCs w:val="24"/>
          <w:lang w:eastAsia="ru-RU"/>
        </w:rPr>
        <w:t>, дополнение</w:t>
      </w:r>
      <w:r w:rsidRPr="00C03EC3">
        <w:rPr>
          <w:rFonts w:ascii="Times New Roman" w:eastAsia="Times New Roman" w:hAnsi="Times New Roman" w:cs="Times New Roman"/>
          <w:sz w:val="24"/>
          <w:szCs w:val="24"/>
          <w:lang w:eastAsia="ru-RU"/>
        </w:rPr>
        <w:t xml:space="preserve"> вычислительных структур, </w:t>
      </w:r>
      <w:r>
        <w:rPr>
          <w:rFonts w:ascii="Times New Roman" w:eastAsia="Times New Roman" w:hAnsi="Times New Roman" w:cs="Times New Roman"/>
          <w:sz w:val="24"/>
          <w:szCs w:val="24"/>
          <w:lang w:eastAsia="ru-RU"/>
        </w:rPr>
        <w:t>кризисы промысловых</w:t>
      </w:r>
      <w:r w:rsidRPr="00C03EC3">
        <w:rPr>
          <w:rFonts w:ascii="Times New Roman" w:eastAsia="Times New Roman" w:hAnsi="Times New Roman" w:cs="Times New Roman"/>
          <w:sz w:val="24"/>
          <w:szCs w:val="24"/>
          <w:lang w:eastAsia="ru-RU"/>
        </w:rPr>
        <w:t xml:space="preserve"> популяций</w:t>
      </w:r>
      <w:r>
        <w:rPr>
          <w:rFonts w:ascii="Times New Roman" w:eastAsia="Times New Roman" w:hAnsi="Times New Roman" w:cs="Times New Roman"/>
          <w:sz w:val="24"/>
          <w:szCs w:val="24"/>
          <w:lang w:eastAsia="ru-RU"/>
        </w:rPr>
        <w:t>, инвазии и интродукция видов, экспертная регуляция</w:t>
      </w:r>
      <w:r w:rsidR="00FF0747">
        <w:rPr>
          <w:rFonts w:ascii="Times New Roman" w:eastAsia="Times New Roman" w:hAnsi="Times New Roman" w:cs="Times New Roman"/>
          <w:sz w:val="24"/>
          <w:szCs w:val="24"/>
          <w:lang w:eastAsia="ru-RU"/>
        </w:rPr>
        <w:t>.</w:t>
      </w:r>
    </w:p>
    <w:p w:rsidR="005840D5" w:rsidRDefault="005840D5" w:rsidP="005840D5">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Актуальность разработки новых методов моделирования динамики промысловых популяций обусловлена регулярными ситуациями истощения биоресурсов и кризисами промысла вплоть до ряда случаев полного исчезновения</w:t>
      </w:r>
      <w:r w:rsidRPr="003D22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отдельных видов. Можно говорить о нарастании общего современного кризиса регулируемого природопользования. Известно множество моделей промысловых популяций, как и работ по выбору оптимального уровня изъятия на основе максимизации некоторого функционала. Моделей ведения промысла много и дискретных, и непрерывных </w:t>
      </w:r>
      <w:r w:rsidRPr="006038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Бобырев и др.</w:t>
      </w:r>
      <w:r w:rsidR="00D70DAF" w:rsidRPr="00D70D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2013</w:t>
      </w:r>
      <w:r w:rsidRPr="006038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Нужно понимать, что в моделях с разной формой времени нелинейные эффекты весьма различны. Нелинейные эффекты в моделях обладают универсальностью для некоторого класса математического аппарата, а не для схожих биосистемных процессов. С другой стороны, модели без бифуркаций и пороговых явлений не обладают описательными возможностями для сложных ситуаций и внезапных кризисов при эксплуатации водных биоресурсов. Пороговые явления часто связывают с «коллапсом запасом», когда непосредственно перед ситуацией коллапса обстановка по статистическим данным оценивается как благополучная, а моратории на промысел вводится только постфактум при очевидном уже исчерпании запасов. Сценарии деградации запасов необходимо классифицировать. Наблюдаются динамически схожие коллапсы для очень разных по жизненному циклу запасов: для трески Северо-Запада Атлантики, перуанского анчоуса, камчатского краба Алеутского полуострова.</w:t>
      </w:r>
    </w:p>
    <w:p w:rsidR="005840D5" w:rsidRPr="00647A10" w:rsidRDefault="005840D5" w:rsidP="005840D5">
      <w:pPr>
        <w:pStyle w:val="a9"/>
        <w:numPr>
          <w:ilvl w:val="0"/>
          <w:numId w:val="9"/>
        </w:numPr>
        <w:spacing w:after="0" w:line="360" w:lineRule="auto"/>
        <w:jc w:val="both"/>
        <w:rPr>
          <w:rFonts w:ascii="Times New Roman" w:eastAsia="Times New Roman" w:hAnsi="Times New Roman" w:cs="Times New Roman"/>
          <w:b/>
          <w:bCs/>
          <w:sz w:val="24"/>
          <w:szCs w:val="24"/>
          <w:lang w:eastAsia="ru-RU"/>
        </w:rPr>
      </w:pPr>
      <w:r w:rsidRPr="00647A10">
        <w:rPr>
          <w:rFonts w:ascii="Times New Roman" w:eastAsia="Times New Roman" w:hAnsi="Times New Roman" w:cs="Times New Roman"/>
          <w:b/>
          <w:bCs/>
          <w:sz w:val="24"/>
          <w:szCs w:val="24"/>
          <w:lang w:eastAsia="ru-RU"/>
        </w:rPr>
        <w:t>Проблемные аспекты оптимизации природопользования</w:t>
      </w:r>
    </w:p>
    <w:p w:rsidR="005840D5" w:rsidRDefault="005840D5" w:rsidP="005840D5">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Важный аспект проблемы коллапса в том, что именно стремление к достижению оптимизации природопользования влечет непредвиденные последствия. Мотивация к максимизации прибыли от эксплуатации биологического объекта за некоторый интервал времени становится значимой причиной развития кризисов. В известной модели роста численности Ферхюлста-Пирла-Рида получить решение для оптимального состояния для </w:t>
      </w:r>
      <w:r>
        <w:rPr>
          <w:rFonts w:ascii="Times New Roman" w:eastAsia="Times New Roman" w:hAnsi="Times New Roman" w:cs="Times New Roman"/>
          <w:sz w:val="24"/>
          <w:szCs w:val="24"/>
          <w:lang w:eastAsia="ru-RU"/>
        </w:rPr>
        <w:lastRenderedPageBreak/>
        <w:t xml:space="preserve">изъятия легко, и даже для модели фон Ферстера с возрастной структурой популяции оптимизационное решение известно. Красивое решение этих моделей, не имеющих бифуркационных эффектов смены режимов поведения, служит обоснованием для известной концепции </w:t>
      </w:r>
      <w:r>
        <w:rPr>
          <w:rFonts w:ascii="Times New Roman" w:eastAsia="Times New Roman" w:hAnsi="Times New Roman" w:cs="Times New Roman"/>
          <w:sz w:val="24"/>
          <w:szCs w:val="24"/>
          <w:lang w:val="en-US" w:eastAsia="ru-RU"/>
        </w:rPr>
        <w:t>MSY</w:t>
      </w:r>
      <w:r>
        <w:rPr>
          <w:rFonts w:ascii="Times New Roman" w:eastAsia="Times New Roman" w:hAnsi="Times New Roman" w:cs="Times New Roman"/>
          <w:sz w:val="24"/>
          <w:szCs w:val="24"/>
          <w:lang w:eastAsia="ru-RU"/>
        </w:rPr>
        <w:t xml:space="preserve">. В реальности достичь максимального устойчивого вылова оказалось чрезвычайно сложно по многим причинам, среди которых обычно отмечают неточность исходных данных. </w:t>
      </w:r>
      <w:r w:rsidR="00FF0747">
        <w:rPr>
          <w:rFonts w:ascii="Times New Roman" w:eastAsia="Times New Roman" w:hAnsi="Times New Roman" w:cs="Times New Roman"/>
          <w:sz w:val="24"/>
          <w:szCs w:val="24"/>
          <w:lang w:eastAsia="ru-RU"/>
        </w:rPr>
        <w:t>С точки зрения эволюции биосистем с</w:t>
      </w:r>
      <w:r>
        <w:rPr>
          <w:rFonts w:ascii="Times New Roman" w:eastAsia="Times New Roman" w:hAnsi="Times New Roman" w:cs="Times New Roman"/>
          <w:sz w:val="24"/>
          <w:szCs w:val="24"/>
          <w:lang w:eastAsia="ru-RU"/>
        </w:rPr>
        <w:t>остояние, при котором популяция максимально продуктивна и теоретически неограниченно длительное время оптимально эксплуатируется</w:t>
      </w:r>
      <w:r w:rsidR="00FF07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не является гомеостатическим. Промысловые популяции не существуют вне биотического окружения, потому популяции вне экологического оптимума возрастной структуры скоро начнут проигрывать конкурентную борьбу малоценным для промысла видам. </w:t>
      </w:r>
      <w:r w:rsidR="00FF0747">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уществует множество примеров</w:t>
      </w:r>
      <w:r w:rsidR="00FF0747">
        <w:rPr>
          <w:rFonts w:ascii="Times New Roman" w:eastAsia="Times New Roman" w:hAnsi="Times New Roman" w:cs="Times New Roman"/>
          <w:sz w:val="24"/>
          <w:szCs w:val="24"/>
          <w:lang w:eastAsia="ru-RU"/>
        </w:rPr>
        <w:t xml:space="preserve"> этого явления</w:t>
      </w:r>
      <w:r>
        <w:rPr>
          <w:rFonts w:ascii="Times New Roman" w:eastAsia="Times New Roman" w:hAnsi="Times New Roman" w:cs="Times New Roman"/>
          <w:sz w:val="24"/>
          <w:szCs w:val="24"/>
          <w:lang w:eastAsia="ru-RU"/>
        </w:rPr>
        <w:t xml:space="preserve">, </w:t>
      </w:r>
      <w:r w:rsidR="00FF0747">
        <w:rPr>
          <w:rFonts w:ascii="Times New Roman" w:eastAsia="Times New Roman" w:hAnsi="Times New Roman" w:cs="Times New Roman"/>
          <w:sz w:val="24"/>
          <w:szCs w:val="24"/>
          <w:lang w:eastAsia="ru-RU"/>
        </w:rPr>
        <w:t xml:space="preserve">таких </w:t>
      </w:r>
      <w:r>
        <w:rPr>
          <w:rFonts w:ascii="Times New Roman" w:eastAsia="Times New Roman" w:hAnsi="Times New Roman" w:cs="Times New Roman"/>
          <w:sz w:val="24"/>
          <w:szCs w:val="24"/>
          <w:lang w:eastAsia="ru-RU"/>
        </w:rPr>
        <w:t xml:space="preserve">как современное увеличения популяции рыб семейства бычковых в Каспийском море на фоне кризиса запасов осетровых и карповых </w:t>
      </w:r>
      <w:r w:rsidR="00FF0747">
        <w:rPr>
          <w:rFonts w:ascii="Times New Roman" w:eastAsia="Times New Roman" w:hAnsi="Times New Roman" w:cs="Times New Roman"/>
          <w:sz w:val="24"/>
          <w:szCs w:val="24"/>
          <w:lang w:eastAsia="ru-RU"/>
        </w:rPr>
        <w:t xml:space="preserve">рыб </w:t>
      </w:r>
      <w:r w:rsidRPr="000D7F70">
        <w:rPr>
          <w:rFonts w:ascii="Times New Roman" w:eastAsia="Times New Roman" w:hAnsi="Times New Roman" w:cs="Times New Roman"/>
          <w:sz w:val="24"/>
          <w:szCs w:val="24"/>
          <w:lang w:eastAsia="ru-RU"/>
        </w:rPr>
        <w:t>[</w:t>
      </w:r>
      <w:r w:rsidRPr="00F31DA0">
        <w:rPr>
          <w:rFonts w:ascii="Times New Roman" w:eastAsia="Times New Roman" w:hAnsi="Times New Roman" w:cs="Times New Roman"/>
          <w:sz w:val="24"/>
          <w:szCs w:val="24"/>
          <w:lang w:eastAsia="ru-RU"/>
        </w:rPr>
        <w:t>Кузик</w:t>
      </w:r>
      <w:r>
        <w:rPr>
          <w:rFonts w:ascii="Times New Roman" w:eastAsia="Times New Roman" w:hAnsi="Times New Roman" w:cs="Times New Roman"/>
          <w:sz w:val="24"/>
          <w:szCs w:val="24"/>
          <w:lang w:eastAsia="ru-RU"/>
        </w:rPr>
        <w:t>, 2020</w:t>
      </w:r>
      <w:r w:rsidRPr="000D7F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основных потребителей бентоса.</w:t>
      </w:r>
      <w:r w:rsidRPr="000D7F70">
        <w:rPr>
          <w:rFonts w:ascii="Times New Roman" w:eastAsia="Times New Roman" w:hAnsi="Times New Roman" w:cs="Times New Roman"/>
          <w:sz w:val="24"/>
          <w:szCs w:val="24"/>
          <w:lang w:eastAsia="ru-RU"/>
        </w:rPr>
        <w:t xml:space="preserve"> </w:t>
      </w:r>
    </w:p>
    <w:p w:rsidR="005840D5" w:rsidRDefault="005840D5" w:rsidP="005840D5">
      <w:pPr>
        <w:spacing w:after="0" w:line="360" w:lineRule="auto"/>
        <w:ind w:firstLine="567"/>
        <w:jc w:val="both"/>
        <w:rPr>
          <w:noProof/>
        </w:rPr>
      </w:pPr>
      <w:r>
        <w:rPr>
          <w:rFonts w:ascii="Times New Roman" w:eastAsia="Times New Roman" w:hAnsi="Times New Roman" w:cs="Times New Roman"/>
          <w:sz w:val="24"/>
          <w:szCs w:val="24"/>
          <w:lang w:eastAsia="ru-RU"/>
        </w:rPr>
        <w:t>В результате нелинейности репродуктивного процесса развивается стремительный сценарий коллапса, отличающийся от длительного истощения – обычного перелова запаса, как на</w:t>
      </w:r>
      <w:proofErr w:type="gramStart"/>
      <w:r>
        <w:rPr>
          <w:rFonts w:ascii="Times New Roman" w:eastAsia="Times New Roman" w:hAnsi="Times New Roman" w:cs="Times New Roman"/>
          <w:sz w:val="24"/>
          <w:szCs w:val="24"/>
          <w:lang w:eastAsia="ru-RU"/>
        </w:rPr>
        <w:t xml:space="preserve"> </w:t>
      </w:r>
      <w:r w:rsidR="00FF0747">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 xml:space="preserve">ис.  где очевидны отличия деградации двух популяций сельдевых рыб в США.   </w:t>
      </w:r>
    </w:p>
    <w:p w:rsidR="005840D5" w:rsidRDefault="005840D5" w:rsidP="005840D5">
      <w:pPr>
        <w:spacing w:after="0" w:line="36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C551308" wp14:editId="66C80D25">
            <wp:extent cx="5861714" cy="3807328"/>
            <wp:effectExtent l="0" t="0" r="5715" b="3175"/>
            <wp:docPr id="34" name="Рисунок 34" descr="https://www.savethesound.org/wp-content/uploads/2020/02/Forage_Fish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https://www.savethesound.org/wp-content/uploads/2020/02/Forage_Fish_chart.jpg"/>
                    <pic:cNvPicPr>
                      <a:picLocks noChangeAspect="1"/>
                    </pic:cNvPicPr>
                  </pic:nvPicPr>
                  <pic:blipFill rotWithShape="1">
                    <a:blip r:embed="rId94" cstate="print">
                      <a:extLst>
                        <a:ext uri="{28A0092B-C50C-407E-A947-70E740481C1C}">
                          <a14:useLocalDpi xmlns:a14="http://schemas.microsoft.com/office/drawing/2010/main"/>
                        </a:ext>
                      </a:extLst>
                    </a:blip>
                    <a:srcRect t="1855" r="1315" b="4040"/>
                    <a:stretch/>
                  </pic:blipFill>
                  <pic:spPr bwMode="auto">
                    <a:xfrm>
                      <a:off x="0" y="0"/>
                      <a:ext cx="5862315" cy="3807718"/>
                    </a:xfrm>
                    <a:prstGeom prst="rect">
                      <a:avLst/>
                    </a:prstGeom>
                    <a:noFill/>
                    <a:ln>
                      <a:noFill/>
                    </a:ln>
                    <a:extLst>
                      <a:ext uri="{53640926-AAD7-44D8-BBD7-CCE9431645EC}">
                        <a14:shadowObscured xmlns:a14="http://schemas.microsoft.com/office/drawing/2010/main"/>
                      </a:ext>
                    </a:extLst>
                  </pic:spPr>
                </pic:pic>
              </a:graphicData>
            </a:graphic>
          </wp:inline>
        </w:drawing>
      </w:r>
    </w:p>
    <w:p w:rsidR="005840D5" w:rsidRDefault="005840D5" w:rsidP="005840D5">
      <w:pPr>
        <w:spacing w:after="0" w:line="360" w:lineRule="auto"/>
        <w:jc w:val="center"/>
        <w:rPr>
          <w:rFonts w:ascii="Times New Roman" w:eastAsia="Times New Roman" w:hAnsi="Times New Roman" w:cs="Times New Roman"/>
          <w:sz w:val="24"/>
          <w:szCs w:val="24"/>
          <w:lang w:eastAsia="ru-RU"/>
        </w:rPr>
      </w:pPr>
      <w:proofErr w:type="gramStart"/>
      <w:r w:rsidRPr="00FF0747">
        <w:rPr>
          <w:rFonts w:ascii="Times New Roman" w:eastAsia="Times New Roman" w:hAnsi="Times New Roman" w:cs="Times New Roman"/>
          <w:b/>
          <w:sz w:val="24"/>
          <w:szCs w:val="24"/>
          <w:lang w:eastAsia="ru-RU"/>
        </w:rPr>
        <w:t>Рис.</w:t>
      </w:r>
      <w:r>
        <w:rPr>
          <w:rFonts w:ascii="Times New Roman" w:eastAsia="Times New Roman" w:hAnsi="Times New Roman" w:cs="Times New Roman"/>
          <w:sz w:val="24"/>
          <w:szCs w:val="24"/>
          <w:lang w:eastAsia="ru-RU"/>
        </w:rPr>
        <w:t xml:space="preserve"> Принципиальное о</w:t>
      </w:r>
      <w:r w:rsidRPr="003E66EA">
        <w:rPr>
          <w:rFonts w:ascii="Times New Roman" w:eastAsia="Times New Roman" w:hAnsi="Times New Roman" w:cs="Times New Roman"/>
          <w:sz w:val="24"/>
          <w:szCs w:val="24"/>
          <w:lang w:eastAsia="ru-RU"/>
        </w:rPr>
        <w:t xml:space="preserve">тличие сценария коллапса от </w:t>
      </w:r>
      <w:r>
        <w:rPr>
          <w:rFonts w:ascii="Times New Roman" w:eastAsia="Times New Roman" w:hAnsi="Times New Roman" w:cs="Times New Roman"/>
          <w:sz w:val="24"/>
          <w:szCs w:val="24"/>
          <w:lang w:eastAsia="ru-RU"/>
        </w:rPr>
        <w:t>длительного</w:t>
      </w:r>
      <w:r w:rsidRPr="003E66E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перелова</w:t>
      </w:r>
      <w:r w:rsidRPr="003E66EA">
        <w:rPr>
          <w:rFonts w:ascii="Times New Roman" w:eastAsia="Times New Roman" w:hAnsi="Times New Roman" w:cs="Times New Roman"/>
          <w:sz w:val="24"/>
          <w:szCs w:val="24"/>
          <w:lang w:eastAsia="ru-RU"/>
        </w:rPr>
        <w:t xml:space="preserve"> на примере динамики эксплуатации двух промысловых популяций рыб</w:t>
      </w:r>
      <w:r>
        <w:rPr>
          <w:rFonts w:ascii="Times New Roman" w:eastAsia="Times New Roman" w:hAnsi="Times New Roman" w:cs="Times New Roman"/>
          <w:sz w:val="24"/>
          <w:szCs w:val="24"/>
          <w:lang w:eastAsia="ru-RU"/>
        </w:rPr>
        <w:t xml:space="preserve"> в США</w:t>
      </w:r>
      <w:proofErr w:type="gramEnd"/>
    </w:p>
    <w:p w:rsidR="005840D5" w:rsidRDefault="005840D5" w:rsidP="005840D5">
      <w:pPr>
        <w:spacing w:after="0" w:line="360" w:lineRule="auto"/>
        <w:ind w:firstLine="567"/>
        <w:jc w:val="both"/>
        <w:rPr>
          <w:rFonts w:ascii="Times New Roman" w:eastAsia="Times New Roman" w:hAnsi="Times New Roman" w:cs="Times New Roman"/>
          <w:sz w:val="24"/>
          <w:szCs w:val="24"/>
          <w:lang w:eastAsia="ru-RU"/>
        </w:rPr>
      </w:pPr>
      <w:r w:rsidRPr="006038F2">
        <w:rPr>
          <w:rFonts w:ascii="Times New Roman" w:eastAsia="Times New Roman" w:hAnsi="Times New Roman" w:cs="Times New Roman"/>
          <w:sz w:val="24"/>
          <w:szCs w:val="24"/>
          <w:lang w:eastAsia="ru-RU"/>
        </w:rPr>
        <w:lastRenderedPageBreak/>
        <w:t xml:space="preserve">Для </w:t>
      </w:r>
      <w:r w:rsidRPr="006038F2">
        <w:rPr>
          <w:rFonts w:ascii="Times New Roman" w:eastAsia="Times New Roman" w:hAnsi="Times New Roman" w:cs="Times New Roman"/>
          <w:i/>
          <w:sz w:val="24"/>
          <w:szCs w:val="24"/>
          <w:lang w:eastAsia="ru-RU"/>
        </w:rPr>
        <w:t>Alosa sapidissima</w:t>
      </w:r>
      <w:r w:rsidRPr="006038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наблюдалось</w:t>
      </w:r>
      <w:r w:rsidRPr="006038F2">
        <w:rPr>
          <w:rFonts w:ascii="Times New Roman" w:eastAsia="Times New Roman" w:hAnsi="Times New Roman" w:cs="Times New Roman"/>
          <w:sz w:val="24"/>
          <w:szCs w:val="24"/>
          <w:lang w:eastAsia="ru-RU"/>
        </w:rPr>
        <w:t xml:space="preserve"> постепенное, но немонотонное убывание уловов – видим флуктуации, затухающие в окрестности </w:t>
      </w:r>
      <w:r>
        <w:rPr>
          <w:rFonts w:ascii="Times New Roman" w:eastAsia="Times New Roman" w:hAnsi="Times New Roman" w:cs="Times New Roman"/>
          <w:sz w:val="24"/>
          <w:szCs w:val="24"/>
          <w:lang w:eastAsia="ru-RU"/>
        </w:rPr>
        <w:t xml:space="preserve">0, а для озерной сельди </w:t>
      </w:r>
      <w:r w:rsidR="00FF07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коллапс 1972-</w:t>
      </w:r>
      <w:r w:rsidR="00FF0747">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76 гг.</w:t>
      </w:r>
      <w:r w:rsidRPr="006038F2">
        <w:rPr>
          <w:rFonts w:ascii="Times New Roman" w:eastAsia="Times New Roman" w:hAnsi="Times New Roman" w:cs="Times New Roman"/>
          <w:sz w:val="24"/>
          <w:szCs w:val="24"/>
          <w:lang w:eastAsia="ru-RU"/>
        </w:rPr>
        <w:t xml:space="preserve"> </w:t>
      </w:r>
    </w:p>
    <w:p w:rsidR="005840D5" w:rsidRDefault="005840D5" w:rsidP="005840D5">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Другой важнейший аспект природопользования в том, что реальная регуляция изъятия в большинстве стран ведется на основе экспертных решений (в рамках закона об экологической экспертизе Р</w:t>
      </w:r>
      <w:r w:rsidR="00FF0747">
        <w:rPr>
          <w:rFonts w:ascii="Times New Roman" w:eastAsia="Times New Roman" w:hAnsi="Times New Roman" w:cs="Times New Roman"/>
          <w:sz w:val="24"/>
          <w:szCs w:val="24"/>
          <w:lang w:eastAsia="ru-RU"/>
        </w:rPr>
        <w:t xml:space="preserve">оссийской </w:t>
      </w:r>
      <w:r>
        <w:rPr>
          <w:rFonts w:ascii="Times New Roman" w:eastAsia="Times New Roman" w:hAnsi="Times New Roman" w:cs="Times New Roman"/>
          <w:sz w:val="24"/>
          <w:szCs w:val="24"/>
          <w:lang w:eastAsia="ru-RU"/>
        </w:rPr>
        <w:t>Ф</w:t>
      </w:r>
      <w:r w:rsidR="00FF0747">
        <w:rPr>
          <w:rFonts w:ascii="Times New Roman" w:eastAsia="Times New Roman" w:hAnsi="Times New Roman" w:cs="Times New Roman"/>
          <w:sz w:val="24"/>
          <w:szCs w:val="24"/>
          <w:lang w:eastAsia="ru-RU"/>
        </w:rPr>
        <w:t>едерации</w:t>
      </w:r>
      <w:r>
        <w:rPr>
          <w:rFonts w:ascii="Times New Roman" w:eastAsia="Times New Roman" w:hAnsi="Times New Roman" w:cs="Times New Roman"/>
          <w:sz w:val="24"/>
          <w:szCs w:val="24"/>
          <w:lang w:eastAsia="ru-RU"/>
        </w:rPr>
        <w:t xml:space="preserve"> </w:t>
      </w:r>
      <w:r w:rsidRPr="004B66B3">
        <w:rPr>
          <w:rFonts w:ascii="Times New Roman" w:eastAsia="Times New Roman" w:hAnsi="Times New Roman" w:cs="Times New Roman"/>
          <w:sz w:val="24"/>
          <w:szCs w:val="24"/>
          <w:lang w:eastAsia="ru-RU"/>
        </w:rPr>
        <w:t>№ 174-ФЗ</w:t>
      </w:r>
      <w:r>
        <w:rPr>
          <w:rFonts w:ascii="Times New Roman" w:eastAsia="Times New Roman" w:hAnsi="Times New Roman" w:cs="Times New Roman"/>
          <w:sz w:val="24"/>
          <w:szCs w:val="24"/>
          <w:lang w:eastAsia="ru-RU"/>
        </w:rPr>
        <w:t xml:space="preserve"> о</w:t>
      </w:r>
      <w:r w:rsidRPr="004B66B3">
        <w:rPr>
          <w:rFonts w:ascii="Times New Roman" w:eastAsia="Times New Roman" w:hAnsi="Times New Roman" w:cs="Times New Roman"/>
          <w:sz w:val="24"/>
          <w:szCs w:val="24"/>
          <w:lang w:eastAsia="ru-RU"/>
        </w:rPr>
        <w:t>т 23</w:t>
      </w:r>
      <w:r>
        <w:rPr>
          <w:rFonts w:ascii="Times New Roman" w:eastAsia="Times New Roman" w:hAnsi="Times New Roman" w:cs="Times New Roman"/>
          <w:sz w:val="24"/>
          <w:szCs w:val="24"/>
          <w:lang w:eastAsia="ru-RU"/>
        </w:rPr>
        <w:t>.11.</w:t>
      </w:r>
      <w:r w:rsidRPr="004B66B3">
        <w:rPr>
          <w:rFonts w:ascii="Times New Roman" w:eastAsia="Times New Roman" w:hAnsi="Times New Roman" w:cs="Times New Roman"/>
          <w:sz w:val="24"/>
          <w:szCs w:val="24"/>
          <w:lang w:eastAsia="ru-RU"/>
        </w:rPr>
        <w:t>1995</w:t>
      </w:r>
      <w:r>
        <w:rPr>
          <w:rFonts w:ascii="Times New Roman" w:eastAsia="Times New Roman" w:hAnsi="Times New Roman" w:cs="Times New Roman"/>
          <w:sz w:val="24"/>
          <w:szCs w:val="24"/>
          <w:lang w:eastAsia="ru-RU"/>
        </w:rPr>
        <w:t>). Следовательно</w:t>
      </w:r>
      <w:r w:rsidR="00D358CC" w:rsidRPr="00D358C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выработка стратегии рациональной эксплуатации, гарантирующей приемлемый для экономики уровень прибыли, строится на оценке ситуации экспертами по поступающей некоторой статистической информации о состоянии объекта промысла на основе некоторых представлений о допустимых (не максимальных) уровнях изъятия и прогнозов пополнения.</w:t>
      </w:r>
    </w:p>
    <w:p w:rsidR="005840D5" w:rsidRPr="00AA1C34" w:rsidRDefault="005840D5" w:rsidP="005840D5">
      <w:pPr>
        <w:pStyle w:val="a9"/>
        <w:numPr>
          <w:ilvl w:val="0"/>
          <w:numId w:val="9"/>
        </w:numPr>
        <w:spacing w:after="0" w:line="360" w:lineRule="auto"/>
        <w:jc w:val="both"/>
        <w:rPr>
          <w:rFonts w:ascii="Times New Roman" w:eastAsia="Times New Roman" w:hAnsi="Times New Roman" w:cs="Times New Roman"/>
          <w:b/>
          <w:bCs/>
          <w:sz w:val="24"/>
          <w:szCs w:val="24"/>
          <w:lang w:eastAsia="ru-RU"/>
        </w:rPr>
      </w:pPr>
      <w:r w:rsidRPr="00AA1C34">
        <w:rPr>
          <w:rFonts w:ascii="Times New Roman" w:eastAsia="Times New Roman" w:hAnsi="Times New Roman" w:cs="Times New Roman"/>
          <w:b/>
          <w:bCs/>
          <w:sz w:val="24"/>
          <w:szCs w:val="24"/>
          <w:lang w:eastAsia="ru-RU"/>
        </w:rPr>
        <w:t xml:space="preserve">Метод гибридных имитационных </w:t>
      </w:r>
      <w:r>
        <w:rPr>
          <w:rFonts w:ascii="Times New Roman" w:eastAsia="Times New Roman" w:hAnsi="Times New Roman" w:cs="Times New Roman"/>
          <w:b/>
          <w:bCs/>
          <w:sz w:val="24"/>
          <w:szCs w:val="24"/>
          <w:lang w:eastAsia="ru-RU"/>
        </w:rPr>
        <w:t>сценариев</w:t>
      </w:r>
      <w:r w:rsidRPr="00AA1C34">
        <w:rPr>
          <w:rFonts w:ascii="Times New Roman" w:eastAsia="Times New Roman" w:hAnsi="Times New Roman" w:cs="Times New Roman"/>
          <w:b/>
          <w:bCs/>
          <w:sz w:val="24"/>
          <w:szCs w:val="24"/>
          <w:lang w:eastAsia="ru-RU"/>
        </w:rPr>
        <w:t xml:space="preserve"> с логикой </w:t>
      </w:r>
      <w:r>
        <w:rPr>
          <w:rFonts w:ascii="Times New Roman" w:eastAsia="Times New Roman" w:hAnsi="Times New Roman" w:cs="Times New Roman"/>
          <w:b/>
          <w:bCs/>
          <w:sz w:val="24"/>
          <w:szCs w:val="24"/>
          <w:lang w:eastAsia="ru-RU"/>
        </w:rPr>
        <w:t>выбора воздействия</w:t>
      </w:r>
    </w:p>
    <w:p w:rsidR="005840D5" w:rsidRDefault="005840D5" w:rsidP="005840D5">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Современное развиваемое автором гибридное моделирование способно включать имитацию принятия экспертных решений по определению уровня изъятия, но для этого требуется формализация логики выработки решений на основе оценки ситуации. Модели популяций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 xml:space="preserve"> регулируемым изъятием нами предлагается организовывать в инструментальной среде, представляя дифференциальные уравнения в форму сценарных вычислительно-имитационных экспериментов на основе базовых гибридных структур, наборов предикатов и анализа дискретной составляющей траектории </w:t>
      </w:r>
      <w:r w:rsidRPr="00817C6E">
        <w:rPr>
          <w:rFonts w:ascii="Times New Roman" w:eastAsia="Times New Roman" w:hAnsi="Times New Roman" w:cs="Times New Roman"/>
          <w:sz w:val="24"/>
          <w:szCs w:val="24"/>
          <w:lang w:eastAsia="ru-RU"/>
        </w:rPr>
        <w:t>[</w:t>
      </w:r>
      <w:r w:rsidRPr="004148C3">
        <w:rPr>
          <w:rFonts w:ascii="Times New Roman" w:hAnsi="Times New Roman" w:cs="Times New Roman"/>
          <w:iCs/>
          <w:sz w:val="24"/>
          <w:szCs w:val="24"/>
        </w:rPr>
        <w:t>Переварюха</w:t>
      </w:r>
      <w:r w:rsidRPr="00817C6E">
        <w:rPr>
          <w:rFonts w:ascii="Times New Roman" w:hAnsi="Times New Roman" w:cs="Times New Roman"/>
          <w:iCs/>
          <w:sz w:val="24"/>
          <w:szCs w:val="24"/>
        </w:rPr>
        <w:t>, 2020</w:t>
      </w:r>
      <w:r w:rsidRPr="00817C6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817C6E">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имитационных экспериментах реализуем на основе гибридной вычислительной структуры (набора переопределяемых уравнений)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 xml:space="preserve"> непрерывно-событийным временем сценарии, включающие эмуляцию управленческих решений по регуляции воздействия на основе оценки ситуации экспертом, задаваемой предикатами при сравнении изменений популяционной статистики.</w:t>
      </w:r>
      <w:proofErr w:type="gramEnd"/>
      <w:r>
        <w:rPr>
          <w:rFonts w:ascii="Times New Roman" w:eastAsia="Times New Roman" w:hAnsi="Times New Roman" w:cs="Times New Roman"/>
          <w:sz w:val="24"/>
          <w:szCs w:val="24"/>
          <w:lang w:eastAsia="ru-RU"/>
        </w:rPr>
        <w:t xml:space="preserve"> Базовую гибридную структуру формируем уравнением убыли:</w:t>
      </w:r>
    </w:p>
    <w:p w:rsidR="005840D5" w:rsidRDefault="005840D5" w:rsidP="005840D5">
      <w:pPr>
        <w:spacing w:after="0" w:line="360" w:lineRule="auto"/>
        <w:ind w:firstLine="567"/>
        <w:jc w:val="center"/>
        <w:rPr>
          <w:rFonts w:ascii="Times New Roman" w:eastAsia="Times New Roman" w:hAnsi="Times New Roman" w:cs="Times New Roman"/>
          <w:sz w:val="24"/>
          <w:szCs w:val="24"/>
          <w:lang w:eastAsia="ru-RU"/>
        </w:rPr>
      </w:pPr>
      <w:r w:rsidRPr="00BA1A70">
        <w:rPr>
          <w:rFonts w:ascii="Times New Roman" w:eastAsia="Times New Roman" w:hAnsi="Times New Roman" w:cs="Times New Roman"/>
          <w:position w:val="-50"/>
          <w:sz w:val="24"/>
          <w:szCs w:val="24"/>
          <w:lang w:eastAsia="ru-RU"/>
        </w:rPr>
        <w:object w:dxaOrig="7560" w:dyaOrig="1120">
          <v:shape id="_x0000_i1036" type="#_x0000_t75" style="width:379.4pt;height:55.7pt" o:ole="">
            <v:imagedata r:id="rId95" o:title=""/>
          </v:shape>
          <o:OLEObject Type="Embed" ProgID="Equation.DSMT4" ShapeID="_x0000_i1036" DrawAspect="Content" ObjectID="_1763287371" r:id="rId96"/>
        </w:object>
      </w:r>
    </w:p>
    <w:p w:rsidR="005840D5" w:rsidRPr="004D7EDD" w:rsidRDefault="005840D5" w:rsidP="00D358CC">
      <w:pPr>
        <w:spacing w:after="0" w:line="360" w:lineRule="auto"/>
        <w:jc w:val="both"/>
        <w:rPr>
          <w:rFonts w:ascii="Times New Roman" w:eastAsia="Times New Roman" w:hAnsi="Times New Roman" w:cs="Times New Roman"/>
          <w:sz w:val="24"/>
          <w:szCs w:val="24"/>
          <w:lang w:eastAsia="ru-RU"/>
        </w:rPr>
      </w:pPr>
      <w:r w:rsidRPr="00035037">
        <w:rPr>
          <w:rFonts w:ascii="Times New Roman" w:eastAsia="Times New Roman" w:hAnsi="Times New Roman" w:cs="Times New Roman"/>
          <w:sz w:val="24"/>
          <w:szCs w:val="24"/>
          <w:lang w:eastAsia="ru-RU"/>
        </w:rPr>
        <w:t xml:space="preserve">где α, β различно трактуемые коэффициенты ювенильной смертности поколений, </w:t>
      </w:r>
      <w:r w:rsidRPr="00035037">
        <w:rPr>
          <w:rFonts w:ascii="Times New Roman" w:eastAsia="Times New Roman" w:hAnsi="Times New Roman" w:cs="Times New Roman"/>
          <w:i/>
          <w:iCs/>
          <w:sz w:val="24"/>
          <w:szCs w:val="24"/>
          <w:lang w:eastAsia="ru-RU"/>
        </w:rPr>
        <w:t>w</w:t>
      </w:r>
      <w:r w:rsidRPr="00035037">
        <w:rPr>
          <w:rFonts w:ascii="Times New Roman" w:eastAsia="Times New Roman" w:hAnsi="Times New Roman" w:cs="Times New Roman"/>
          <w:sz w:val="24"/>
          <w:szCs w:val="24"/>
          <w:lang w:eastAsia="ru-RU"/>
        </w:rPr>
        <w:t xml:space="preserve"> – отдельно задаваемое </w:t>
      </w:r>
      <w:r>
        <w:rPr>
          <w:rFonts w:ascii="Times New Roman" w:eastAsia="Times New Roman" w:hAnsi="Times New Roman" w:cs="Times New Roman"/>
          <w:sz w:val="24"/>
          <w:szCs w:val="24"/>
          <w:lang w:eastAsia="ru-RU"/>
        </w:rPr>
        <w:t xml:space="preserve">вспомогательной </w:t>
      </w:r>
      <w:r w:rsidRPr="00035037">
        <w:rPr>
          <w:rFonts w:ascii="Times New Roman" w:eastAsia="Times New Roman" w:hAnsi="Times New Roman" w:cs="Times New Roman"/>
          <w:sz w:val="24"/>
          <w:szCs w:val="24"/>
          <w:lang w:eastAsia="ru-RU"/>
        </w:rPr>
        <w:t xml:space="preserve">гибридной структурой размерное развитие особей </w:t>
      </w:r>
      <w:r>
        <w:rPr>
          <w:rFonts w:ascii="Times New Roman" w:eastAsia="Times New Roman" w:hAnsi="Times New Roman" w:cs="Times New Roman"/>
          <w:sz w:val="24"/>
          <w:szCs w:val="24"/>
          <w:lang w:eastAsia="ru-RU"/>
        </w:rPr>
        <w:t>совмещены с предикатами событийной смены повеления согласно стадиям развития</w:t>
      </w:r>
      <w:r w:rsidRPr="000350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Использование роста для динамики численности обосновано в </w:t>
      </w:r>
      <w:r w:rsidRPr="00BA1A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Криксунов, 1995</w:t>
      </w:r>
      <w:r w:rsidRPr="00BA1A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Модель сохраняет биологически интерпретируемое поведение при бифуркациях </w:t>
      </w:r>
      <w:r w:rsidRPr="0073035E">
        <w:rPr>
          <w:rFonts w:ascii="Times New Roman" w:eastAsia="Times New Roman" w:hAnsi="Times New Roman" w:cs="Times New Roman"/>
          <w:sz w:val="24"/>
          <w:szCs w:val="24"/>
          <w:lang w:eastAsia="ru-RU"/>
        </w:rPr>
        <w:t>[</w:t>
      </w:r>
      <w:r w:rsidRPr="008D67FF">
        <w:rPr>
          <w:rFonts w:ascii="Times New Roman" w:hAnsi="Times New Roman" w:cs="Times New Roman"/>
          <w:sz w:val="24"/>
          <w:szCs w:val="24"/>
        </w:rPr>
        <w:t>Михайлов</w:t>
      </w:r>
      <w:r>
        <w:rPr>
          <w:rFonts w:ascii="Times New Roman" w:hAnsi="Times New Roman" w:cs="Times New Roman"/>
          <w:sz w:val="24"/>
          <w:szCs w:val="24"/>
        </w:rPr>
        <w:t xml:space="preserve">, </w:t>
      </w:r>
      <w:r w:rsidRPr="008D67FF">
        <w:rPr>
          <w:rFonts w:ascii="Times New Roman" w:hAnsi="Times New Roman" w:cs="Times New Roman"/>
          <w:sz w:val="24"/>
          <w:szCs w:val="24"/>
        </w:rPr>
        <w:t>2018</w:t>
      </w:r>
      <w:r w:rsidRPr="007303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5840D5" w:rsidRDefault="005840D5" w:rsidP="005840D5">
      <w:pPr>
        <w:pStyle w:val="c"/>
        <w:spacing w:line="240" w:lineRule="auto"/>
        <w:ind w:firstLine="0"/>
        <w:jc w:val="center"/>
        <w:rPr>
          <w:i/>
          <w:iCs/>
        </w:rPr>
      </w:pPr>
      <w:r w:rsidRPr="008D67FF">
        <w:rPr>
          <w:i/>
          <w:iCs/>
        </w:rPr>
        <w:t>Работа выполнена в рамках Проекта РНФ № 23-21-00339</w:t>
      </w:r>
      <w:r>
        <w:rPr>
          <w:i/>
          <w:iCs/>
        </w:rPr>
        <w:t xml:space="preserve"> в СПБ ФИЦ РАН</w:t>
      </w:r>
      <w:r w:rsidRPr="008D67FF">
        <w:rPr>
          <w:i/>
          <w:iCs/>
        </w:rPr>
        <w:t>.</w:t>
      </w:r>
    </w:p>
    <w:p w:rsidR="005840D5" w:rsidRPr="008D67FF" w:rsidRDefault="005840D5" w:rsidP="005840D5">
      <w:pPr>
        <w:pStyle w:val="c"/>
        <w:spacing w:line="240" w:lineRule="auto"/>
        <w:ind w:firstLine="0"/>
        <w:jc w:val="center"/>
        <w:rPr>
          <w:i/>
          <w:iCs/>
        </w:rPr>
      </w:pPr>
    </w:p>
    <w:p w:rsidR="005840D5" w:rsidRPr="00C03EC3" w:rsidRDefault="005840D5" w:rsidP="00955337">
      <w:pPr>
        <w:spacing w:after="0" w:line="360" w:lineRule="auto"/>
        <w:ind w:firstLine="567"/>
        <w:jc w:val="center"/>
        <w:rPr>
          <w:rFonts w:ascii="Times New Roman" w:eastAsia="Times New Roman" w:hAnsi="Times New Roman" w:cs="Times New Roman"/>
          <w:sz w:val="24"/>
          <w:szCs w:val="24"/>
          <w:lang w:eastAsia="ru-RU"/>
        </w:rPr>
      </w:pPr>
      <w:r w:rsidRPr="00EC2CE5">
        <w:rPr>
          <w:rFonts w:ascii="Times New Roman" w:eastAsia="Times New Roman" w:hAnsi="Times New Roman" w:cs="Times New Roman"/>
          <w:sz w:val="24"/>
          <w:szCs w:val="24"/>
          <w:lang w:eastAsia="ru-RU"/>
        </w:rPr>
        <w:t>Список литературы</w:t>
      </w:r>
    </w:p>
    <w:p w:rsidR="005840D5" w:rsidRDefault="005840D5" w:rsidP="00955337">
      <w:pPr>
        <w:spacing w:after="0" w:line="360" w:lineRule="auto"/>
        <w:ind w:left="709" w:hanging="709"/>
        <w:jc w:val="both"/>
        <w:rPr>
          <w:rFonts w:ascii="Times New Roman" w:hAnsi="Times New Roman" w:cs="Times New Roman"/>
          <w:iCs/>
          <w:sz w:val="24"/>
          <w:szCs w:val="24"/>
        </w:rPr>
      </w:pPr>
      <w:r w:rsidRPr="00114251">
        <w:rPr>
          <w:rFonts w:ascii="Times New Roman" w:hAnsi="Times New Roman" w:cs="Times New Roman"/>
          <w:iCs/>
          <w:sz w:val="24"/>
          <w:szCs w:val="24"/>
        </w:rPr>
        <w:t>Бобырев А.Е.</w:t>
      </w:r>
      <w:r>
        <w:rPr>
          <w:rFonts w:ascii="Times New Roman" w:hAnsi="Times New Roman" w:cs="Times New Roman"/>
          <w:iCs/>
          <w:sz w:val="24"/>
          <w:szCs w:val="24"/>
        </w:rPr>
        <w:t xml:space="preserve"> и др</w:t>
      </w:r>
      <w:r w:rsidRPr="00114251">
        <w:rPr>
          <w:rFonts w:ascii="Times New Roman" w:hAnsi="Times New Roman" w:cs="Times New Roman"/>
          <w:iCs/>
          <w:sz w:val="24"/>
          <w:szCs w:val="24"/>
        </w:rPr>
        <w:t>.</w:t>
      </w:r>
      <w:r w:rsidRPr="0073035E">
        <w:rPr>
          <w:rFonts w:ascii="Times New Roman" w:hAnsi="Times New Roman" w:cs="Times New Roman"/>
          <w:iCs/>
          <w:sz w:val="24"/>
          <w:szCs w:val="24"/>
        </w:rPr>
        <w:t xml:space="preserve"> </w:t>
      </w:r>
      <w:r w:rsidRPr="00114251">
        <w:rPr>
          <w:rFonts w:ascii="Times New Roman" w:hAnsi="Times New Roman" w:cs="Times New Roman"/>
          <w:iCs/>
          <w:sz w:val="24"/>
          <w:szCs w:val="24"/>
        </w:rPr>
        <w:t>2013.</w:t>
      </w:r>
      <w:r>
        <w:rPr>
          <w:rFonts w:ascii="Times New Roman" w:hAnsi="Times New Roman" w:cs="Times New Roman"/>
          <w:iCs/>
          <w:sz w:val="24"/>
          <w:szCs w:val="24"/>
        </w:rPr>
        <w:t xml:space="preserve"> Д</w:t>
      </w:r>
      <w:r w:rsidRPr="00114251">
        <w:rPr>
          <w:rFonts w:ascii="Times New Roman" w:hAnsi="Times New Roman" w:cs="Times New Roman"/>
          <w:iCs/>
          <w:sz w:val="24"/>
          <w:szCs w:val="24"/>
        </w:rPr>
        <w:t>олгопериодные эндогенные колебания численности популяций рыб. Математическое моделирование</w:t>
      </w:r>
      <w:r>
        <w:rPr>
          <w:rFonts w:ascii="Times New Roman" w:hAnsi="Times New Roman" w:cs="Times New Roman"/>
          <w:iCs/>
          <w:sz w:val="24"/>
          <w:szCs w:val="24"/>
        </w:rPr>
        <w:t xml:space="preserve"> // </w:t>
      </w:r>
      <w:r w:rsidRPr="00114251">
        <w:rPr>
          <w:rFonts w:ascii="Times New Roman" w:hAnsi="Times New Roman" w:cs="Times New Roman"/>
          <w:iCs/>
          <w:sz w:val="24"/>
          <w:szCs w:val="24"/>
        </w:rPr>
        <w:t>Биофизика. Т. 58. № 2. С. 334</w:t>
      </w:r>
      <w:r w:rsidR="00955337" w:rsidRPr="00C74672">
        <w:rPr>
          <w:rFonts w:ascii="Times New Roman" w:hAnsi="Times New Roman" w:cs="Times New Roman"/>
          <w:iCs/>
          <w:sz w:val="24"/>
          <w:szCs w:val="24"/>
        </w:rPr>
        <w:t>–</w:t>
      </w:r>
      <w:r w:rsidRPr="00114251">
        <w:rPr>
          <w:rFonts w:ascii="Times New Roman" w:hAnsi="Times New Roman" w:cs="Times New Roman"/>
          <w:iCs/>
          <w:sz w:val="24"/>
          <w:szCs w:val="24"/>
        </w:rPr>
        <w:t>348.</w:t>
      </w:r>
      <w:r>
        <w:rPr>
          <w:rFonts w:ascii="Times New Roman" w:hAnsi="Times New Roman" w:cs="Times New Roman"/>
          <w:iCs/>
          <w:sz w:val="24"/>
          <w:szCs w:val="24"/>
        </w:rPr>
        <w:t xml:space="preserve"> </w:t>
      </w:r>
    </w:p>
    <w:p w:rsidR="005840D5" w:rsidRDefault="005840D5" w:rsidP="00955337">
      <w:pPr>
        <w:spacing w:after="0" w:line="360" w:lineRule="auto"/>
        <w:ind w:left="709" w:hanging="709"/>
        <w:jc w:val="both"/>
        <w:rPr>
          <w:rFonts w:ascii="Times New Roman" w:hAnsi="Times New Roman" w:cs="Times New Roman"/>
          <w:iCs/>
          <w:sz w:val="24"/>
          <w:szCs w:val="24"/>
        </w:rPr>
      </w:pPr>
      <w:r w:rsidRPr="0073035E">
        <w:rPr>
          <w:rFonts w:ascii="Times New Roman" w:hAnsi="Times New Roman" w:cs="Times New Roman"/>
          <w:iCs/>
          <w:sz w:val="24"/>
          <w:szCs w:val="24"/>
        </w:rPr>
        <w:t>Криксунов Е.А. 1995. Теория пополнения и интерпретация динамики популяций рыб // Вопросы ихтиологии. Т. 35. № 3. С. 302</w:t>
      </w:r>
      <w:r w:rsidR="00955337" w:rsidRPr="00C74672">
        <w:rPr>
          <w:rFonts w:ascii="Times New Roman" w:hAnsi="Times New Roman" w:cs="Times New Roman"/>
          <w:iCs/>
          <w:sz w:val="24"/>
          <w:szCs w:val="24"/>
        </w:rPr>
        <w:t>–</w:t>
      </w:r>
      <w:r w:rsidRPr="0073035E">
        <w:rPr>
          <w:rFonts w:ascii="Times New Roman" w:hAnsi="Times New Roman" w:cs="Times New Roman"/>
          <w:iCs/>
          <w:sz w:val="24"/>
          <w:szCs w:val="24"/>
        </w:rPr>
        <w:t>321.</w:t>
      </w:r>
    </w:p>
    <w:p w:rsidR="005840D5" w:rsidRDefault="005840D5" w:rsidP="00955337">
      <w:pPr>
        <w:spacing w:after="0" w:line="360" w:lineRule="auto"/>
        <w:ind w:left="709" w:hanging="709"/>
        <w:jc w:val="both"/>
        <w:rPr>
          <w:rFonts w:ascii="Times New Roman" w:hAnsi="Times New Roman" w:cs="Times New Roman"/>
          <w:iCs/>
          <w:sz w:val="24"/>
          <w:szCs w:val="24"/>
        </w:rPr>
      </w:pPr>
      <w:r w:rsidRPr="00F31DA0">
        <w:rPr>
          <w:rFonts w:ascii="Times New Roman" w:hAnsi="Times New Roman" w:cs="Times New Roman"/>
          <w:iCs/>
          <w:sz w:val="24"/>
          <w:szCs w:val="24"/>
        </w:rPr>
        <w:t>Кузик В.В.</w:t>
      </w:r>
      <w:r>
        <w:rPr>
          <w:rFonts w:ascii="Times New Roman" w:hAnsi="Times New Roman" w:cs="Times New Roman"/>
          <w:iCs/>
          <w:sz w:val="24"/>
          <w:szCs w:val="24"/>
        </w:rPr>
        <w:t xml:space="preserve"> </w:t>
      </w:r>
      <w:r w:rsidRPr="00F31DA0">
        <w:rPr>
          <w:rFonts w:ascii="Times New Roman" w:hAnsi="Times New Roman" w:cs="Times New Roman"/>
          <w:iCs/>
          <w:sz w:val="24"/>
          <w:szCs w:val="24"/>
        </w:rPr>
        <w:t>2020.</w:t>
      </w:r>
      <w:r>
        <w:rPr>
          <w:rFonts w:ascii="Times New Roman" w:hAnsi="Times New Roman" w:cs="Times New Roman"/>
          <w:iCs/>
          <w:sz w:val="24"/>
          <w:szCs w:val="24"/>
        </w:rPr>
        <w:t xml:space="preserve"> </w:t>
      </w:r>
      <w:r w:rsidRPr="00F31DA0">
        <w:rPr>
          <w:rFonts w:ascii="Times New Roman" w:hAnsi="Times New Roman" w:cs="Times New Roman"/>
          <w:iCs/>
          <w:sz w:val="24"/>
          <w:szCs w:val="24"/>
        </w:rPr>
        <w:t xml:space="preserve">Формирование вторичного иммунодефицита у бычков, отловленных в северной части </w:t>
      </w:r>
      <w:r>
        <w:rPr>
          <w:rFonts w:ascii="Times New Roman" w:hAnsi="Times New Roman" w:cs="Times New Roman"/>
          <w:iCs/>
          <w:sz w:val="24"/>
          <w:szCs w:val="24"/>
        </w:rPr>
        <w:t>К</w:t>
      </w:r>
      <w:r w:rsidRPr="00F31DA0">
        <w:rPr>
          <w:rFonts w:ascii="Times New Roman" w:hAnsi="Times New Roman" w:cs="Times New Roman"/>
          <w:iCs/>
          <w:sz w:val="24"/>
          <w:szCs w:val="24"/>
        </w:rPr>
        <w:t>аспийского моря</w:t>
      </w:r>
      <w:r>
        <w:rPr>
          <w:rFonts w:ascii="Times New Roman" w:hAnsi="Times New Roman" w:cs="Times New Roman"/>
          <w:iCs/>
          <w:sz w:val="24"/>
          <w:szCs w:val="24"/>
        </w:rPr>
        <w:t xml:space="preserve"> // </w:t>
      </w:r>
      <w:r w:rsidRPr="00F31DA0">
        <w:rPr>
          <w:rFonts w:ascii="Times New Roman" w:hAnsi="Times New Roman" w:cs="Times New Roman"/>
          <w:iCs/>
          <w:sz w:val="24"/>
          <w:szCs w:val="24"/>
        </w:rPr>
        <w:t>Журнал эволюционной биохимии и физиологии. Т. 56. № 7. С. 623</w:t>
      </w:r>
      <w:r w:rsidR="00955337" w:rsidRPr="00C74672">
        <w:rPr>
          <w:rFonts w:ascii="Times New Roman" w:hAnsi="Times New Roman" w:cs="Times New Roman"/>
          <w:iCs/>
          <w:sz w:val="24"/>
          <w:szCs w:val="24"/>
        </w:rPr>
        <w:t>–</w:t>
      </w:r>
      <w:r>
        <w:rPr>
          <w:rFonts w:ascii="Times New Roman" w:hAnsi="Times New Roman" w:cs="Times New Roman"/>
          <w:iCs/>
          <w:sz w:val="24"/>
          <w:szCs w:val="24"/>
        </w:rPr>
        <w:t>625</w:t>
      </w:r>
      <w:r w:rsidRPr="00F31DA0">
        <w:rPr>
          <w:rFonts w:ascii="Times New Roman" w:hAnsi="Times New Roman" w:cs="Times New Roman"/>
          <w:iCs/>
          <w:sz w:val="24"/>
          <w:szCs w:val="24"/>
        </w:rPr>
        <w:t>.</w:t>
      </w:r>
    </w:p>
    <w:p w:rsidR="005840D5" w:rsidRDefault="005840D5" w:rsidP="00955337">
      <w:pPr>
        <w:spacing w:after="0" w:line="360" w:lineRule="auto"/>
        <w:ind w:left="709" w:hanging="709"/>
        <w:jc w:val="both"/>
        <w:rPr>
          <w:rFonts w:ascii="Times New Roman" w:hAnsi="Times New Roman" w:cs="Times New Roman"/>
          <w:iCs/>
          <w:sz w:val="24"/>
          <w:szCs w:val="24"/>
        </w:rPr>
      </w:pPr>
      <w:r w:rsidRPr="004148C3">
        <w:rPr>
          <w:rFonts w:ascii="Times New Roman" w:hAnsi="Times New Roman" w:cs="Times New Roman"/>
          <w:iCs/>
          <w:sz w:val="24"/>
          <w:szCs w:val="24"/>
        </w:rPr>
        <w:t>Переварюха А.Ю.</w:t>
      </w:r>
      <w:r>
        <w:rPr>
          <w:rFonts w:ascii="Times New Roman" w:hAnsi="Times New Roman" w:cs="Times New Roman"/>
          <w:iCs/>
          <w:sz w:val="24"/>
          <w:szCs w:val="24"/>
        </w:rPr>
        <w:t xml:space="preserve"> М</w:t>
      </w:r>
      <w:r w:rsidRPr="004148C3">
        <w:rPr>
          <w:rFonts w:ascii="Times New Roman" w:hAnsi="Times New Roman" w:cs="Times New Roman"/>
          <w:iCs/>
          <w:sz w:val="24"/>
          <w:szCs w:val="24"/>
        </w:rPr>
        <w:t>етод моделирования резких изменений в популяционных процессах</w:t>
      </w:r>
      <w:r>
        <w:rPr>
          <w:rFonts w:ascii="Times New Roman" w:hAnsi="Times New Roman" w:cs="Times New Roman"/>
          <w:iCs/>
          <w:sz w:val="24"/>
          <w:szCs w:val="24"/>
        </w:rPr>
        <w:t xml:space="preserve"> // </w:t>
      </w:r>
      <w:r w:rsidRPr="004148C3">
        <w:rPr>
          <w:rFonts w:ascii="Times New Roman" w:hAnsi="Times New Roman" w:cs="Times New Roman"/>
          <w:iCs/>
          <w:sz w:val="24"/>
          <w:szCs w:val="24"/>
        </w:rPr>
        <w:t>Журнал общей биологии. 2020. Т. 81. № 3. С. 174</w:t>
      </w:r>
      <w:r w:rsidR="00955337" w:rsidRPr="00C74672">
        <w:rPr>
          <w:rFonts w:ascii="Times New Roman" w:hAnsi="Times New Roman" w:cs="Times New Roman"/>
          <w:iCs/>
          <w:sz w:val="24"/>
          <w:szCs w:val="24"/>
        </w:rPr>
        <w:t>–</w:t>
      </w:r>
      <w:r w:rsidRPr="004148C3">
        <w:rPr>
          <w:rFonts w:ascii="Times New Roman" w:hAnsi="Times New Roman" w:cs="Times New Roman"/>
          <w:iCs/>
          <w:sz w:val="24"/>
          <w:szCs w:val="24"/>
        </w:rPr>
        <w:t>193.</w:t>
      </w:r>
    </w:p>
    <w:p w:rsidR="005840D5" w:rsidRDefault="005840D5" w:rsidP="00955337">
      <w:pPr>
        <w:spacing w:after="0" w:line="360" w:lineRule="auto"/>
        <w:ind w:left="709" w:hanging="709"/>
        <w:jc w:val="both"/>
        <w:rPr>
          <w:rFonts w:ascii="Times New Roman" w:hAnsi="Times New Roman" w:cs="Times New Roman"/>
          <w:sz w:val="24"/>
          <w:szCs w:val="24"/>
        </w:rPr>
      </w:pPr>
      <w:r w:rsidRPr="008D67FF">
        <w:rPr>
          <w:rFonts w:ascii="Times New Roman" w:hAnsi="Times New Roman" w:cs="Times New Roman"/>
          <w:sz w:val="24"/>
          <w:szCs w:val="24"/>
        </w:rPr>
        <w:t>Михайлов В.В.</w:t>
      </w:r>
      <w:r>
        <w:rPr>
          <w:rFonts w:ascii="Times New Roman" w:hAnsi="Times New Roman" w:cs="Times New Roman"/>
          <w:sz w:val="24"/>
          <w:szCs w:val="24"/>
        </w:rPr>
        <w:t xml:space="preserve"> </w:t>
      </w:r>
      <w:r w:rsidRPr="008D67FF">
        <w:rPr>
          <w:rFonts w:ascii="Times New Roman" w:hAnsi="Times New Roman" w:cs="Times New Roman"/>
          <w:sz w:val="24"/>
          <w:szCs w:val="24"/>
        </w:rPr>
        <w:t>2018.</w:t>
      </w:r>
      <w:r>
        <w:rPr>
          <w:rFonts w:ascii="Times New Roman" w:hAnsi="Times New Roman" w:cs="Times New Roman"/>
          <w:sz w:val="24"/>
          <w:szCs w:val="24"/>
        </w:rPr>
        <w:t xml:space="preserve"> </w:t>
      </w:r>
      <w:r w:rsidRPr="008D67FF">
        <w:rPr>
          <w:rFonts w:ascii="Times New Roman" w:hAnsi="Times New Roman" w:cs="Times New Roman"/>
          <w:sz w:val="24"/>
          <w:szCs w:val="24"/>
        </w:rPr>
        <w:t xml:space="preserve">Модель динамики популяции рыб с расчетом темпов роста особей </w:t>
      </w:r>
      <w:r w:rsidRPr="000E6640">
        <w:rPr>
          <w:rFonts w:ascii="Times New Roman" w:hAnsi="Times New Roman" w:cs="Times New Roman"/>
          <w:sz w:val="24"/>
          <w:szCs w:val="24"/>
        </w:rPr>
        <w:t>и сценариев гидрологической обстановки</w:t>
      </w:r>
      <w:r>
        <w:rPr>
          <w:rFonts w:ascii="Times New Roman" w:hAnsi="Times New Roman" w:cs="Times New Roman"/>
          <w:sz w:val="24"/>
          <w:szCs w:val="24"/>
        </w:rPr>
        <w:t xml:space="preserve"> // </w:t>
      </w:r>
      <w:r w:rsidRPr="008D67FF">
        <w:rPr>
          <w:rFonts w:ascii="Times New Roman" w:hAnsi="Times New Roman" w:cs="Times New Roman"/>
          <w:sz w:val="24"/>
          <w:szCs w:val="24"/>
        </w:rPr>
        <w:t>Информационно-управляющие системы. № 4. С. 31</w:t>
      </w:r>
      <w:r w:rsidR="00955337" w:rsidRPr="00C74672">
        <w:rPr>
          <w:rFonts w:ascii="Times New Roman" w:hAnsi="Times New Roman" w:cs="Times New Roman"/>
          <w:sz w:val="24"/>
          <w:szCs w:val="24"/>
        </w:rPr>
        <w:t>–</w:t>
      </w:r>
      <w:r w:rsidRPr="008D67FF">
        <w:rPr>
          <w:rFonts w:ascii="Times New Roman" w:hAnsi="Times New Roman" w:cs="Times New Roman"/>
          <w:sz w:val="24"/>
          <w:szCs w:val="24"/>
        </w:rPr>
        <w:t>38.</w:t>
      </w:r>
    </w:p>
    <w:p w:rsidR="00C43CDC" w:rsidRDefault="00C43CDC">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723F17" w:rsidRPr="002A2841" w:rsidRDefault="00723F17" w:rsidP="00371552">
      <w:pPr>
        <w:spacing w:after="0" w:line="360" w:lineRule="auto"/>
        <w:jc w:val="right"/>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lastRenderedPageBreak/>
        <w:t>УДК</w:t>
      </w:r>
      <w:r w:rsidRPr="002A2841">
        <w:rPr>
          <w:rFonts w:ascii="Times New Roman" w:eastAsia="SimSun" w:hAnsi="Times New Roman" w:cs="Times New Roman"/>
          <w:sz w:val="24"/>
          <w:szCs w:val="24"/>
          <w:lang w:eastAsia="zh-CN"/>
        </w:rPr>
        <w:t xml:space="preserve"> 639.2.05</w:t>
      </w:r>
    </w:p>
    <w:p w:rsidR="00723F17" w:rsidRPr="009878A1" w:rsidRDefault="00723F17" w:rsidP="00FC26A7">
      <w:pPr>
        <w:pStyle w:val="1"/>
        <w:spacing w:before="0" w:line="360" w:lineRule="auto"/>
        <w:jc w:val="center"/>
        <w:rPr>
          <w:rFonts w:ascii="Times New Roman" w:eastAsia="SimSun" w:hAnsi="Times New Roman" w:cs="Times New Roman"/>
          <w:b w:val="0"/>
          <w:bCs w:val="0"/>
          <w:sz w:val="24"/>
          <w:szCs w:val="24"/>
          <w:lang w:eastAsia="zh-CN"/>
        </w:rPr>
      </w:pPr>
      <w:bookmarkStart w:id="56" w:name="_Toc152674326"/>
      <w:r w:rsidRPr="00723F17">
        <w:rPr>
          <w:rFonts w:ascii="Times New Roman" w:eastAsia="SimSun" w:hAnsi="Times New Roman" w:cs="Times New Roman"/>
          <w:color w:val="auto"/>
          <w:sz w:val="24"/>
          <w:szCs w:val="24"/>
          <w:lang w:eastAsia="zh-CN"/>
        </w:rPr>
        <w:t>МЕТОДЫ</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ОЦЕНКИ</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ЗАПАСОВ</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РАКОВ</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В</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ВОДОЕМАХ</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НИЖНЕГО</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ТЕЧЕНИЯ</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Р</w:t>
      </w:r>
      <w:r w:rsidRPr="009878A1">
        <w:rPr>
          <w:rFonts w:ascii="Times New Roman" w:eastAsia="SimSun" w:hAnsi="Times New Roman" w:cs="Times New Roman"/>
          <w:color w:val="auto"/>
          <w:sz w:val="24"/>
          <w:szCs w:val="24"/>
          <w:lang w:eastAsia="zh-CN"/>
        </w:rPr>
        <w:t xml:space="preserve">. </w:t>
      </w:r>
      <w:r w:rsidRPr="00723F17">
        <w:rPr>
          <w:rFonts w:ascii="Times New Roman" w:eastAsia="SimSun" w:hAnsi="Times New Roman" w:cs="Times New Roman"/>
          <w:color w:val="auto"/>
          <w:sz w:val="24"/>
          <w:szCs w:val="24"/>
          <w:lang w:eastAsia="zh-CN"/>
        </w:rPr>
        <w:t>ДОН</w:t>
      </w:r>
      <w:r w:rsidR="00B55E31">
        <w:rPr>
          <w:rFonts w:ascii="Times New Roman" w:eastAsia="SimSun" w:hAnsi="Times New Roman" w:cs="Times New Roman"/>
          <w:color w:val="auto"/>
          <w:sz w:val="24"/>
          <w:szCs w:val="24"/>
          <w:lang w:eastAsia="zh-CN"/>
        </w:rPr>
        <w:br/>
      </w:r>
      <w:r w:rsidRPr="00FC26A7">
        <w:rPr>
          <w:rFonts w:ascii="Times New Roman" w:eastAsia="SimSun" w:hAnsi="Times New Roman" w:cs="Times New Roman"/>
          <w:bCs w:val="0"/>
          <w:color w:val="auto"/>
          <w:sz w:val="24"/>
          <w:szCs w:val="24"/>
          <w:lang w:eastAsia="zh-CN"/>
        </w:rPr>
        <w:t>М.</w:t>
      </w:r>
      <w:r w:rsidR="006E21A1" w:rsidRPr="00FC26A7">
        <w:rPr>
          <w:rFonts w:ascii="Times New Roman" w:eastAsia="SimSun" w:hAnsi="Times New Roman" w:cs="Times New Roman"/>
          <w:bCs w:val="0"/>
          <w:color w:val="auto"/>
          <w:sz w:val="24"/>
          <w:szCs w:val="24"/>
          <w:lang w:eastAsia="zh-CN"/>
        </w:rPr>
        <w:t xml:space="preserve"> </w:t>
      </w:r>
      <w:r w:rsidRPr="00FC26A7">
        <w:rPr>
          <w:rFonts w:ascii="Times New Roman" w:eastAsia="SimSun" w:hAnsi="Times New Roman" w:cs="Times New Roman"/>
          <w:bCs w:val="0"/>
          <w:color w:val="auto"/>
          <w:sz w:val="24"/>
          <w:szCs w:val="24"/>
          <w:lang w:eastAsia="zh-CN"/>
        </w:rPr>
        <w:t>М. Пятинский</w:t>
      </w:r>
      <w:proofErr w:type="gramStart"/>
      <w:r w:rsidR="00FC26A7" w:rsidRPr="00FC26A7">
        <w:rPr>
          <w:rFonts w:ascii="Times New Roman" w:eastAsia="SimSun" w:hAnsi="Times New Roman" w:cs="Times New Roman"/>
          <w:bCs w:val="0"/>
          <w:color w:val="auto"/>
          <w:sz w:val="24"/>
          <w:szCs w:val="24"/>
          <w:vertAlign w:val="superscript"/>
          <w:lang w:eastAsia="zh-CN"/>
        </w:rPr>
        <w:t>1</w:t>
      </w:r>
      <w:proofErr w:type="gramEnd"/>
      <w:r w:rsidRPr="00FC26A7">
        <w:rPr>
          <w:rFonts w:ascii="Times New Roman" w:eastAsia="SimSun" w:hAnsi="Times New Roman" w:cs="Times New Roman"/>
          <w:bCs w:val="0"/>
          <w:color w:val="auto"/>
          <w:sz w:val="24"/>
          <w:szCs w:val="24"/>
          <w:lang w:eastAsia="zh-CN"/>
        </w:rPr>
        <w:t>, О.</w:t>
      </w:r>
      <w:r w:rsidR="006E21A1" w:rsidRPr="00FC26A7">
        <w:rPr>
          <w:rFonts w:ascii="Times New Roman" w:eastAsia="SimSun" w:hAnsi="Times New Roman" w:cs="Times New Roman"/>
          <w:bCs w:val="0"/>
          <w:color w:val="auto"/>
          <w:sz w:val="24"/>
          <w:szCs w:val="24"/>
          <w:lang w:eastAsia="zh-CN"/>
        </w:rPr>
        <w:t xml:space="preserve"> </w:t>
      </w:r>
      <w:r w:rsidRPr="00FC26A7">
        <w:rPr>
          <w:rFonts w:ascii="Times New Roman" w:eastAsia="SimSun" w:hAnsi="Times New Roman" w:cs="Times New Roman"/>
          <w:bCs w:val="0"/>
          <w:color w:val="auto"/>
          <w:sz w:val="24"/>
          <w:szCs w:val="24"/>
          <w:lang w:eastAsia="zh-CN"/>
        </w:rPr>
        <w:t>А. Мазникова</w:t>
      </w:r>
      <w:r w:rsidR="00FC26A7" w:rsidRPr="00FC26A7">
        <w:rPr>
          <w:rFonts w:ascii="Times New Roman" w:eastAsia="SimSun" w:hAnsi="Times New Roman" w:cs="Times New Roman"/>
          <w:bCs w:val="0"/>
          <w:color w:val="auto"/>
          <w:sz w:val="24"/>
          <w:szCs w:val="24"/>
          <w:vertAlign w:val="superscript"/>
          <w:lang w:eastAsia="zh-CN"/>
        </w:rPr>
        <w:t>2</w:t>
      </w:r>
      <w:bookmarkEnd w:id="56"/>
    </w:p>
    <w:p w:rsidR="00723F17" w:rsidRDefault="00FC26A7" w:rsidP="00371552">
      <w:pPr>
        <w:spacing w:after="0" w:line="360" w:lineRule="auto"/>
        <w:jc w:val="center"/>
        <w:rPr>
          <w:rFonts w:ascii="Times New Roman" w:eastAsia="SimSun" w:hAnsi="Times New Roman" w:cs="Times New Roman"/>
          <w:i/>
          <w:iCs/>
          <w:sz w:val="24"/>
          <w:szCs w:val="24"/>
          <w:lang w:eastAsia="zh-CN"/>
        </w:rPr>
      </w:pPr>
      <w:r w:rsidRPr="00FC26A7">
        <w:rPr>
          <w:rFonts w:ascii="Times New Roman" w:eastAsia="SimSun" w:hAnsi="Times New Roman" w:cs="Times New Roman"/>
          <w:i/>
          <w:iCs/>
          <w:sz w:val="24"/>
          <w:szCs w:val="24"/>
          <w:vertAlign w:val="superscript"/>
          <w:lang w:eastAsia="zh-CN"/>
        </w:rPr>
        <w:t>1</w:t>
      </w:r>
      <w:r w:rsidR="00723F17" w:rsidRPr="00723F17">
        <w:rPr>
          <w:rFonts w:ascii="Times New Roman" w:eastAsia="SimSun" w:hAnsi="Times New Roman" w:cs="Times New Roman"/>
          <w:i/>
          <w:iCs/>
          <w:sz w:val="24"/>
          <w:szCs w:val="24"/>
          <w:lang w:eastAsia="zh-CN"/>
        </w:rPr>
        <w:t>Азово</w:t>
      </w:r>
      <w:r w:rsidR="00723F17" w:rsidRPr="009878A1">
        <w:rPr>
          <w:rFonts w:ascii="Times New Roman" w:eastAsia="SimSun" w:hAnsi="Times New Roman" w:cs="Times New Roman"/>
          <w:i/>
          <w:iCs/>
          <w:sz w:val="24"/>
          <w:szCs w:val="24"/>
          <w:lang w:eastAsia="zh-CN"/>
        </w:rPr>
        <w:t>-</w:t>
      </w:r>
      <w:r w:rsidR="00723F17" w:rsidRPr="00723F17">
        <w:rPr>
          <w:rFonts w:ascii="Times New Roman" w:eastAsia="SimSun" w:hAnsi="Times New Roman" w:cs="Times New Roman"/>
          <w:i/>
          <w:iCs/>
          <w:sz w:val="24"/>
          <w:szCs w:val="24"/>
          <w:lang w:eastAsia="zh-CN"/>
        </w:rPr>
        <w:t>Черноморский филиал ФГБНУ «ВНИРО»</w:t>
      </w:r>
      <w:r w:rsidR="00B33BCB">
        <w:rPr>
          <w:rFonts w:ascii="Times New Roman" w:eastAsia="SimSun" w:hAnsi="Times New Roman" w:cs="Times New Roman"/>
          <w:i/>
          <w:iCs/>
          <w:sz w:val="24"/>
          <w:szCs w:val="24"/>
          <w:lang w:eastAsia="zh-CN"/>
        </w:rPr>
        <w:t>, Ростов</w:t>
      </w:r>
      <w:r w:rsidR="0055182E">
        <w:rPr>
          <w:rFonts w:ascii="Times New Roman" w:eastAsia="SimSun" w:hAnsi="Times New Roman" w:cs="Times New Roman"/>
          <w:i/>
          <w:iCs/>
          <w:sz w:val="24"/>
          <w:szCs w:val="24"/>
          <w:lang w:eastAsia="zh-CN"/>
        </w:rPr>
        <w:t>-на-Дону, Россия</w:t>
      </w:r>
    </w:p>
    <w:p w:rsidR="00FC26A7" w:rsidRPr="00723F17" w:rsidRDefault="00FC26A7" w:rsidP="00371552">
      <w:pPr>
        <w:spacing w:after="0" w:line="360" w:lineRule="auto"/>
        <w:jc w:val="center"/>
        <w:rPr>
          <w:rFonts w:ascii="Times New Roman" w:eastAsia="SimSun" w:hAnsi="Times New Roman" w:cs="Times New Roman"/>
          <w:i/>
          <w:iCs/>
          <w:sz w:val="24"/>
          <w:szCs w:val="24"/>
          <w:lang w:eastAsia="zh-CN"/>
        </w:rPr>
      </w:pPr>
      <w:r w:rsidRPr="00FC26A7">
        <w:rPr>
          <w:rFonts w:ascii="Times New Roman" w:eastAsia="SimSun" w:hAnsi="Times New Roman" w:cs="Times New Roman"/>
          <w:i/>
          <w:iCs/>
          <w:sz w:val="24"/>
          <w:szCs w:val="24"/>
          <w:vertAlign w:val="superscript"/>
          <w:lang w:eastAsia="zh-CN"/>
        </w:rPr>
        <w:t>2</w:t>
      </w:r>
      <w:r w:rsidR="00B33BCB">
        <w:rPr>
          <w:rFonts w:ascii="Times New Roman" w:eastAsia="SimSun" w:hAnsi="Times New Roman" w:cs="Times New Roman"/>
          <w:i/>
          <w:iCs/>
          <w:sz w:val="24"/>
          <w:szCs w:val="24"/>
          <w:lang w:eastAsia="zh-CN"/>
        </w:rPr>
        <w:t>ФГБНУ «</w:t>
      </w:r>
      <w:r>
        <w:rPr>
          <w:rFonts w:ascii="Times New Roman" w:eastAsia="SimSun" w:hAnsi="Times New Roman" w:cs="Times New Roman"/>
          <w:i/>
          <w:iCs/>
          <w:sz w:val="24"/>
          <w:szCs w:val="24"/>
          <w:lang w:eastAsia="zh-CN"/>
        </w:rPr>
        <w:t>ВНИРО</w:t>
      </w:r>
      <w:r w:rsidR="00B33BCB">
        <w:rPr>
          <w:rFonts w:ascii="Times New Roman" w:eastAsia="SimSun" w:hAnsi="Times New Roman" w:cs="Times New Roman"/>
          <w:i/>
          <w:iCs/>
          <w:sz w:val="24"/>
          <w:szCs w:val="24"/>
          <w:lang w:eastAsia="zh-CN"/>
        </w:rPr>
        <w:t>», Москва, Россия</w:t>
      </w:r>
    </w:p>
    <w:p w:rsidR="00723F17" w:rsidRPr="005B1F9B" w:rsidRDefault="00723F17" w:rsidP="00371552">
      <w:pPr>
        <w:spacing w:after="0" w:line="360" w:lineRule="auto"/>
        <w:jc w:val="center"/>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val="en-US" w:eastAsia="zh-CN"/>
        </w:rPr>
        <w:t>E</w:t>
      </w:r>
      <w:r w:rsidR="00B0336F">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mail</w:t>
      </w:r>
      <w:r w:rsidRPr="005B1F9B">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pyatinskiy</w:t>
      </w:r>
      <w:r w:rsidRPr="005B1F9B">
        <w:rPr>
          <w:rFonts w:ascii="Times New Roman" w:eastAsia="SimSun" w:hAnsi="Times New Roman" w:cs="Times New Roman"/>
          <w:sz w:val="24"/>
          <w:szCs w:val="24"/>
          <w:lang w:eastAsia="zh-CN"/>
        </w:rPr>
        <w:t>_</w:t>
      </w:r>
      <w:r w:rsidRPr="00723F17">
        <w:rPr>
          <w:rFonts w:ascii="Times New Roman" w:eastAsia="SimSun" w:hAnsi="Times New Roman" w:cs="Times New Roman"/>
          <w:sz w:val="24"/>
          <w:szCs w:val="24"/>
          <w:lang w:val="en-US" w:eastAsia="zh-CN"/>
        </w:rPr>
        <w:t>m</w:t>
      </w:r>
      <w:r w:rsidRPr="005B1F9B">
        <w:rPr>
          <w:rFonts w:ascii="Times New Roman" w:eastAsia="SimSun" w:hAnsi="Times New Roman" w:cs="Times New Roman"/>
          <w:sz w:val="24"/>
          <w:szCs w:val="24"/>
          <w:lang w:eastAsia="zh-CN"/>
        </w:rPr>
        <w:t>_</w:t>
      </w:r>
      <w:r w:rsidRPr="00723F17">
        <w:rPr>
          <w:rFonts w:ascii="Times New Roman" w:eastAsia="SimSun" w:hAnsi="Times New Roman" w:cs="Times New Roman"/>
          <w:sz w:val="24"/>
          <w:szCs w:val="24"/>
          <w:lang w:val="en-US" w:eastAsia="zh-CN"/>
        </w:rPr>
        <w:t>m</w:t>
      </w:r>
      <w:r w:rsidRPr="005B1F9B">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azniirkh</w:t>
      </w:r>
      <w:r w:rsidRPr="005B1F9B">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ru</w:t>
      </w:r>
      <w:r w:rsidRPr="005B1F9B">
        <w:rPr>
          <w:rFonts w:ascii="Times New Roman" w:eastAsia="SimSun" w:hAnsi="Times New Roman" w:cs="Times New Roman"/>
          <w:sz w:val="24"/>
          <w:szCs w:val="24"/>
          <w:lang w:eastAsia="zh-CN"/>
        </w:rPr>
        <w:t xml:space="preserve"> </w:t>
      </w:r>
    </w:p>
    <w:p w:rsidR="00723F17" w:rsidRPr="00723F17" w:rsidRDefault="00723F17" w:rsidP="00371552">
      <w:pPr>
        <w:spacing w:after="0" w:line="360" w:lineRule="auto"/>
        <w:jc w:val="both"/>
        <w:rPr>
          <w:rFonts w:ascii="Times New Roman" w:eastAsia="SimSun" w:hAnsi="Times New Roman" w:cs="Times New Roman"/>
          <w:i/>
          <w:iCs/>
          <w:sz w:val="24"/>
          <w:szCs w:val="24"/>
          <w:lang w:eastAsia="zh-CN"/>
        </w:rPr>
      </w:pPr>
      <w:r w:rsidRPr="00723F17">
        <w:rPr>
          <w:rFonts w:ascii="Times New Roman" w:eastAsia="SimSun" w:hAnsi="Times New Roman" w:cs="Times New Roman"/>
          <w:sz w:val="24"/>
          <w:szCs w:val="24"/>
          <w:lang w:eastAsia="zh-CN"/>
        </w:rPr>
        <w:t>Ключевые слова: раки, оценка запасов, продукционное моделирование, р. Дон</w:t>
      </w:r>
      <w:r w:rsidR="00B0336F">
        <w:rPr>
          <w:rFonts w:ascii="Times New Roman" w:eastAsia="SimSun" w:hAnsi="Times New Roman" w:cs="Times New Roman"/>
          <w:sz w:val="24"/>
          <w:szCs w:val="24"/>
          <w:lang w:eastAsia="zh-CN"/>
        </w:rPr>
        <w:t>.</w:t>
      </w:r>
    </w:p>
    <w:p w:rsidR="00723F17" w:rsidRPr="00371552" w:rsidRDefault="00723F1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Введение</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Длин</w:t>
      </w:r>
      <w:r w:rsidR="00EB086C">
        <w:rPr>
          <w:rFonts w:ascii="Times New Roman" w:eastAsia="SimSun" w:hAnsi="Times New Roman" w:cs="Times New Roman"/>
          <w:sz w:val="24"/>
          <w:szCs w:val="24"/>
          <w:lang w:eastAsia="zh-CN"/>
        </w:rPr>
        <w:t>н</w:t>
      </w:r>
      <w:r w:rsidRPr="00723F17">
        <w:rPr>
          <w:rFonts w:ascii="Times New Roman" w:eastAsia="SimSun" w:hAnsi="Times New Roman" w:cs="Times New Roman"/>
          <w:sz w:val="24"/>
          <w:szCs w:val="24"/>
          <w:lang w:eastAsia="zh-CN"/>
        </w:rPr>
        <w:t>опалый кубанский рак (</w:t>
      </w:r>
      <w:r w:rsidRPr="00723F17">
        <w:rPr>
          <w:rFonts w:ascii="Times New Roman" w:eastAsia="SimSun" w:hAnsi="Times New Roman" w:cs="Times New Roman"/>
          <w:i/>
          <w:iCs/>
          <w:sz w:val="24"/>
          <w:szCs w:val="24"/>
          <w:lang w:val="en-US" w:eastAsia="zh-CN"/>
        </w:rPr>
        <w:t>Pontacus</w:t>
      </w:r>
      <w:r w:rsidRPr="00723F17">
        <w:rPr>
          <w:rFonts w:ascii="Times New Roman" w:eastAsia="SimSun" w:hAnsi="Times New Roman" w:cs="Times New Roman"/>
          <w:i/>
          <w:iCs/>
          <w:sz w:val="24"/>
          <w:szCs w:val="24"/>
          <w:lang w:eastAsia="zh-CN"/>
        </w:rPr>
        <w:t xml:space="preserve"> </w:t>
      </w:r>
      <w:r w:rsidRPr="00723F17">
        <w:rPr>
          <w:rFonts w:ascii="Times New Roman" w:eastAsia="SimSun" w:hAnsi="Times New Roman" w:cs="Times New Roman"/>
          <w:i/>
          <w:iCs/>
          <w:sz w:val="24"/>
          <w:szCs w:val="24"/>
          <w:lang w:val="en-US" w:eastAsia="zh-CN"/>
        </w:rPr>
        <w:t>cubanicus</w:t>
      </w:r>
      <w:r w:rsidRPr="00723F17">
        <w:rPr>
          <w:rFonts w:ascii="Times New Roman" w:eastAsia="SimSun" w:hAnsi="Times New Roman" w:cs="Times New Roman"/>
          <w:sz w:val="24"/>
          <w:szCs w:val="24"/>
          <w:lang w:eastAsia="zh-CN"/>
        </w:rPr>
        <w:t xml:space="preserve">) является эндемиком донных экосистем пресноводных водоемов бассейна нижнего Дона на юге России [Старобогатов, 1995]. </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Оценку запасов раков в водоемах бассейна нижнего течения р. Дон</w:t>
      </w:r>
      <w:r w:rsidR="00B0336F">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начиная с </w:t>
      </w:r>
      <w:r w:rsidRPr="00723F17">
        <w:rPr>
          <w:rFonts w:ascii="Times New Roman" w:eastAsia="SimSun" w:hAnsi="Times New Roman" w:cs="Times New Roman"/>
          <w:sz w:val="24"/>
          <w:szCs w:val="24"/>
          <w:lang w:val="en-US" w:eastAsia="zh-CN"/>
        </w:rPr>
        <w:t>XX</w:t>
      </w:r>
      <w:r w:rsidRPr="00723F17">
        <w:rPr>
          <w:rFonts w:ascii="Times New Roman" w:eastAsia="SimSun" w:hAnsi="Times New Roman" w:cs="Times New Roman"/>
          <w:sz w:val="24"/>
          <w:szCs w:val="24"/>
          <w:lang w:eastAsia="zh-CN"/>
        </w:rPr>
        <w:t xml:space="preserve"> века до 2019 г.</w:t>
      </w:r>
      <w:r w:rsidR="00B0336F">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выполняли пос</w:t>
      </w:r>
      <w:r w:rsidR="00EB086C">
        <w:rPr>
          <w:rFonts w:ascii="Times New Roman" w:eastAsia="SimSun" w:hAnsi="Times New Roman" w:cs="Times New Roman"/>
          <w:sz w:val="24"/>
          <w:szCs w:val="24"/>
          <w:lang w:eastAsia="zh-CN"/>
        </w:rPr>
        <w:t>р</w:t>
      </w:r>
      <w:r w:rsidRPr="00723F17">
        <w:rPr>
          <w:rFonts w:ascii="Times New Roman" w:eastAsia="SimSun" w:hAnsi="Times New Roman" w:cs="Times New Roman"/>
          <w:sz w:val="24"/>
          <w:szCs w:val="24"/>
          <w:lang w:eastAsia="zh-CN"/>
        </w:rPr>
        <w:t xml:space="preserve">едством методов прямого учета [Глушко, 2019]. Однако, начиная с 2000-х гг. по мере сокращения доступности биологической информации отмечено ухудшение надежности выполняемых оценок состояния сырьевой базы речных раков, формирования прогнозов ее состояния и, соответственно, вылова.. В связи с чем, возникла необходимость </w:t>
      </w:r>
      <w:proofErr w:type="gramStart"/>
      <w:r w:rsidRPr="00723F17">
        <w:rPr>
          <w:rFonts w:ascii="Times New Roman" w:eastAsia="SimSun" w:hAnsi="Times New Roman" w:cs="Times New Roman"/>
          <w:sz w:val="24"/>
          <w:szCs w:val="24"/>
          <w:lang w:eastAsia="zh-CN"/>
        </w:rPr>
        <w:t>апробации применимости различных методов оценки запасов раков</w:t>
      </w:r>
      <w:proofErr w:type="gramEnd"/>
      <w:r w:rsidRPr="00723F17">
        <w:rPr>
          <w:rFonts w:ascii="Times New Roman" w:eastAsia="SimSun" w:hAnsi="Times New Roman" w:cs="Times New Roman"/>
          <w:sz w:val="24"/>
          <w:szCs w:val="24"/>
          <w:lang w:eastAsia="zh-CN"/>
        </w:rPr>
        <w:t xml:space="preserve"> при помощи аналитического подхода.</w:t>
      </w:r>
    </w:p>
    <w:p w:rsidR="00723F17" w:rsidRPr="00371552" w:rsidRDefault="00723F1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Материалы и методы исследования</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В качестве доступного информационного обеспечения прогноза для водоемов бассейна нижнего течения р. Дон имеется непрерывная информация о величине общего годового вылова и количестве используемых орудий лова за период 2012–2022 гг. В качестве дополнительной информации привлечены биостатистические данные, собранные из уловов научных и промысловых орудий лова.</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В соответствии с градацией уровней информационного обеспечения прогноза [Бабаян и др., 2018] для оценки запасов и темпов промысловой эксплуатации для раков в рассматриваемых водоемах могут быть применены методы продукционного моделирования. Отсутствие у речных раков структур, регистрирующих возраст</w:t>
      </w:r>
      <w:r w:rsidR="00B0336F">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не позволяет выделить когорты и воздействующий на них уровень промысловой смертности даже в условиях реализации подхода когортного моделирования по длине (к примеру, метод Джонса, </w:t>
      </w:r>
      <w:r w:rsidRPr="00723F17">
        <w:rPr>
          <w:rFonts w:ascii="Times New Roman" w:eastAsia="SimSun" w:hAnsi="Times New Roman" w:cs="Times New Roman"/>
          <w:sz w:val="24"/>
          <w:szCs w:val="24"/>
          <w:lang w:val="en-US" w:eastAsia="zh-CN"/>
        </w:rPr>
        <w:t>LCA</w:t>
      </w:r>
      <w:r w:rsidRPr="00723F17">
        <w:rPr>
          <w:rFonts w:ascii="Times New Roman" w:eastAsia="SimSun" w:hAnsi="Times New Roman" w:cs="Times New Roman"/>
          <w:sz w:val="24"/>
          <w:szCs w:val="24"/>
          <w:lang w:eastAsia="zh-CN"/>
        </w:rPr>
        <w:t>) [Бабаян и др., 1984], что делает невозможным количественное оценивание запаса.</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 xml:space="preserve">В имеющихся условиях авторы выполнили апробацию методов аналитической оценки запасов: трендового моделирования (упрощенное решение продукционной модели </w:t>
      </w:r>
      <w:r w:rsidRPr="00723F17">
        <w:rPr>
          <w:rFonts w:ascii="Times New Roman" w:eastAsia="SimSun" w:hAnsi="Times New Roman" w:cs="Times New Roman"/>
          <w:sz w:val="24"/>
          <w:szCs w:val="24"/>
          <w:lang w:eastAsia="zh-CN"/>
        </w:rPr>
        <w:lastRenderedPageBreak/>
        <w:t xml:space="preserve">Шефера) – модель </w:t>
      </w:r>
      <w:r w:rsidRPr="00723F17">
        <w:rPr>
          <w:rFonts w:ascii="Times New Roman" w:eastAsia="SimSun" w:hAnsi="Times New Roman" w:cs="Times New Roman"/>
          <w:sz w:val="24"/>
          <w:szCs w:val="24"/>
          <w:lang w:val="en-US" w:eastAsia="zh-CN"/>
        </w:rPr>
        <w:t>CMSY</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Froese</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et</w:t>
      </w:r>
      <w:r w:rsidR="00B30ECF">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al</w:t>
      </w:r>
      <w:r w:rsidRPr="00723F17">
        <w:rPr>
          <w:rFonts w:ascii="Times New Roman" w:eastAsia="SimSun" w:hAnsi="Times New Roman" w:cs="Times New Roman"/>
          <w:sz w:val="24"/>
          <w:szCs w:val="24"/>
          <w:lang w:eastAsia="zh-CN"/>
        </w:rPr>
        <w:t>., 2017], а так же реализации динамических продукционных моделей в ППП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xml:space="preserve"> 4.0» [Бабаян и др., 2018] и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w:t>
      </w:r>
      <w:r w:rsidRPr="00723F17">
        <w:rPr>
          <w:rFonts w:ascii="Times New Roman" w:eastAsia="SimSun" w:hAnsi="Times New Roman" w:cs="Times New Roman"/>
          <w:sz w:val="24"/>
          <w:szCs w:val="24"/>
          <w:lang w:val="en-US" w:eastAsia="zh-CN"/>
        </w:rPr>
        <w:t>Winker</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et</w:t>
      </w:r>
      <w:r w:rsidRPr="00723F17">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al</w:t>
      </w:r>
      <w:r w:rsidRPr="00723F17">
        <w:rPr>
          <w:rFonts w:ascii="Times New Roman" w:eastAsia="SimSun" w:hAnsi="Times New Roman" w:cs="Times New Roman"/>
          <w:sz w:val="24"/>
          <w:szCs w:val="24"/>
          <w:lang w:eastAsia="zh-CN"/>
        </w:rPr>
        <w:t xml:space="preserve">., 2018] на примере р. Дон. </w:t>
      </w:r>
    </w:p>
    <w:p w:rsidR="00723F17" w:rsidRPr="00371552" w:rsidRDefault="00723F1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Результаты и обсуждение</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 xml:space="preserve">В соответствии с имеющимся информационным обеспечением для моделирования запаса использовались: трендовая модель </w:t>
      </w:r>
      <w:r w:rsidRPr="00723F17">
        <w:rPr>
          <w:rFonts w:ascii="Times New Roman" w:eastAsia="SimSun" w:hAnsi="Times New Roman" w:cs="Times New Roman"/>
          <w:sz w:val="24"/>
          <w:szCs w:val="24"/>
          <w:lang w:val="en-US" w:eastAsia="zh-CN"/>
        </w:rPr>
        <w:t>CMSY</w:t>
      </w:r>
      <w:r w:rsidRPr="00723F17">
        <w:rPr>
          <w:rFonts w:ascii="Times New Roman" w:eastAsia="SimSun" w:hAnsi="Times New Roman" w:cs="Times New Roman"/>
          <w:sz w:val="24"/>
          <w:szCs w:val="24"/>
          <w:lang w:eastAsia="zh-CN"/>
        </w:rPr>
        <w:t>, продукционные модели в реализации ППП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и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с применением априорной параметризации. Априорная параметризация применена по причине ограниченной продолжительности рядов входных данных для определения оптимумов параметров продукционного уравнения. Априорная параметризация среди рассматриваемых методов применена для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xml:space="preserve">» как для диапазона поиска оптимумов </w:t>
      </w:r>
      <w:r w:rsidRPr="00723F17">
        <w:rPr>
          <w:rFonts w:ascii="Times New Roman" w:eastAsia="SimSun" w:hAnsi="Times New Roman" w:cs="Times New Roman"/>
          <w:sz w:val="24"/>
          <w:szCs w:val="24"/>
          <w:lang w:val="en-US" w:eastAsia="zh-CN"/>
        </w:rPr>
        <w:t>r</w:t>
      </w:r>
      <w:r w:rsidRPr="00723F17">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K</w:t>
      </w:r>
      <w:r w:rsidRPr="00723F17">
        <w:rPr>
          <w:rFonts w:ascii="Times New Roman" w:eastAsia="SimSun" w:hAnsi="Times New Roman" w:cs="Times New Roman"/>
          <w:sz w:val="24"/>
          <w:szCs w:val="24"/>
          <w:lang w:eastAsia="zh-CN"/>
        </w:rPr>
        <w:t xml:space="preserve"> пары, так и для ориентиров относительного состояния (</w:t>
      </w:r>
      <w:r w:rsidRPr="00723F17">
        <w:rPr>
          <w:rFonts w:ascii="Times New Roman" w:eastAsia="SimSun" w:hAnsi="Times New Roman" w:cs="Times New Roman"/>
          <w:sz w:val="24"/>
          <w:szCs w:val="24"/>
          <w:lang w:val="en-US" w:eastAsia="zh-CN"/>
        </w:rPr>
        <w:t>B</w:t>
      </w:r>
      <w:r w:rsidRPr="00723F17">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B</w:t>
      </w:r>
      <w:r w:rsidRPr="00723F17">
        <w:rPr>
          <w:rFonts w:ascii="Times New Roman" w:eastAsia="SimSun" w:hAnsi="Times New Roman" w:cs="Times New Roman"/>
          <w:sz w:val="24"/>
          <w:szCs w:val="24"/>
          <w:vertAlign w:val="subscript"/>
          <w:lang w:val="en-US" w:eastAsia="zh-CN"/>
        </w:rPr>
        <w:t>MSY</w:t>
      </w:r>
      <w:r w:rsidRPr="00723F17">
        <w:rPr>
          <w:rFonts w:ascii="Times New Roman" w:eastAsia="SimSun" w:hAnsi="Times New Roman" w:cs="Times New Roman"/>
          <w:sz w:val="24"/>
          <w:szCs w:val="24"/>
          <w:lang w:eastAsia="zh-CN"/>
        </w:rPr>
        <w:t>) и в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xml:space="preserve"> 4.0» для определения границ диапазона оптимумов </w:t>
      </w:r>
      <w:r w:rsidRPr="00723F17">
        <w:rPr>
          <w:rFonts w:ascii="Times New Roman" w:eastAsia="SimSun" w:hAnsi="Times New Roman" w:cs="Times New Roman"/>
          <w:sz w:val="24"/>
          <w:szCs w:val="24"/>
          <w:lang w:val="en-US" w:eastAsia="zh-CN"/>
        </w:rPr>
        <w:t>r</w:t>
      </w:r>
      <w:r w:rsidRPr="00723F17">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K</w:t>
      </w:r>
      <w:r w:rsidRPr="00723F17">
        <w:rPr>
          <w:rFonts w:ascii="Times New Roman" w:eastAsia="SimSun" w:hAnsi="Times New Roman" w:cs="Times New Roman"/>
          <w:sz w:val="24"/>
          <w:szCs w:val="24"/>
          <w:lang w:eastAsia="zh-CN"/>
        </w:rPr>
        <w:t>. Априорная параметризация позволила устранить неопределенность оценки оптимумов параметров продукционного уравнения для коротких рядов данных.</w:t>
      </w:r>
    </w:p>
    <w:p w:rsidR="00723F17" w:rsidRDefault="00723F17" w:rsidP="00371552">
      <w:pPr>
        <w:spacing w:after="0" w:line="360" w:lineRule="auto"/>
        <w:ind w:firstLine="720"/>
        <w:jc w:val="both"/>
        <w:rPr>
          <w:rFonts w:ascii="Times New Roman" w:eastAsia="SimSun" w:hAnsi="Times New Roman" w:cs="Times New Roman"/>
          <w:sz w:val="24"/>
          <w:szCs w:val="24"/>
          <w:lang w:eastAsia="zh-CN"/>
        </w:rPr>
      </w:pPr>
      <w:proofErr w:type="gramStart"/>
      <w:r w:rsidRPr="00723F17">
        <w:rPr>
          <w:rFonts w:ascii="Times New Roman" w:eastAsia="SimSun" w:hAnsi="Times New Roman" w:cs="Times New Roman"/>
          <w:sz w:val="24"/>
          <w:szCs w:val="24"/>
          <w:lang w:eastAsia="zh-CN"/>
        </w:rPr>
        <w:t xml:space="preserve">Результаты полученных оценок биомассы промыслового запаса при помощи </w:t>
      </w:r>
      <w:r w:rsidRPr="00723F17">
        <w:rPr>
          <w:rFonts w:ascii="Times New Roman" w:eastAsia="SimSun" w:hAnsi="Times New Roman" w:cs="Times New Roman"/>
          <w:sz w:val="24"/>
          <w:szCs w:val="24"/>
          <w:lang w:val="en-US" w:eastAsia="zh-CN"/>
        </w:rPr>
        <w:t>CMSY</w:t>
      </w:r>
      <w:r w:rsidRPr="00723F17">
        <w:rPr>
          <w:rFonts w:ascii="Times New Roman" w:eastAsia="SimSun" w:hAnsi="Times New Roman" w:cs="Times New Roman"/>
          <w:sz w:val="24"/>
          <w:szCs w:val="24"/>
          <w:lang w:eastAsia="zh-CN"/>
        </w:rPr>
        <w:t>, ППП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xml:space="preserve"> 4.0»,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xml:space="preserve">» и прямого учета для популяций раков в р. Дон представлены на </w:t>
      </w:r>
      <w:r w:rsidR="00B0336F">
        <w:rPr>
          <w:rFonts w:ascii="Times New Roman" w:eastAsia="SimSun" w:hAnsi="Times New Roman" w:cs="Times New Roman"/>
          <w:sz w:val="24"/>
          <w:szCs w:val="24"/>
          <w:lang w:eastAsia="zh-CN"/>
        </w:rPr>
        <w:t>Р</w:t>
      </w:r>
      <w:r w:rsidRPr="00723F17">
        <w:rPr>
          <w:rFonts w:ascii="Times New Roman" w:eastAsia="SimSun" w:hAnsi="Times New Roman" w:cs="Times New Roman"/>
          <w:sz w:val="24"/>
          <w:szCs w:val="24"/>
          <w:lang w:eastAsia="zh-CN"/>
        </w:rPr>
        <w:t xml:space="preserve">ис. Оценки </w:t>
      </w:r>
      <w:r w:rsidRPr="00723F17">
        <w:rPr>
          <w:rFonts w:ascii="Times New Roman" w:eastAsia="SimSun" w:hAnsi="Times New Roman" w:cs="Times New Roman"/>
          <w:sz w:val="24"/>
          <w:szCs w:val="24"/>
          <w:lang w:val="en-US" w:eastAsia="zh-CN"/>
        </w:rPr>
        <w:t>CMSY</w:t>
      </w:r>
      <w:r w:rsidRPr="00723F17">
        <w:rPr>
          <w:rFonts w:ascii="Times New Roman" w:eastAsia="SimSun" w:hAnsi="Times New Roman" w:cs="Times New Roman"/>
          <w:sz w:val="24"/>
          <w:szCs w:val="24"/>
          <w:lang w:eastAsia="zh-CN"/>
        </w:rPr>
        <w:t xml:space="preserve"> и ППП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xml:space="preserve">» выполнены исходя из стохастического поиска оптимумов </w:t>
      </w:r>
      <w:r w:rsidRPr="00723F17">
        <w:rPr>
          <w:rFonts w:ascii="Times New Roman" w:eastAsia="SimSun" w:hAnsi="Times New Roman" w:cs="Times New Roman"/>
          <w:sz w:val="24"/>
          <w:szCs w:val="24"/>
          <w:lang w:val="en-US" w:eastAsia="zh-CN"/>
        </w:rPr>
        <w:t>r</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K</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q</w:t>
      </w:r>
      <w:r w:rsidRPr="00723F17">
        <w:rPr>
          <w:rFonts w:ascii="Times New Roman" w:eastAsia="SimSun" w:hAnsi="Times New Roman" w:cs="Times New Roman"/>
          <w:sz w:val="24"/>
          <w:szCs w:val="24"/>
          <w:lang w:eastAsia="zh-CN"/>
        </w:rPr>
        <w:t>, оценки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xml:space="preserve">» – с учетом априорной параметризации диапазона оптимума </w:t>
      </w:r>
      <w:r w:rsidRPr="00723F17">
        <w:rPr>
          <w:rFonts w:ascii="Times New Roman" w:eastAsia="SimSun" w:hAnsi="Times New Roman" w:cs="Times New Roman"/>
          <w:i/>
          <w:iCs/>
          <w:sz w:val="24"/>
          <w:szCs w:val="24"/>
          <w:lang w:val="en-US" w:eastAsia="zh-CN"/>
        </w:rPr>
        <w:t>r</w:t>
      </w:r>
      <w:r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val="en-US" w:eastAsia="zh-CN"/>
        </w:rPr>
        <w:t>Music</w:t>
      </w:r>
      <w:r w:rsidRPr="00723F17">
        <w:rPr>
          <w:rFonts w:ascii="Times New Roman" w:eastAsia="SimSun" w:hAnsi="Times New Roman" w:cs="Times New Roman"/>
          <w:sz w:val="24"/>
          <w:szCs w:val="24"/>
          <w:lang w:eastAsia="zh-CN"/>
        </w:rPr>
        <w:t xml:space="preserve">, 1999], </w:t>
      </w:r>
      <w:r w:rsidRPr="00723F17">
        <w:rPr>
          <w:rFonts w:ascii="Times New Roman" w:eastAsia="SimSun" w:hAnsi="Times New Roman" w:cs="Times New Roman"/>
          <w:i/>
          <w:iCs/>
          <w:sz w:val="24"/>
          <w:szCs w:val="24"/>
          <w:lang w:val="en-US" w:eastAsia="zh-CN"/>
        </w:rPr>
        <w:t>K</w:t>
      </w:r>
      <w:r w:rsidRPr="00723F17">
        <w:rPr>
          <w:rFonts w:ascii="Times New Roman" w:eastAsia="SimSun" w:hAnsi="Times New Roman" w:cs="Times New Roman"/>
          <w:sz w:val="24"/>
          <w:szCs w:val="24"/>
          <w:lang w:eastAsia="zh-CN"/>
        </w:rPr>
        <w:t xml:space="preserve"> – в соответствии с наблюденными удвоенными максимумами оценок</w:t>
      </w:r>
      <w:proofErr w:type="gramEnd"/>
      <w:r w:rsidRPr="00723F17">
        <w:rPr>
          <w:rFonts w:ascii="Times New Roman" w:eastAsia="SimSun" w:hAnsi="Times New Roman" w:cs="Times New Roman"/>
          <w:sz w:val="24"/>
          <w:szCs w:val="24"/>
          <w:lang w:eastAsia="zh-CN"/>
        </w:rPr>
        <w:t xml:space="preserve"> общего запаса прямым учетом, равновесного состояния </w:t>
      </w:r>
      <w:r w:rsidRPr="00723F17">
        <w:rPr>
          <w:rFonts w:ascii="Times New Roman" w:eastAsia="SimSun" w:hAnsi="Times New Roman" w:cs="Times New Roman"/>
          <w:sz w:val="24"/>
          <w:szCs w:val="24"/>
          <w:lang w:val="en-US" w:eastAsia="zh-CN"/>
        </w:rPr>
        <w:t>B</w:t>
      </w:r>
      <w:r w:rsidRPr="00723F17">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val="en-US" w:eastAsia="zh-CN"/>
        </w:rPr>
        <w:t>B</w:t>
      </w:r>
      <w:r w:rsidRPr="00723F17">
        <w:rPr>
          <w:rFonts w:ascii="Times New Roman" w:eastAsia="SimSun" w:hAnsi="Times New Roman" w:cs="Times New Roman"/>
          <w:sz w:val="24"/>
          <w:szCs w:val="24"/>
          <w:vertAlign w:val="subscript"/>
          <w:lang w:val="en-US" w:eastAsia="zh-CN"/>
        </w:rPr>
        <w:t>MSY</w:t>
      </w:r>
      <w:r w:rsidRPr="00723F17">
        <w:rPr>
          <w:rFonts w:ascii="Times New Roman" w:eastAsia="SimSun" w:hAnsi="Times New Roman" w:cs="Times New Roman"/>
          <w:sz w:val="24"/>
          <w:szCs w:val="24"/>
          <w:lang w:eastAsia="zh-CN"/>
        </w:rPr>
        <w:t xml:space="preserve"> </w:t>
      </w:r>
      <w:r w:rsidR="00CF4323" w:rsidRPr="00CF4323">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в год максимально урожайного состояния запаса. </w:t>
      </w:r>
    </w:p>
    <w:p w:rsidR="00B0336F" w:rsidRPr="00723F17" w:rsidRDefault="00B0336F" w:rsidP="00B0336F">
      <w:pPr>
        <w:spacing w:after="0" w:line="360" w:lineRule="auto"/>
        <w:jc w:val="center"/>
        <w:rPr>
          <w:rFonts w:ascii="Times New Roman" w:eastAsia="SimSun" w:hAnsi="Times New Roman" w:cs="Times New Roman"/>
          <w:sz w:val="24"/>
          <w:szCs w:val="24"/>
          <w:lang w:eastAsia="zh-CN"/>
        </w:rPr>
      </w:pPr>
      <w:r w:rsidRPr="00723F17">
        <w:rPr>
          <w:rFonts w:ascii="Times New Roman" w:eastAsia="SimSun" w:hAnsi="Times New Roman" w:cs="Times New Roman"/>
          <w:noProof/>
          <w:sz w:val="24"/>
          <w:szCs w:val="24"/>
          <w:lang w:eastAsia="ru-RU"/>
        </w:rPr>
        <w:drawing>
          <wp:inline distT="0" distB="0" distL="114300" distR="114300" wp14:anchorId="4D19BBFE" wp14:editId="6F4DEB78">
            <wp:extent cx="3578225" cy="2332990"/>
            <wp:effectExtent l="0" t="0" r="3175" b="10160"/>
            <wp:docPr id="59"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
                    <pic:cNvPicPr>
                      <a:picLocks noChangeAspect="1"/>
                    </pic:cNvPicPr>
                  </pic:nvPicPr>
                  <pic:blipFill>
                    <a:blip r:embed="rId97"/>
                    <a:stretch>
                      <a:fillRect/>
                    </a:stretch>
                  </pic:blipFill>
                  <pic:spPr>
                    <a:xfrm>
                      <a:off x="0" y="0"/>
                      <a:ext cx="3578225" cy="2332990"/>
                    </a:xfrm>
                    <a:prstGeom prst="rect">
                      <a:avLst/>
                    </a:prstGeom>
                  </pic:spPr>
                </pic:pic>
              </a:graphicData>
            </a:graphic>
          </wp:inline>
        </w:drawing>
      </w:r>
    </w:p>
    <w:p w:rsidR="00B0336F" w:rsidRPr="00723F17" w:rsidRDefault="00B0336F" w:rsidP="00B0336F">
      <w:pPr>
        <w:spacing w:after="0" w:line="360" w:lineRule="auto"/>
        <w:jc w:val="center"/>
        <w:rPr>
          <w:rFonts w:ascii="Times New Roman" w:eastAsia="SimSun" w:hAnsi="Times New Roman" w:cs="Times New Roman"/>
          <w:sz w:val="24"/>
          <w:szCs w:val="24"/>
          <w:lang w:eastAsia="zh-CN"/>
        </w:rPr>
      </w:pPr>
      <w:r w:rsidRPr="00B0336F">
        <w:rPr>
          <w:rFonts w:ascii="Times New Roman" w:eastAsia="SimSun" w:hAnsi="Times New Roman" w:cs="Times New Roman"/>
          <w:b/>
          <w:sz w:val="24"/>
          <w:szCs w:val="24"/>
          <w:lang w:eastAsia="zh-CN"/>
        </w:rPr>
        <w:t>Рис.</w:t>
      </w:r>
      <w:r w:rsidRPr="00723F17">
        <w:rPr>
          <w:rFonts w:ascii="Times New Roman" w:eastAsia="SimSun" w:hAnsi="Times New Roman" w:cs="Times New Roman"/>
          <w:sz w:val="24"/>
          <w:szCs w:val="24"/>
          <w:lang w:eastAsia="zh-CN"/>
        </w:rPr>
        <w:t xml:space="preserve"> Оценки биомассы промыслового запаса речных раков в р. Дон, в период 2012–2022 гг. выполненные с использованием различных </w:t>
      </w:r>
      <w:proofErr w:type="gramStart"/>
      <w:r w:rsidRPr="00723F17">
        <w:rPr>
          <w:rFonts w:ascii="Times New Roman" w:eastAsia="SimSun" w:hAnsi="Times New Roman" w:cs="Times New Roman"/>
          <w:sz w:val="24"/>
          <w:szCs w:val="24"/>
          <w:lang w:eastAsia="zh-CN"/>
        </w:rPr>
        <w:t>методических подходов</w:t>
      </w:r>
      <w:proofErr w:type="gramEnd"/>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Наиболее сопоставимые оценки с классическим методом прямого учета продемонстрировал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xml:space="preserve">» и трендовая модель </w:t>
      </w:r>
      <w:r w:rsidRPr="00723F17">
        <w:rPr>
          <w:rFonts w:ascii="Times New Roman" w:eastAsia="SimSun" w:hAnsi="Times New Roman" w:cs="Times New Roman"/>
          <w:sz w:val="24"/>
          <w:szCs w:val="24"/>
          <w:lang w:val="en-US" w:eastAsia="zh-CN"/>
        </w:rPr>
        <w:t>CMSY</w:t>
      </w:r>
      <w:r w:rsidRPr="00723F17">
        <w:rPr>
          <w:rFonts w:ascii="Times New Roman" w:eastAsia="SimSun" w:hAnsi="Times New Roman" w:cs="Times New Roman"/>
          <w:sz w:val="24"/>
          <w:szCs w:val="24"/>
          <w:lang w:eastAsia="zh-CN"/>
        </w:rPr>
        <w:t>. Расчеты на ППП «</w:t>
      </w:r>
      <w:r w:rsidRPr="00723F17">
        <w:rPr>
          <w:rFonts w:ascii="Times New Roman" w:eastAsia="SimSun" w:hAnsi="Times New Roman" w:cs="Times New Roman"/>
          <w:sz w:val="24"/>
          <w:szCs w:val="24"/>
          <w:lang w:val="en-US" w:eastAsia="zh-CN"/>
        </w:rPr>
        <w:t>Combi</w:t>
      </w:r>
      <w:r w:rsidRPr="00723F17">
        <w:rPr>
          <w:rFonts w:ascii="Times New Roman" w:eastAsia="SimSun" w:hAnsi="Times New Roman" w:cs="Times New Roman"/>
          <w:sz w:val="24"/>
          <w:szCs w:val="24"/>
          <w:lang w:eastAsia="zh-CN"/>
        </w:rPr>
        <w:t xml:space="preserve"> 4.0» продемонстрировали существенное завышение оценок биомассы запаса на коротких </w:t>
      </w:r>
      <w:r w:rsidRPr="00723F17">
        <w:rPr>
          <w:rFonts w:ascii="Times New Roman" w:eastAsia="SimSun" w:hAnsi="Times New Roman" w:cs="Times New Roman"/>
          <w:sz w:val="24"/>
          <w:szCs w:val="24"/>
          <w:lang w:eastAsia="zh-CN"/>
        </w:rPr>
        <w:lastRenderedPageBreak/>
        <w:t>рядах данных. Результаты моделирования в других водоемах нижнего течения р. Дон продемонстрировали схожие тенденции.</w:t>
      </w:r>
    </w:p>
    <w:p w:rsidR="00723F17" w:rsidRP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Дальнейшая диагностика стабильности моделей по совокупности стохастических и аналитических тестов свидетельствовала в пользу более высокой надежности оценок, выполненных на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Практика применения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xml:space="preserve">» с априорной параметризацией для оценки запасов раков в водоемах нижнего Дона использована при подготовке материалов, обосновывающих прогнозы вылова речных раков, начиная с 2022 г. </w:t>
      </w:r>
    </w:p>
    <w:p w:rsidR="00723F17" w:rsidRDefault="00723F17" w:rsidP="00371552">
      <w:pPr>
        <w:spacing w:after="0" w:line="360" w:lineRule="auto"/>
        <w:ind w:firstLine="720"/>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В результате выполненной апробации оценивание на основе ППП «</w:t>
      </w:r>
      <w:r w:rsidRPr="00723F17">
        <w:rPr>
          <w:rFonts w:ascii="Times New Roman" w:eastAsia="SimSun" w:hAnsi="Times New Roman" w:cs="Times New Roman"/>
          <w:sz w:val="24"/>
          <w:szCs w:val="24"/>
          <w:lang w:val="en-US" w:eastAsia="zh-CN"/>
        </w:rPr>
        <w:t>JABBA</w:t>
      </w:r>
      <w:r w:rsidRPr="00723F17">
        <w:rPr>
          <w:rFonts w:ascii="Times New Roman" w:eastAsia="SimSun" w:hAnsi="Times New Roman" w:cs="Times New Roman"/>
          <w:sz w:val="24"/>
          <w:szCs w:val="24"/>
          <w:lang w:eastAsia="zh-CN"/>
        </w:rPr>
        <w:t>» признано состоятельным и внедрено в практику подготовки материалов прогноза ОДУ и РВ начиная с 2022 г.</w:t>
      </w:r>
    </w:p>
    <w:p w:rsidR="00B0336F" w:rsidRPr="00723F17" w:rsidRDefault="00B0336F" w:rsidP="00B0336F">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Благодарности</w:t>
      </w:r>
    </w:p>
    <w:p w:rsidR="00723F17" w:rsidRPr="00B0336F" w:rsidRDefault="00B0336F" w:rsidP="00371552">
      <w:pPr>
        <w:spacing w:after="0" w:line="360" w:lineRule="auto"/>
        <w:jc w:val="both"/>
        <w:rPr>
          <w:rFonts w:ascii="Times New Roman" w:eastAsia="SimSun" w:hAnsi="Times New Roman" w:cs="Times New Roman"/>
          <w:iCs/>
          <w:sz w:val="24"/>
          <w:szCs w:val="24"/>
          <w:lang w:eastAsia="zh-CN"/>
        </w:rPr>
      </w:pPr>
      <w:r>
        <w:rPr>
          <w:rFonts w:ascii="Times New Roman" w:eastAsia="SimSun" w:hAnsi="Times New Roman" w:cs="Times New Roman"/>
          <w:i/>
          <w:iCs/>
          <w:sz w:val="24"/>
          <w:szCs w:val="24"/>
          <w:lang w:eastAsia="zh-CN"/>
        </w:rPr>
        <w:tab/>
      </w:r>
      <w:r w:rsidR="00723F17" w:rsidRPr="00B0336F">
        <w:rPr>
          <w:rFonts w:ascii="Times New Roman" w:eastAsia="SimSun" w:hAnsi="Times New Roman" w:cs="Times New Roman"/>
          <w:iCs/>
          <w:sz w:val="24"/>
          <w:szCs w:val="24"/>
          <w:lang w:eastAsia="zh-CN"/>
        </w:rPr>
        <w:t>Авторы выражают благодарность Саенко Е.М. за помощь в подготовке материалов.</w:t>
      </w:r>
    </w:p>
    <w:p w:rsidR="00723F17" w:rsidRPr="00371552" w:rsidRDefault="00723F1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Список литературы</w:t>
      </w:r>
    </w:p>
    <w:p w:rsidR="00723F17" w:rsidRPr="00723F17" w:rsidRDefault="00F26DB0" w:rsidP="00CF4323">
      <w:pPr>
        <w:spacing w:after="0" w:line="360" w:lineRule="auto"/>
        <w:ind w:left="709" w:hanging="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Бабаян В.</w:t>
      </w:r>
      <w:proofErr w:type="gramStart"/>
      <w:r w:rsidR="00723F17" w:rsidRPr="00723F17">
        <w:rPr>
          <w:rFonts w:ascii="Times New Roman" w:eastAsia="SimSun" w:hAnsi="Times New Roman" w:cs="Times New Roman"/>
          <w:sz w:val="24"/>
          <w:szCs w:val="24"/>
          <w:lang w:eastAsia="zh-CN"/>
        </w:rPr>
        <w:t>К</w:t>
      </w:r>
      <w:proofErr w:type="gramEnd"/>
      <w:r w:rsidR="00723F17" w:rsidRPr="00723F17">
        <w:rPr>
          <w:rFonts w:ascii="Times New Roman" w:eastAsia="SimSun" w:hAnsi="Times New Roman" w:cs="Times New Roman"/>
          <w:sz w:val="24"/>
          <w:szCs w:val="24"/>
          <w:lang w:eastAsia="zh-CN"/>
        </w:rPr>
        <w:t xml:space="preserve">, Булгакова Т.И., Богородин Р.Г и др. </w:t>
      </w:r>
      <w:r w:rsidRPr="00723F17">
        <w:rPr>
          <w:rFonts w:ascii="Times New Roman" w:eastAsia="SimSun" w:hAnsi="Times New Roman" w:cs="Times New Roman"/>
          <w:sz w:val="24"/>
          <w:szCs w:val="24"/>
          <w:lang w:eastAsia="zh-CN"/>
        </w:rPr>
        <w:t xml:space="preserve">1984. </w:t>
      </w:r>
      <w:r w:rsidR="00723F17" w:rsidRPr="00723F17">
        <w:rPr>
          <w:rFonts w:ascii="Times New Roman" w:eastAsia="SimSun" w:hAnsi="Times New Roman" w:cs="Times New Roman"/>
          <w:sz w:val="24"/>
          <w:szCs w:val="24"/>
          <w:lang w:eastAsia="zh-CN"/>
        </w:rPr>
        <w:t>Методические рекомендации. Применение математических методов и моделей для оценки запасов рыб. 154 с.</w:t>
      </w:r>
    </w:p>
    <w:p w:rsidR="00723F17" w:rsidRPr="00723F17" w:rsidRDefault="00F26DB0" w:rsidP="00CF4323">
      <w:pPr>
        <w:spacing w:after="0" w:line="360" w:lineRule="auto"/>
        <w:ind w:left="709" w:hanging="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Бабаян В.</w:t>
      </w:r>
      <w:r w:rsidR="00723F17" w:rsidRPr="00723F17">
        <w:rPr>
          <w:rFonts w:ascii="Times New Roman" w:eastAsia="SimSun" w:hAnsi="Times New Roman" w:cs="Times New Roman"/>
          <w:sz w:val="24"/>
          <w:szCs w:val="24"/>
          <w:lang w:eastAsia="zh-CN"/>
        </w:rPr>
        <w:t>К., Бобырев А.Е., Булгакова Т.И.</w:t>
      </w:r>
      <w:r>
        <w:rPr>
          <w:rFonts w:ascii="Times New Roman" w:eastAsia="SimSun" w:hAnsi="Times New Roman" w:cs="Times New Roman"/>
          <w:sz w:val="24"/>
          <w:szCs w:val="24"/>
          <w:lang w:eastAsia="zh-CN"/>
        </w:rPr>
        <w:t xml:space="preserve"> и др.</w:t>
      </w:r>
      <w:r w:rsidR="00723F17" w:rsidRPr="00723F17">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eastAsia="zh-CN"/>
        </w:rPr>
        <w:t xml:space="preserve">2018. </w:t>
      </w:r>
      <w:r w:rsidR="00723F17" w:rsidRPr="00723F17">
        <w:rPr>
          <w:rFonts w:ascii="Times New Roman" w:eastAsia="SimSun" w:hAnsi="Times New Roman" w:cs="Times New Roman"/>
          <w:sz w:val="24"/>
          <w:szCs w:val="24"/>
          <w:lang w:eastAsia="zh-CN"/>
        </w:rPr>
        <w:t>Методические рекомендации по оценке запасов приоритетных видов водных биологических ресурсов. 312 с.</w:t>
      </w:r>
    </w:p>
    <w:p w:rsidR="00723F17" w:rsidRPr="00723F17" w:rsidRDefault="00F26DB0" w:rsidP="00CF4323">
      <w:pPr>
        <w:spacing w:after="0" w:line="360" w:lineRule="auto"/>
        <w:ind w:left="709" w:hanging="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Глушко Е.</w:t>
      </w:r>
      <w:r w:rsidR="00723F17" w:rsidRPr="00723F17">
        <w:rPr>
          <w:rFonts w:ascii="Times New Roman" w:eastAsia="SimSun" w:hAnsi="Times New Roman" w:cs="Times New Roman"/>
          <w:sz w:val="24"/>
          <w:szCs w:val="24"/>
          <w:lang w:eastAsia="zh-CN"/>
        </w:rPr>
        <w:t xml:space="preserve">Ю. </w:t>
      </w:r>
      <w:r w:rsidRPr="00723F17">
        <w:rPr>
          <w:rFonts w:ascii="Times New Roman" w:eastAsia="SimSun" w:hAnsi="Times New Roman" w:cs="Times New Roman"/>
          <w:sz w:val="24"/>
          <w:szCs w:val="24"/>
          <w:lang w:eastAsia="zh-CN"/>
        </w:rPr>
        <w:t xml:space="preserve">2019. </w:t>
      </w:r>
      <w:r w:rsidR="00723F17" w:rsidRPr="00723F17">
        <w:rPr>
          <w:rFonts w:ascii="Times New Roman" w:eastAsia="SimSun" w:hAnsi="Times New Roman" w:cs="Times New Roman"/>
          <w:sz w:val="24"/>
          <w:szCs w:val="24"/>
          <w:lang w:eastAsia="zh-CN"/>
        </w:rPr>
        <w:t>Состояние популяций, запасов и промысла раков в водоемах Ростовской области в период 2012–2018 гг. // Водные биоресурсы и среда обитания</w:t>
      </w:r>
      <w:r>
        <w:rPr>
          <w:rFonts w:ascii="Times New Roman" w:eastAsia="SimSun" w:hAnsi="Times New Roman" w:cs="Times New Roman"/>
          <w:sz w:val="24"/>
          <w:szCs w:val="24"/>
          <w:lang w:eastAsia="zh-CN"/>
        </w:rPr>
        <w:t>.</w:t>
      </w:r>
      <w:r w:rsidR="00723F17" w:rsidRPr="00723F17">
        <w:rPr>
          <w:rFonts w:ascii="Times New Roman" w:eastAsia="SimSun" w:hAnsi="Times New Roman" w:cs="Times New Roman"/>
          <w:sz w:val="24"/>
          <w:szCs w:val="24"/>
          <w:lang w:eastAsia="zh-CN"/>
        </w:rPr>
        <w:t xml:space="preserve"> Т. 2. № 3. с. 68–74</w:t>
      </w:r>
    </w:p>
    <w:p w:rsidR="00723F17" w:rsidRPr="00723F17" w:rsidRDefault="00723F17" w:rsidP="00CF4323">
      <w:pPr>
        <w:spacing w:after="0" w:line="360" w:lineRule="auto"/>
        <w:ind w:left="709" w:hanging="709"/>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eastAsia="zh-CN"/>
        </w:rPr>
        <w:t xml:space="preserve">Старобогатов Я.И. </w:t>
      </w:r>
      <w:r w:rsidR="00F26DB0" w:rsidRPr="00723F17">
        <w:rPr>
          <w:rFonts w:ascii="Times New Roman" w:eastAsia="SimSun" w:hAnsi="Times New Roman" w:cs="Times New Roman"/>
          <w:sz w:val="24"/>
          <w:szCs w:val="24"/>
          <w:lang w:eastAsia="zh-CN"/>
        </w:rPr>
        <w:t xml:space="preserve">1995. </w:t>
      </w:r>
      <w:r w:rsidRPr="00723F17">
        <w:rPr>
          <w:rFonts w:ascii="Times New Roman" w:eastAsia="SimSun" w:hAnsi="Times New Roman" w:cs="Times New Roman"/>
          <w:sz w:val="24"/>
          <w:szCs w:val="24"/>
          <w:lang w:eastAsia="zh-CN"/>
        </w:rPr>
        <w:t>Высшие раки // Определитель пресноводных беспозвоночных России и сопредельных территорий. Т. 2. Ракообразные</w:t>
      </w:r>
      <w:proofErr w:type="gramStart"/>
      <w:r w:rsidRPr="00723F17">
        <w:rPr>
          <w:rFonts w:ascii="Times New Roman" w:eastAsia="SimSun" w:hAnsi="Times New Roman" w:cs="Times New Roman"/>
          <w:sz w:val="24"/>
          <w:szCs w:val="24"/>
          <w:lang w:eastAsia="zh-CN"/>
        </w:rPr>
        <w:t xml:space="preserve"> / П</w:t>
      </w:r>
      <w:proofErr w:type="gramEnd"/>
      <w:r w:rsidRPr="00723F17">
        <w:rPr>
          <w:rFonts w:ascii="Times New Roman" w:eastAsia="SimSun" w:hAnsi="Times New Roman" w:cs="Times New Roman"/>
          <w:sz w:val="24"/>
          <w:szCs w:val="24"/>
          <w:lang w:eastAsia="zh-CN"/>
        </w:rPr>
        <w:t>од ред. С.Я. Цалолихина. СПб: Наука</w:t>
      </w:r>
      <w:r w:rsidR="00F26DB0">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С. 174–187.</w:t>
      </w:r>
    </w:p>
    <w:p w:rsidR="00723F17" w:rsidRPr="002A2841" w:rsidRDefault="00F26DB0" w:rsidP="00CF4323">
      <w:pPr>
        <w:spacing w:after="0" w:line="360" w:lineRule="auto"/>
        <w:ind w:left="709" w:hanging="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Черкашина Н.</w:t>
      </w:r>
      <w:r w:rsidR="00723F17" w:rsidRPr="00723F17">
        <w:rPr>
          <w:rFonts w:ascii="Times New Roman" w:eastAsia="SimSun" w:hAnsi="Times New Roman" w:cs="Times New Roman"/>
          <w:sz w:val="24"/>
          <w:szCs w:val="24"/>
          <w:lang w:eastAsia="zh-CN"/>
        </w:rPr>
        <w:t xml:space="preserve">Я. </w:t>
      </w:r>
      <w:r w:rsidRPr="00723F17">
        <w:rPr>
          <w:rFonts w:ascii="Times New Roman" w:eastAsia="SimSun" w:hAnsi="Times New Roman" w:cs="Times New Roman"/>
          <w:sz w:val="24"/>
          <w:szCs w:val="24"/>
          <w:lang w:eastAsia="zh-CN"/>
        </w:rPr>
        <w:t>2002.</w:t>
      </w:r>
      <w:r>
        <w:rPr>
          <w:rFonts w:ascii="Times New Roman" w:eastAsia="SimSun" w:hAnsi="Times New Roman" w:cs="Times New Roman"/>
          <w:sz w:val="24"/>
          <w:szCs w:val="24"/>
          <w:lang w:eastAsia="zh-CN"/>
        </w:rPr>
        <w:t xml:space="preserve"> </w:t>
      </w:r>
      <w:r w:rsidR="00723F17" w:rsidRPr="00723F17">
        <w:rPr>
          <w:rFonts w:ascii="Times New Roman" w:eastAsia="SimSun" w:hAnsi="Times New Roman" w:cs="Times New Roman"/>
          <w:sz w:val="24"/>
          <w:szCs w:val="24"/>
          <w:lang w:eastAsia="zh-CN"/>
        </w:rPr>
        <w:t xml:space="preserve">Динамика популяций раков родов </w:t>
      </w:r>
      <w:r w:rsidR="00723F17" w:rsidRPr="00F26DB0">
        <w:rPr>
          <w:rFonts w:ascii="Times New Roman" w:eastAsia="SimSun" w:hAnsi="Times New Roman" w:cs="Times New Roman"/>
          <w:i/>
          <w:sz w:val="24"/>
          <w:szCs w:val="24"/>
          <w:lang w:eastAsia="zh-CN"/>
        </w:rPr>
        <w:t>Pontastacus</w:t>
      </w:r>
      <w:r w:rsidR="00723F17" w:rsidRPr="00723F17">
        <w:rPr>
          <w:rFonts w:ascii="Times New Roman" w:eastAsia="SimSun" w:hAnsi="Times New Roman" w:cs="Times New Roman"/>
          <w:sz w:val="24"/>
          <w:szCs w:val="24"/>
          <w:lang w:eastAsia="zh-CN"/>
        </w:rPr>
        <w:t xml:space="preserve"> и </w:t>
      </w:r>
      <w:r w:rsidR="00723F17" w:rsidRPr="00F26DB0">
        <w:rPr>
          <w:rFonts w:ascii="Times New Roman" w:eastAsia="SimSun" w:hAnsi="Times New Roman" w:cs="Times New Roman"/>
          <w:i/>
          <w:sz w:val="24"/>
          <w:szCs w:val="24"/>
          <w:lang w:eastAsia="zh-CN"/>
        </w:rPr>
        <w:t>Caspiastacus</w:t>
      </w:r>
      <w:r w:rsidR="00723F17" w:rsidRPr="00723F17">
        <w:rPr>
          <w:rFonts w:ascii="Times New Roman" w:eastAsia="SimSun" w:hAnsi="Times New Roman" w:cs="Times New Roman"/>
          <w:sz w:val="24"/>
          <w:szCs w:val="24"/>
          <w:lang w:eastAsia="zh-CN"/>
        </w:rPr>
        <w:t xml:space="preserve"> (Crustacea, Decapoda, Astacidae) и пути их увеличения.</w:t>
      </w:r>
      <w:r>
        <w:rPr>
          <w:rFonts w:ascii="Times New Roman" w:eastAsia="SimSun" w:hAnsi="Times New Roman" w:cs="Times New Roman"/>
          <w:sz w:val="24"/>
          <w:szCs w:val="24"/>
          <w:lang w:eastAsia="zh-CN"/>
        </w:rPr>
        <w:t xml:space="preserve"> </w:t>
      </w:r>
      <w:r w:rsidR="00723F17" w:rsidRPr="00723F17">
        <w:rPr>
          <w:rFonts w:ascii="Times New Roman" w:eastAsia="SimSun" w:hAnsi="Times New Roman" w:cs="Times New Roman"/>
          <w:sz w:val="24"/>
          <w:szCs w:val="24"/>
          <w:lang w:eastAsia="zh-CN"/>
        </w:rPr>
        <w:t>М</w:t>
      </w:r>
      <w:r w:rsidR="00723F17" w:rsidRPr="002A2841">
        <w:rPr>
          <w:rFonts w:ascii="Times New Roman" w:eastAsia="SimSun" w:hAnsi="Times New Roman" w:cs="Times New Roman"/>
          <w:sz w:val="24"/>
          <w:szCs w:val="24"/>
          <w:lang w:eastAsia="zh-CN"/>
        </w:rPr>
        <w:t xml:space="preserve">.: </w:t>
      </w:r>
      <w:r w:rsidR="00723F17" w:rsidRPr="00723F17">
        <w:rPr>
          <w:rFonts w:ascii="Times New Roman" w:eastAsia="SimSun" w:hAnsi="Times New Roman" w:cs="Times New Roman"/>
          <w:sz w:val="24"/>
          <w:szCs w:val="24"/>
          <w:lang w:eastAsia="zh-CN"/>
        </w:rPr>
        <w:t>ФГУП</w:t>
      </w:r>
      <w:r w:rsidR="00723F17" w:rsidRPr="002A2841">
        <w:rPr>
          <w:rFonts w:ascii="Times New Roman" w:eastAsia="SimSun" w:hAnsi="Times New Roman" w:cs="Times New Roman"/>
          <w:sz w:val="24"/>
          <w:szCs w:val="24"/>
          <w:lang w:eastAsia="zh-CN"/>
        </w:rPr>
        <w:t xml:space="preserve"> «</w:t>
      </w:r>
      <w:r w:rsidR="00723F17" w:rsidRPr="00723F17">
        <w:rPr>
          <w:rFonts w:ascii="Times New Roman" w:eastAsia="SimSun" w:hAnsi="Times New Roman" w:cs="Times New Roman"/>
          <w:sz w:val="24"/>
          <w:szCs w:val="24"/>
          <w:lang w:eastAsia="zh-CN"/>
        </w:rPr>
        <w:t>Нацрыбресурс</w:t>
      </w:r>
      <w:r w:rsidR="00723F17" w:rsidRPr="002A2841">
        <w:rPr>
          <w:rFonts w:ascii="Times New Roman" w:eastAsia="SimSun" w:hAnsi="Times New Roman" w:cs="Times New Roman"/>
          <w:sz w:val="24"/>
          <w:szCs w:val="24"/>
          <w:lang w:eastAsia="zh-CN"/>
        </w:rPr>
        <w:t>»</w:t>
      </w:r>
      <w:r w:rsidRPr="002A2841">
        <w:rPr>
          <w:rFonts w:ascii="Times New Roman" w:eastAsia="SimSun" w:hAnsi="Times New Roman" w:cs="Times New Roman"/>
          <w:sz w:val="24"/>
          <w:szCs w:val="24"/>
          <w:lang w:eastAsia="zh-CN"/>
        </w:rPr>
        <w:t>.</w:t>
      </w:r>
      <w:r w:rsidR="00723F17" w:rsidRPr="002A2841">
        <w:rPr>
          <w:rFonts w:ascii="Times New Roman" w:eastAsia="SimSun" w:hAnsi="Times New Roman" w:cs="Times New Roman"/>
          <w:sz w:val="24"/>
          <w:szCs w:val="24"/>
          <w:lang w:eastAsia="zh-CN"/>
        </w:rPr>
        <w:t xml:space="preserve"> 257 </w:t>
      </w:r>
      <w:r w:rsidR="00723F17" w:rsidRPr="00723F17">
        <w:rPr>
          <w:rFonts w:ascii="Times New Roman" w:eastAsia="SimSun" w:hAnsi="Times New Roman" w:cs="Times New Roman"/>
          <w:sz w:val="24"/>
          <w:szCs w:val="24"/>
          <w:lang w:eastAsia="zh-CN"/>
        </w:rPr>
        <w:t>с</w:t>
      </w:r>
      <w:r w:rsidR="00723F17" w:rsidRPr="002A2841">
        <w:rPr>
          <w:rFonts w:ascii="Times New Roman" w:eastAsia="SimSun" w:hAnsi="Times New Roman" w:cs="Times New Roman"/>
          <w:sz w:val="24"/>
          <w:szCs w:val="24"/>
          <w:lang w:eastAsia="zh-CN"/>
        </w:rPr>
        <w:t>.</w:t>
      </w:r>
    </w:p>
    <w:p w:rsidR="00723F17" w:rsidRPr="00723F17" w:rsidRDefault="00723F17" w:rsidP="00CF4323">
      <w:pPr>
        <w:spacing w:after="0" w:line="360" w:lineRule="auto"/>
        <w:ind w:left="709" w:hanging="709"/>
        <w:jc w:val="both"/>
        <w:rPr>
          <w:rFonts w:ascii="Times New Roman" w:eastAsia="SimSun" w:hAnsi="Times New Roman" w:cs="Times New Roman"/>
          <w:sz w:val="24"/>
          <w:szCs w:val="24"/>
          <w:lang w:val="en-US" w:eastAsia="zh-CN"/>
        </w:rPr>
      </w:pPr>
      <w:proofErr w:type="gramStart"/>
      <w:r w:rsidRPr="00723F17">
        <w:rPr>
          <w:rFonts w:ascii="Times New Roman" w:eastAsia="SimSun" w:hAnsi="Times New Roman" w:cs="Times New Roman"/>
          <w:sz w:val="24"/>
          <w:szCs w:val="24"/>
          <w:lang w:val="en-US" w:eastAsia="zh-CN"/>
        </w:rPr>
        <w:t>Winker</w:t>
      </w:r>
      <w:r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H</w:t>
      </w:r>
      <w:r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Carvalho</w:t>
      </w:r>
      <w:r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F</w:t>
      </w:r>
      <w:r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Kapur</w:t>
      </w:r>
      <w:r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M</w:t>
      </w:r>
      <w:r w:rsidRPr="00AC4A65">
        <w:rPr>
          <w:rFonts w:ascii="Times New Roman" w:eastAsia="SimSun" w:hAnsi="Times New Roman" w:cs="Times New Roman"/>
          <w:sz w:val="24"/>
          <w:szCs w:val="24"/>
          <w:lang w:val="en-US" w:eastAsia="zh-CN"/>
        </w:rPr>
        <w:t xml:space="preserve">. </w:t>
      </w:r>
      <w:r w:rsidR="00F26DB0" w:rsidRPr="00AC4A65">
        <w:rPr>
          <w:rFonts w:ascii="Times New Roman" w:eastAsia="SimSun" w:hAnsi="Times New Roman" w:cs="Times New Roman"/>
          <w:sz w:val="24"/>
          <w:szCs w:val="24"/>
          <w:lang w:val="en-US" w:eastAsia="zh-CN"/>
        </w:rPr>
        <w:t>2018.</w:t>
      </w:r>
      <w:proofErr w:type="gramEnd"/>
      <w:r w:rsidR="00F26DB0" w:rsidRPr="00AC4A65">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JABBA: just another Bayesian biomass assessment //</w:t>
      </w:r>
      <w:r w:rsidR="00F26DB0" w:rsidRPr="00F26DB0">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 xml:space="preserve">Fisheries Research. </w:t>
      </w:r>
      <w:proofErr w:type="gramStart"/>
      <w:r w:rsidRPr="00723F17">
        <w:rPr>
          <w:rFonts w:ascii="Times New Roman" w:eastAsia="SimSun" w:hAnsi="Times New Roman" w:cs="Times New Roman"/>
          <w:sz w:val="24"/>
          <w:szCs w:val="24"/>
          <w:lang w:val="en-US" w:eastAsia="zh-CN"/>
        </w:rPr>
        <w:t>№ 204.</w:t>
      </w:r>
      <w:proofErr w:type="gramEnd"/>
      <w:r w:rsidRPr="00723F17">
        <w:rPr>
          <w:rFonts w:ascii="Times New Roman" w:eastAsia="SimSun" w:hAnsi="Times New Roman" w:cs="Times New Roman"/>
          <w:sz w:val="24"/>
          <w:szCs w:val="24"/>
          <w:lang w:val="en-US" w:eastAsia="zh-CN"/>
        </w:rPr>
        <w:t xml:space="preserve"> P. 275</w:t>
      </w:r>
      <w:r w:rsidR="00F26DB0" w:rsidRPr="00F26DB0">
        <w:rPr>
          <w:rFonts w:ascii="Times New Roman" w:eastAsia="SimSun" w:hAnsi="Times New Roman" w:cs="Times New Roman"/>
          <w:sz w:val="24"/>
          <w:szCs w:val="24"/>
          <w:lang w:val="en-US" w:eastAsia="zh-CN"/>
        </w:rPr>
        <w:t>–</w:t>
      </w:r>
      <w:r w:rsidRPr="00723F17">
        <w:rPr>
          <w:rFonts w:ascii="Times New Roman" w:eastAsia="SimSun" w:hAnsi="Times New Roman" w:cs="Times New Roman"/>
          <w:sz w:val="24"/>
          <w:szCs w:val="24"/>
          <w:lang w:val="en-US" w:eastAsia="zh-CN"/>
        </w:rPr>
        <w:t>288.</w:t>
      </w:r>
    </w:p>
    <w:p w:rsidR="00723F17" w:rsidRPr="00723F17" w:rsidRDefault="00723F17" w:rsidP="00CF4323">
      <w:pPr>
        <w:spacing w:after="0" w:line="360" w:lineRule="auto"/>
        <w:ind w:left="709" w:hanging="709"/>
        <w:jc w:val="both"/>
        <w:rPr>
          <w:rFonts w:ascii="Times New Roman" w:eastAsia="SimSun" w:hAnsi="Times New Roman" w:cs="Times New Roman"/>
          <w:sz w:val="24"/>
          <w:szCs w:val="24"/>
          <w:lang w:val="en-US" w:eastAsia="zh-CN"/>
        </w:rPr>
      </w:pPr>
      <w:r w:rsidRPr="00723F17">
        <w:rPr>
          <w:rFonts w:ascii="Times New Roman" w:eastAsia="SimSun" w:hAnsi="Times New Roman" w:cs="Times New Roman"/>
          <w:sz w:val="24"/>
          <w:szCs w:val="24"/>
          <w:lang w:val="en-US" w:eastAsia="zh-CN"/>
        </w:rPr>
        <w:t xml:space="preserve">Froese R. et al. </w:t>
      </w:r>
      <w:r w:rsidR="00F26DB0" w:rsidRPr="00723F17">
        <w:rPr>
          <w:rFonts w:ascii="Times New Roman" w:eastAsia="SimSun" w:hAnsi="Times New Roman" w:cs="Times New Roman"/>
          <w:sz w:val="24"/>
          <w:szCs w:val="24"/>
          <w:lang w:val="en-US" w:eastAsia="zh-CN"/>
        </w:rPr>
        <w:t xml:space="preserve">2017. </w:t>
      </w:r>
      <w:r w:rsidRPr="00723F17">
        <w:rPr>
          <w:rFonts w:ascii="Times New Roman" w:eastAsia="SimSun" w:hAnsi="Times New Roman" w:cs="Times New Roman"/>
          <w:sz w:val="24"/>
          <w:szCs w:val="24"/>
          <w:lang w:val="en-US" w:eastAsia="zh-CN"/>
        </w:rPr>
        <w:t>Estimating fisheries reference points from catch and resilience //</w:t>
      </w:r>
      <w:r w:rsidR="00F26DB0" w:rsidRPr="00F26DB0">
        <w:rPr>
          <w:rFonts w:ascii="Times New Roman" w:eastAsia="SimSun" w:hAnsi="Times New Roman" w:cs="Times New Roman"/>
          <w:sz w:val="24"/>
          <w:szCs w:val="24"/>
          <w:lang w:val="en-US" w:eastAsia="zh-CN"/>
        </w:rPr>
        <w:t xml:space="preserve"> </w:t>
      </w:r>
      <w:r w:rsidRPr="00723F17">
        <w:rPr>
          <w:rFonts w:ascii="Times New Roman" w:eastAsia="SimSun" w:hAnsi="Times New Roman" w:cs="Times New Roman"/>
          <w:sz w:val="24"/>
          <w:szCs w:val="24"/>
          <w:lang w:val="en-US" w:eastAsia="zh-CN"/>
        </w:rPr>
        <w:t xml:space="preserve">Fish and Fisheries. </w:t>
      </w:r>
      <w:proofErr w:type="gramStart"/>
      <w:r w:rsidRPr="00723F17">
        <w:rPr>
          <w:rFonts w:ascii="Times New Roman" w:eastAsia="SimSun" w:hAnsi="Times New Roman" w:cs="Times New Roman"/>
          <w:sz w:val="24"/>
          <w:szCs w:val="24"/>
          <w:lang w:val="en-US" w:eastAsia="zh-CN"/>
        </w:rPr>
        <w:t>Vol. 18.</w:t>
      </w:r>
      <w:proofErr w:type="gramEnd"/>
      <w:r w:rsidRPr="00723F17">
        <w:rPr>
          <w:rFonts w:ascii="Times New Roman" w:eastAsia="SimSun" w:hAnsi="Times New Roman" w:cs="Times New Roman"/>
          <w:sz w:val="24"/>
          <w:szCs w:val="24"/>
          <w:lang w:val="en-US" w:eastAsia="zh-CN"/>
        </w:rPr>
        <w:t xml:space="preserve"> №. 3. P. 506</w:t>
      </w:r>
      <w:r w:rsidR="00F26DB0" w:rsidRPr="00F26DB0">
        <w:rPr>
          <w:rFonts w:ascii="Times New Roman" w:eastAsia="SimSun" w:hAnsi="Times New Roman" w:cs="Times New Roman"/>
          <w:sz w:val="24"/>
          <w:szCs w:val="24"/>
          <w:lang w:val="en-US" w:eastAsia="zh-CN"/>
        </w:rPr>
        <w:t>–</w:t>
      </w:r>
      <w:r w:rsidRPr="00723F17">
        <w:rPr>
          <w:rFonts w:ascii="Times New Roman" w:eastAsia="SimSun" w:hAnsi="Times New Roman" w:cs="Times New Roman"/>
          <w:sz w:val="24"/>
          <w:szCs w:val="24"/>
          <w:lang w:val="en-US" w:eastAsia="zh-CN"/>
        </w:rPr>
        <w:t>526</w:t>
      </w:r>
    </w:p>
    <w:p w:rsidR="00723F17" w:rsidRPr="00723F17" w:rsidRDefault="00723F17" w:rsidP="00CF4323">
      <w:pPr>
        <w:spacing w:after="0" w:line="360" w:lineRule="auto"/>
        <w:ind w:left="709" w:hanging="709"/>
        <w:jc w:val="both"/>
        <w:rPr>
          <w:rFonts w:ascii="Times New Roman" w:eastAsia="SimSun" w:hAnsi="Times New Roman" w:cs="Times New Roman"/>
          <w:sz w:val="24"/>
          <w:szCs w:val="24"/>
          <w:lang w:eastAsia="zh-CN"/>
        </w:rPr>
      </w:pPr>
      <w:r w:rsidRPr="00723F17">
        <w:rPr>
          <w:rFonts w:ascii="Times New Roman" w:eastAsia="SimSun" w:hAnsi="Times New Roman" w:cs="Times New Roman"/>
          <w:sz w:val="24"/>
          <w:szCs w:val="24"/>
          <w:lang w:val="en-US" w:eastAsia="zh-CN"/>
        </w:rPr>
        <w:t xml:space="preserve">Musick J.A. </w:t>
      </w:r>
      <w:r w:rsidR="00F26DB0" w:rsidRPr="00F26DB0">
        <w:rPr>
          <w:rFonts w:ascii="Times New Roman" w:eastAsia="SimSun" w:hAnsi="Times New Roman" w:cs="Times New Roman"/>
          <w:sz w:val="24"/>
          <w:szCs w:val="24"/>
          <w:lang w:val="en-US" w:eastAsia="zh-CN"/>
        </w:rPr>
        <w:t xml:space="preserve">1999. </w:t>
      </w:r>
      <w:r w:rsidRPr="00723F17">
        <w:rPr>
          <w:rFonts w:ascii="Times New Roman" w:eastAsia="SimSun" w:hAnsi="Times New Roman" w:cs="Times New Roman"/>
          <w:sz w:val="24"/>
          <w:szCs w:val="24"/>
          <w:lang w:val="en-US" w:eastAsia="zh-CN"/>
        </w:rPr>
        <w:t xml:space="preserve">Criteria to define extinction risk in marine fishes: the American Fisheries Society initiative //Fisheries. </w:t>
      </w:r>
      <w:proofErr w:type="gramStart"/>
      <w:r w:rsidRPr="00723F17">
        <w:rPr>
          <w:rFonts w:ascii="Times New Roman" w:eastAsia="SimSun" w:hAnsi="Times New Roman" w:cs="Times New Roman"/>
          <w:sz w:val="24"/>
          <w:szCs w:val="24"/>
          <w:lang w:val="en-US" w:eastAsia="zh-CN"/>
        </w:rPr>
        <w:t>Vol</w:t>
      </w:r>
      <w:r w:rsidRPr="00723F17">
        <w:rPr>
          <w:rFonts w:ascii="Times New Roman" w:eastAsia="SimSun" w:hAnsi="Times New Roman" w:cs="Times New Roman"/>
          <w:sz w:val="24"/>
          <w:szCs w:val="24"/>
          <w:lang w:eastAsia="zh-CN"/>
        </w:rPr>
        <w:t>. 24.</w:t>
      </w:r>
      <w:proofErr w:type="gramEnd"/>
      <w:r w:rsidRPr="00723F17">
        <w:rPr>
          <w:rFonts w:ascii="Times New Roman" w:eastAsia="SimSun" w:hAnsi="Times New Roman" w:cs="Times New Roman"/>
          <w:sz w:val="24"/>
          <w:szCs w:val="24"/>
          <w:lang w:eastAsia="zh-CN"/>
        </w:rPr>
        <w:t xml:space="preserve"> №</w:t>
      </w:r>
      <w:r w:rsidRPr="002D3E65">
        <w:rPr>
          <w:rFonts w:ascii="Times New Roman" w:eastAsia="SimSun" w:hAnsi="Times New Roman" w:cs="Times New Roman"/>
          <w:sz w:val="24"/>
          <w:szCs w:val="24"/>
          <w:lang w:eastAsia="zh-CN"/>
        </w:rPr>
        <w:t xml:space="preserve"> </w:t>
      </w:r>
      <w:r w:rsidRPr="00723F17">
        <w:rPr>
          <w:rFonts w:ascii="Times New Roman" w:eastAsia="SimSun" w:hAnsi="Times New Roman" w:cs="Times New Roman"/>
          <w:sz w:val="24"/>
          <w:szCs w:val="24"/>
          <w:lang w:eastAsia="zh-CN"/>
        </w:rPr>
        <w:t>12. P. 6</w:t>
      </w:r>
      <w:r w:rsidR="00F26DB0">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14.</w:t>
      </w:r>
      <w:r>
        <w:rPr>
          <w:rFonts w:ascii="Times New Roman" w:eastAsia="Calibri" w:hAnsi="Times New Roman" w:cs="Times New Roman"/>
          <w:sz w:val="24"/>
          <w:szCs w:val="24"/>
        </w:rPr>
        <w:br w:type="page"/>
      </w:r>
    </w:p>
    <w:p w:rsidR="00182627" w:rsidRPr="00182627" w:rsidRDefault="00182627" w:rsidP="00371552">
      <w:pPr>
        <w:spacing w:after="0" w:line="360" w:lineRule="auto"/>
        <w:jc w:val="right"/>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lastRenderedPageBreak/>
        <w:t>УДК 574.4</w:t>
      </w:r>
    </w:p>
    <w:p w:rsidR="00182627" w:rsidRPr="00182627" w:rsidRDefault="00182627" w:rsidP="005B1F9B">
      <w:pPr>
        <w:pStyle w:val="1"/>
        <w:spacing w:before="120" w:line="360" w:lineRule="auto"/>
        <w:jc w:val="center"/>
        <w:rPr>
          <w:rFonts w:ascii="Times New Roman" w:eastAsia="SimSun" w:hAnsi="Times New Roman" w:cs="Times New Roman"/>
          <w:b w:val="0"/>
          <w:bCs w:val="0"/>
          <w:sz w:val="24"/>
          <w:szCs w:val="24"/>
          <w:lang w:eastAsia="zh-CN"/>
        </w:rPr>
      </w:pPr>
      <w:bookmarkStart w:id="57" w:name="_Toc152674327"/>
      <w:r w:rsidRPr="00182627">
        <w:rPr>
          <w:rFonts w:ascii="Times New Roman" w:eastAsia="SimSun" w:hAnsi="Times New Roman" w:cs="Times New Roman"/>
          <w:color w:val="auto"/>
          <w:sz w:val="24"/>
          <w:szCs w:val="24"/>
          <w:lang w:eastAsia="zh-CN"/>
        </w:rPr>
        <w:t>ИНДИКАТОРНЫЙ ЭКОСИСТЕМНЫЙ ПОДХОД ДЛЯ ПОВЫШЕНИЯ НАДЕЖНОСТИ ПРОГНОЗИРОВАНИЯ ПРОДУКТИВНОСТИ ЗАПАСА НА ПРИМЕРЕ ЧЕРНОМОРСКОГО ШПРОТА</w:t>
      </w:r>
      <w:r w:rsidR="00B55E31">
        <w:rPr>
          <w:rFonts w:ascii="Times New Roman" w:eastAsia="SimSun" w:hAnsi="Times New Roman" w:cs="Times New Roman"/>
          <w:bCs w:val="0"/>
          <w:color w:val="auto"/>
          <w:sz w:val="24"/>
          <w:szCs w:val="24"/>
          <w:lang w:eastAsia="zh-CN"/>
        </w:rPr>
        <w:br/>
      </w:r>
      <w:r w:rsidR="00723F17" w:rsidRPr="005B1F9B">
        <w:rPr>
          <w:rFonts w:ascii="Times New Roman" w:eastAsia="SimSun" w:hAnsi="Times New Roman" w:cs="Times New Roman"/>
          <w:bCs w:val="0"/>
          <w:color w:val="auto"/>
          <w:sz w:val="24"/>
          <w:szCs w:val="24"/>
          <w:lang w:eastAsia="zh-CN"/>
        </w:rPr>
        <w:t>М.</w:t>
      </w:r>
      <w:r w:rsidR="00DA542C" w:rsidRPr="005B1F9B">
        <w:rPr>
          <w:rFonts w:ascii="Times New Roman" w:eastAsia="SimSun" w:hAnsi="Times New Roman" w:cs="Times New Roman"/>
          <w:bCs w:val="0"/>
          <w:color w:val="auto"/>
          <w:sz w:val="24"/>
          <w:szCs w:val="24"/>
          <w:lang w:eastAsia="zh-CN"/>
        </w:rPr>
        <w:t xml:space="preserve"> </w:t>
      </w:r>
      <w:r w:rsidR="00723F17" w:rsidRPr="005B1F9B">
        <w:rPr>
          <w:rFonts w:ascii="Times New Roman" w:eastAsia="SimSun" w:hAnsi="Times New Roman" w:cs="Times New Roman"/>
          <w:bCs w:val="0"/>
          <w:color w:val="auto"/>
          <w:sz w:val="24"/>
          <w:szCs w:val="24"/>
          <w:lang w:eastAsia="zh-CN"/>
        </w:rPr>
        <w:t xml:space="preserve">М. </w:t>
      </w:r>
      <w:r w:rsidRPr="005B1F9B">
        <w:rPr>
          <w:rFonts w:ascii="Times New Roman" w:eastAsia="SimSun" w:hAnsi="Times New Roman" w:cs="Times New Roman"/>
          <w:bCs w:val="0"/>
          <w:color w:val="auto"/>
          <w:sz w:val="24"/>
          <w:szCs w:val="24"/>
          <w:lang w:eastAsia="zh-CN"/>
        </w:rPr>
        <w:t>Пятинский,</w:t>
      </w:r>
      <w:r w:rsidR="00723F17" w:rsidRPr="005B1F9B">
        <w:rPr>
          <w:rFonts w:ascii="Times New Roman" w:eastAsia="SimSun" w:hAnsi="Times New Roman" w:cs="Times New Roman"/>
          <w:bCs w:val="0"/>
          <w:color w:val="auto"/>
          <w:sz w:val="24"/>
          <w:szCs w:val="24"/>
          <w:lang w:eastAsia="zh-CN"/>
        </w:rPr>
        <w:t xml:space="preserve"> В.</w:t>
      </w:r>
      <w:r w:rsidR="00DA542C" w:rsidRPr="005B1F9B">
        <w:rPr>
          <w:rFonts w:ascii="Times New Roman" w:eastAsia="SimSun" w:hAnsi="Times New Roman" w:cs="Times New Roman"/>
          <w:bCs w:val="0"/>
          <w:color w:val="auto"/>
          <w:sz w:val="24"/>
          <w:szCs w:val="24"/>
          <w:lang w:eastAsia="zh-CN"/>
        </w:rPr>
        <w:t xml:space="preserve"> </w:t>
      </w:r>
      <w:r w:rsidR="00723F17" w:rsidRPr="005B1F9B">
        <w:rPr>
          <w:rFonts w:ascii="Times New Roman" w:eastAsia="SimSun" w:hAnsi="Times New Roman" w:cs="Times New Roman"/>
          <w:bCs w:val="0"/>
          <w:color w:val="auto"/>
          <w:sz w:val="24"/>
          <w:szCs w:val="24"/>
          <w:lang w:eastAsia="zh-CN"/>
        </w:rPr>
        <w:t>А.</w:t>
      </w:r>
      <w:r w:rsidRPr="005B1F9B">
        <w:rPr>
          <w:rFonts w:ascii="Times New Roman" w:eastAsia="SimSun" w:hAnsi="Times New Roman" w:cs="Times New Roman"/>
          <w:bCs w:val="0"/>
          <w:color w:val="auto"/>
          <w:sz w:val="24"/>
          <w:szCs w:val="24"/>
          <w:lang w:eastAsia="zh-CN"/>
        </w:rPr>
        <w:t xml:space="preserve"> Шляхов,</w:t>
      </w:r>
      <w:r w:rsidR="00723F17" w:rsidRPr="005B1F9B">
        <w:rPr>
          <w:rFonts w:ascii="Times New Roman" w:eastAsia="SimSun" w:hAnsi="Times New Roman" w:cs="Times New Roman"/>
          <w:bCs w:val="0"/>
          <w:color w:val="auto"/>
          <w:sz w:val="24"/>
          <w:szCs w:val="24"/>
          <w:lang w:eastAsia="zh-CN"/>
        </w:rPr>
        <w:t xml:space="preserve"> Д.</w:t>
      </w:r>
      <w:r w:rsidR="00DA542C" w:rsidRPr="005B1F9B">
        <w:rPr>
          <w:rFonts w:ascii="Times New Roman" w:eastAsia="SimSun" w:hAnsi="Times New Roman" w:cs="Times New Roman"/>
          <w:bCs w:val="0"/>
          <w:color w:val="auto"/>
          <w:sz w:val="24"/>
          <w:szCs w:val="24"/>
          <w:lang w:eastAsia="zh-CN"/>
        </w:rPr>
        <w:t xml:space="preserve"> </w:t>
      </w:r>
      <w:r w:rsidR="00723F17" w:rsidRPr="005B1F9B">
        <w:rPr>
          <w:rFonts w:ascii="Times New Roman" w:eastAsia="SimSun" w:hAnsi="Times New Roman" w:cs="Times New Roman"/>
          <w:bCs w:val="0"/>
          <w:color w:val="auto"/>
          <w:sz w:val="24"/>
          <w:szCs w:val="24"/>
          <w:lang w:eastAsia="zh-CN"/>
        </w:rPr>
        <w:t>Ф.</w:t>
      </w:r>
      <w:r w:rsidRPr="005B1F9B">
        <w:rPr>
          <w:rFonts w:ascii="Times New Roman" w:eastAsia="SimSun" w:hAnsi="Times New Roman" w:cs="Times New Roman"/>
          <w:bCs w:val="0"/>
          <w:color w:val="auto"/>
          <w:sz w:val="24"/>
          <w:szCs w:val="24"/>
          <w:lang w:eastAsia="zh-CN"/>
        </w:rPr>
        <w:t xml:space="preserve"> Афанасьев</w:t>
      </w:r>
      <w:bookmarkEnd w:id="57"/>
      <w:r w:rsidRPr="005B1F9B">
        <w:rPr>
          <w:rFonts w:ascii="Times New Roman" w:eastAsia="SimSun" w:hAnsi="Times New Roman" w:cs="Times New Roman"/>
          <w:b w:val="0"/>
          <w:bCs w:val="0"/>
          <w:color w:val="auto"/>
          <w:sz w:val="24"/>
          <w:szCs w:val="24"/>
          <w:lang w:eastAsia="zh-CN"/>
        </w:rPr>
        <w:t xml:space="preserve"> </w:t>
      </w:r>
    </w:p>
    <w:p w:rsidR="00182627" w:rsidRPr="00182627" w:rsidRDefault="00182627" w:rsidP="00371552">
      <w:pPr>
        <w:spacing w:after="0" w:line="360" w:lineRule="auto"/>
        <w:jc w:val="center"/>
        <w:rPr>
          <w:rFonts w:ascii="Times New Roman" w:eastAsia="SimSun" w:hAnsi="Times New Roman" w:cs="Times New Roman"/>
          <w:i/>
          <w:iCs/>
          <w:sz w:val="24"/>
          <w:szCs w:val="24"/>
          <w:lang w:eastAsia="zh-CN"/>
        </w:rPr>
      </w:pPr>
      <w:r w:rsidRPr="00182627">
        <w:rPr>
          <w:rFonts w:ascii="Times New Roman" w:eastAsia="SimSun" w:hAnsi="Times New Roman" w:cs="Times New Roman"/>
          <w:i/>
          <w:iCs/>
          <w:sz w:val="24"/>
          <w:szCs w:val="24"/>
          <w:lang w:eastAsia="zh-CN"/>
        </w:rPr>
        <w:t>Азово-Черноморский филиал ФГБНУ «ВНИРО»</w:t>
      </w:r>
      <w:r w:rsidR="00B0336F">
        <w:rPr>
          <w:rFonts w:ascii="Times New Roman" w:eastAsia="SimSun" w:hAnsi="Times New Roman" w:cs="Times New Roman"/>
          <w:i/>
          <w:iCs/>
          <w:sz w:val="24"/>
          <w:szCs w:val="24"/>
          <w:lang w:eastAsia="zh-CN"/>
        </w:rPr>
        <w:t>, Ростов-на-Дону, Россия</w:t>
      </w:r>
    </w:p>
    <w:p w:rsidR="00182627" w:rsidRPr="00182627" w:rsidRDefault="00182627" w:rsidP="00371552">
      <w:pPr>
        <w:spacing w:after="0" w:line="360" w:lineRule="auto"/>
        <w:jc w:val="center"/>
        <w:rPr>
          <w:rFonts w:ascii="Times New Roman" w:eastAsia="SimSun" w:hAnsi="Times New Roman" w:cs="Times New Roman"/>
          <w:sz w:val="24"/>
          <w:szCs w:val="24"/>
          <w:lang w:val="en-US" w:eastAsia="zh-CN"/>
        </w:rPr>
      </w:pPr>
      <w:r w:rsidRPr="00182627">
        <w:rPr>
          <w:rFonts w:ascii="Times New Roman" w:eastAsia="SimSun" w:hAnsi="Times New Roman" w:cs="Times New Roman"/>
          <w:sz w:val="24"/>
          <w:szCs w:val="24"/>
          <w:lang w:val="en-US" w:eastAsia="zh-CN"/>
        </w:rPr>
        <w:t xml:space="preserve">Email: pyatinskiy_m_m@azniirkh.ru </w:t>
      </w:r>
    </w:p>
    <w:p w:rsidR="00182627" w:rsidRPr="00182627" w:rsidRDefault="00182627" w:rsidP="00371552">
      <w:pPr>
        <w:spacing w:after="0" w:line="360" w:lineRule="auto"/>
        <w:jc w:val="both"/>
        <w:rPr>
          <w:rFonts w:ascii="Times New Roman" w:eastAsia="SimSun" w:hAnsi="Times New Roman" w:cs="Times New Roman"/>
          <w:i/>
          <w:iCs/>
          <w:sz w:val="24"/>
          <w:szCs w:val="24"/>
          <w:lang w:eastAsia="zh-CN"/>
        </w:rPr>
      </w:pPr>
      <w:r w:rsidRPr="00182627">
        <w:rPr>
          <w:rFonts w:ascii="Times New Roman" w:eastAsia="SimSun" w:hAnsi="Times New Roman" w:cs="Times New Roman"/>
          <w:sz w:val="24"/>
          <w:szCs w:val="24"/>
          <w:lang w:eastAsia="zh-CN"/>
        </w:rPr>
        <w:t>Ключевые слова: экосистемный анализ, метод главных компонент, Черное море, шпрот</w:t>
      </w:r>
      <w:r w:rsidR="00B0336F">
        <w:rPr>
          <w:rFonts w:ascii="Times New Roman" w:eastAsia="SimSun" w:hAnsi="Times New Roman" w:cs="Times New Roman"/>
          <w:sz w:val="24"/>
          <w:szCs w:val="24"/>
          <w:lang w:eastAsia="zh-CN"/>
        </w:rPr>
        <w:t>.</w:t>
      </w:r>
    </w:p>
    <w:p w:rsidR="00182627" w:rsidRPr="00371552" w:rsidRDefault="0018262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Введение</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Комплексные исследования экосистем и их изменчивости являются приоритетным направлением современных эколого-биологических проблем [Матишов, 2011; European parliament, 2011; Шунтов, Темных, 2013; Титова, Родионов, 2017]. Наиболее высокую практическую важность эти исследования приобрели при оценке состояния рыбных запасов и воздействия на них различных факторов среды [Матишов, 2011; Daskalov </w:t>
      </w:r>
      <w:r w:rsidRPr="00182627">
        <w:rPr>
          <w:rFonts w:ascii="Times New Roman" w:eastAsia="SimSun" w:hAnsi="Times New Roman" w:cs="Times New Roman"/>
          <w:sz w:val="24"/>
          <w:szCs w:val="24"/>
          <w:lang w:val="en-US" w:eastAsia="zh-CN"/>
        </w:rPr>
        <w:t>et</w:t>
      </w:r>
      <w:r w:rsidRPr="00182627">
        <w:rPr>
          <w:rFonts w:ascii="Times New Roman" w:eastAsia="SimSun" w:hAnsi="Times New Roman" w:cs="Times New Roman"/>
          <w:sz w:val="24"/>
          <w:szCs w:val="24"/>
          <w:lang w:eastAsia="zh-CN"/>
        </w:rPr>
        <w:t>.</w:t>
      </w:r>
      <w:r w:rsidRPr="00182627">
        <w:rPr>
          <w:rFonts w:ascii="Times New Roman" w:eastAsia="SimSun" w:hAnsi="Times New Roman" w:cs="Times New Roman"/>
          <w:sz w:val="24"/>
          <w:szCs w:val="24"/>
          <w:lang w:val="en-US" w:eastAsia="zh-CN"/>
        </w:rPr>
        <w:t>al</w:t>
      </w:r>
      <w:r w:rsidRPr="00182627">
        <w:rPr>
          <w:rFonts w:ascii="Times New Roman" w:eastAsia="SimSun" w:hAnsi="Times New Roman" w:cs="Times New Roman"/>
          <w:sz w:val="24"/>
          <w:szCs w:val="24"/>
          <w:lang w:eastAsia="zh-CN"/>
        </w:rPr>
        <w:t xml:space="preserve">., 2017]. В соответствии с  методическими рекомендациями [Бабаян и др., 2018] по подготовке материалов обоснования </w:t>
      </w:r>
      <w:r w:rsidR="00B0336F">
        <w:rPr>
          <w:rFonts w:ascii="Times New Roman" w:eastAsia="SimSun" w:hAnsi="Times New Roman" w:cs="Times New Roman"/>
          <w:sz w:val="24"/>
          <w:szCs w:val="24"/>
          <w:lang w:eastAsia="zh-CN"/>
        </w:rPr>
        <w:t>общего допустимого улова или рекомендованного вылова</w:t>
      </w:r>
      <w:r w:rsidRPr="00182627">
        <w:rPr>
          <w:rFonts w:ascii="Times New Roman" w:eastAsia="SimSun" w:hAnsi="Times New Roman" w:cs="Times New Roman"/>
          <w:sz w:val="24"/>
          <w:szCs w:val="24"/>
          <w:lang w:eastAsia="zh-CN"/>
        </w:rPr>
        <w:t xml:space="preserve">, каждый эксплуатируемый вид водных биоресурсов, зачастую, используется и изучается изолировано от экосистемных взаимосвязей. Оценка биомассы запаса биоресурса выполняется на основе многолетней динамики его биологических характеристик и параметров промысла. При таком подходе учитывается воздействие лишь единственного фактора – промысловой эксплуатации. </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Черноморский шпрот – короткоцикловый, холоднолюбивый, пелагический зоопланктофаг. Для черноморского шпрота, как и многих других краткоцикловых видов, характерны частые, до настоящего момента не объясненные, флуктуации продуктивности нерестового стада (ожидаемой численности пополнения). Наличие подобных флуктуаций сильно затрудняет прогнозирование численности пополнения и не позволяет построить надежную функцию, описывающую зависимость «запас-пополнение».</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proofErr w:type="gramStart"/>
      <w:r w:rsidRPr="00182627">
        <w:rPr>
          <w:rFonts w:ascii="Times New Roman" w:eastAsia="SimSun" w:hAnsi="Times New Roman" w:cs="Times New Roman"/>
          <w:sz w:val="24"/>
          <w:szCs w:val="24"/>
          <w:lang w:eastAsia="zh-CN"/>
        </w:rPr>
        <w:t>Для инклюзивного изучения состояния водных биоресурсов, среды обитания и воздействия биотических и абиотических факторов на водные биоресурсы предлагается метод ретроспективного анализа состояний экосистемы на основе среднемноголетних показателей о биотической и абиотической составляющей среды обитания на примере черноморского шпрота в водах России за период 1994–2019 гг. Такой подход позволит выявить квази-стабильные состояния пелагической экосистемы российских вод Черного моря и их влияния</w:t>
      </w:r>
      <w:proofErr w:type="gramEnd"/>
      <w:r w:rsidRPr="00182627">
        <w:rPr>
          <w:rFonts w:ascii="Times New Roman" w:eastAsia="SimSun" w:hAnsi="Times New Roman" w:cs="Times New Roman"/>
          <w:sz w:val="24"/>
          <w:szCs w:val="24"/>
          <w:lang w:eastAsia="zh-CN"/>
        </w:rPr>
        <w:t xml:space="preserve"> на продуктивность нерестового запаса черноморского шпрота.</w:t>
      </w:r>
    </w:p>
    <w:p w:rsidR="00DA542C" w:rsidRPr="00F10E54" w:rsidRDefault="00DA542C" w:rsidP="00371552">
      <w:pPr>
        <w:spacing w:after="0" w:line="360" w:lineRule="auto"/>
        <w:jc w:val="center"/>
        <w:rPr>
          <w:rFonts w:ascii="Times New Roman" w:eastAsia="SimSun" w:hAnsi="Times New Roman" w:cs="Times New Roman"/>
          <w:bCs/>
          <w:sz w:val="24"/>
          <w:szCs w:val="24"/>
          <w:lang w:eastAsia="zh-CN"/>
        </w:rPr>
      </w:pPr>
    </w:p>
    <w:p w:rsidR="00182627" w:rsidRPr="00371552" w:rsidRDefault="0018262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Материалы и методы исследования</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В качестве входных данных использовались фондовые данные Азово-Черноморского филиала </w:t>
      </w:r>
      <w:r w:rsidR="00B0336F">
        <w:rPr>
          <w:rFonts w:ascii="Times New Roman" w:eastAsia="SimSun" w:hAnsi="Times New Roman" w:cs="Times New Roman"/>
          <w:sz w:val="24"/>
          <w:szCs w:val="24"/>
          <w:lang w:eastAsia="zh-CN"/>
        </w:rPr>
        <w:t>ФГБНУ «</w:t>
      </w:r>
      <w:r w:rsidRPr="00182627">
        <w:rPr>
          <w:rFonts w:ascii="Times New Roman" w:eastAsia="SimSun" w:hAnsi="Times New Roman" w:cs="Times New Roman"/>
          <w:sz w:val="24"/>
          <w:szCs w:val="24"/>
          <w:lang w:eastAsia="zh-CN"/>
        </w:rPr>
        <w:t>ВНИРО</w:t>
      </w:r>
      <w:r w:rsidR="00B0336F">
        <w:rPr>
          <w:rFonts w:ascii="Times New Roman" w:eastAsia="SimSun" w:hAnsi="Times New Roman" w:cs="Times New Roman"/>
          <w:sz w:val="24"/>
          <w:szCs w:val="24"/>
          <w:lang w:eastAsia="zh-CN"/>
        </w:rPr>
        <w:t>»</w:t>
      </w:r>
      <w:r w:rsidRPr="00182627">
        <w:rPr>
          <w:rFonts w:ascii="Times New Roman" w:eastAsia="SimSun" w:hAnsi="Times New Roman" w:cs="Times New Roman"/>
          <w:sz w:val="24"/>
          <w:szCs w:val="24"/>
          <w:lang w:eastAsia="zh-CN"/>
        </w:rPr>
        <w:t xml:space="preserve"> и данные Европейского проекта «Коперник»:</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Абиотическая составляющая: температура поверхности воды, содержание растворенного кислорода в воде, содержание растворенных нитратов и фосфатов;</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 Биотическая составляющая: удельная биомасса фитопланктона (поверхность воды), биомасса кормового зоопланктона (для шпрота), биомасса гребневика мнемиопсис и берое (пищевые конкуренты), биомасса, численность пополнения и промысловая смертность черноморского шпрота, биомасса </w:t>
      </w:r>
      <w:proofErr w:type="gramStart"/>
      <w:r w:rsidRPr="00182627">
        <w:rPr>
          <w:rFonts w:ascii="Times New Roman" w:eastAsia="SimSun" w:hAnsi="Times New Roman" w:cs="Times New Roman"/>
          <w:sz w:val="24"/>
          <w:szCs w:val="24"/>
          <w:lang w:eastAsia="zh-CN"/>
        </w:rPr>
        <w:t>камбалы-калкан</w:t>
      </w:r>
      <w:proofErr w:type="gramEnd"/>
      <w:r w:rsidRPr="00182627">
        <w:rPr>
          <w:rFonts w:ascii="Times New Roman" w:eastAsia="SimSun" w:hAnsi="Times New Roman" w:cs="Times New Roman"/>
          <w:sz w:val="24"/>
          <w:szCs w:val="24"/>
          <w:lang w:eastAsia="zh-CN"/>
        </w:rPr>
        <w:t xml:space="preserve"> и пеламиды (хищники для шпрота);</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Антропогенные факторы: промысел шпрота на Крымско-Кавказском шельфе, в целом в Черном море.</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Выделение периодов квази-стабильных состояний пелагической экосистемы выполнено методом кластерного анализа </w:t>
      </w:r>
      <w:r w:rsidRPr="00182627">
        <w:rPr>
          <w:rFonts w:ascii="Times New Roman" w:eastAsia="SimSun" w:hAnsi="Times New Roman" w:cs="Times New Roman"/>
          <w:sz w:val="24"/>
          <w:szCs w:val="24"/>
          <w:lang w:val="en-US" w:eastAsia="zh-CN"/>
        </w:rPr>
        <w:t>k</w:t>
      </w:r>
      <w:r w:rsidRPr="00182627">
        <w:rPr>
          <w:rFonts w:ascii="Times New Roman" w:eastAsia="SimSun" w:hAnsi="Times New Roman" w:cs="Times New Roman"/>
          <w:sz w:val="24"/>
          <w:szCs w:val="24"/>
          <w:lang w:eastAsia="zh-CN"/>
        </w:rPr>
        <w:t xml:space="preserve">-средних [Hartigan, Wong, 1979; </w:t>
      </w:r>
      <w:r w:rsidRPr="00182627">
        <w:rPr>
          <w:rFonts w:ascii="Times New Roman" w:eastAsia="SimSun" w:hAnsi="Times New Roman" w:cs="Times New Roman"/>
          <w:sz w:val="24"/>
          <w:szCs w:val="24"/>
          <w:lang w:val="en-US" w:eastAsia="zh-CN"/>
        </w:rPr>
        <w:t>Rousseeuw</w:t>
      </w:r>
      <w:r w:rsidRPr="00182627">
        <w:rPr>
          <w:rFonts w:ascii="Times New Roman" w:eastAsia="SimSun" w:hAnsi="Times New Roman" w:cs="Times New Roman"/>
          <w:sz w:val="24"/>
          <w:szCs w:val="24"/>
          <w:lang w:eastAsia="zh-CN"/>
        </w:rPr>
        <w:t>, 1987]. Для уменьшения размерности входных данных применен метод главных компонент, позволяющий выполнить качественный анализ о природе некоторых связей [Gorban et.al., 2007].</w:t>
      </w:r>
    </w:p>
    <w:p w:rsidR="00182627" w:rsidRPr="00371552" w:rsidRDefault="00182627" w:rsidP="00371552">
      <w:pPr>
        <w:spacing w:after="0" w:line="360" w:lineRule="auto"/>
        <w:jc w:val="center"/>
        <w:rPr>
          <w:rFonts w:ascii="Times New Roman" w:eastAsia="SimSun" w:hAnsi="Times New Roman" w:cs="Times New Roman"/>
          <w:bCs/>
          <w:sz w:val="24"/>
          <w:szCs w:val="24"/>
          <w:lang w:eastAsia="zh-CN"/>
        </w:rPr>
      </w:pPr>
      <w:r w:rsidRPr="00371552">
        <w:rPr>
          <w:rFonts w:ascii="Times New Roman" w:eastAsia="SimSun" w:hAnsi="Times New Roman" w:cs="Times New Roman"/>
          <w:bCs/>
          <w:sz w:val="24"/>
          <w:szCs w:val="24"/>
          <w:lang w:eastAsia="zh-CN"/>
        </w:rPr>
        <w:t>Результаты и обсуждение</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В результате уменьшения размерности данных методом главных компонент удалось описать 73 % общей дисперсии рассматриваемой экосистемы. Выделены 3 главные компоненты, которые по совокупности значимых факторов в каждой получили названия: 1 компонента – зоологическая кормовая-биоресурсная (33% общей дисперсии), 2 компонента – инвазивные кормовые конкуренты (25 % общей дисперсии), 3 компонента – гидролого-гидро-химическая  (15% общей дисперсии). На основе собственных значений и собственных векторов выполнена кластеризация периодов квази-стабильных состояний экосистемы, </w:t>
      </w:r>
      <w:r w:rsidR="00833BD8">
        <w:rPr>
          <w:rFonts w:ascii="Times New Roman" w:eastAsia="SimSun" w:hAnsi="Times New Roman" w:cs="Times New Roman"/>
          <w:sz w:val="24"/>
          <w:szCs w:val="24"/>
          <w:lang w:eastAsia="zh-CN"/>
        </w:rPr>
        <w:t>Рис.</w:t>
      </w:r>
      <w:r w:rsidR="00A13046">
        <w:rPr>
          <w:rFonts w:ascii="Times New Roman" w:eastAsia="SimSun" w:hAnsi="Times New Roman" w:cs="Times New Roman"/>
          <w:sz w:val="24"/>
          <w:szCs w:val="24"/>
          <w:lang w:eastAsia="zh-CN"/>
        </w:rPr>
        <w:t>,</w:t>
      </w:r>
      <w:r w:rsidRPr="00723F17">
        <w:rPr>
          <w:rFonts w:ascii="Times New Roman" w:eastAsia="SimSun" w:hAnsi="Times New Roman" w:cs="Times New Roman"/>
          <w:sz w:val="24"/>
          <w:szCs w:val="24"/>
          <w:lang w:eastAsia="zh-CN"/>
        </w:rPr>
        <w:t xml:space="preserve"> а.</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На основе результатов кластеризации собственных векторов главных компонент пелагической экосистемы выделены 3 периода квазистабильных состояний и главенствующие факторы, определяющие их: </w:t>
      </w:r>
    </w:p>
    <w:p w:rsidR="00182627" w:rsidRPr="00182627" w:rsidRDefault="00182627" w:rsidP="00371552">
      <w:pPr>
        <w:numPr>
          <w:ilvl w:val="0"/>
          <w:numId w:val="1"/>
        </w:num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1994–1998 гг.: негативное влияние гребневика мнемиопсис на кормовую базу, факторы биомассы фитопланктона и хищных видов рыб;</w:t>
      </w:r>
    </w:p>
    <w:p w:rsidR="00182627" w:rsidRPr="00182627" w:rsidRDefault="00182627" w:rsidP="00371552">
      <w:pPr>
        <w:numPr>
          <w:ilvl w:val="0"/>
          <w:numId w:val="1"/>
        </w:num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1999–2003: переходный период встраивания гребневика берое в трофическую цепь, факторы биомассы запаса шпрота и численности пополнения;</w:t>
      </w:r>
    </w:p>
    <w:p w:rsidR="00182627" w:rsidRPr="00182627" w:rsidRDefault="00182627" w:rsidP="00371552">
      <w:pPr>
        <w:numPr>
          <w:ilvl w:val="0"/>
          <w:numId w:val="1"/>
        </w:num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lastRenderedPageBreak/>
        <w:t xml:space="preserve">2004–2019 гг.: </w:t>
      </w:r>
      <w:proofErr w:type="gramStart"/>
      <w:r w:rsidRPr="00182627">
        <w:rPr>
          <w:rFonts w:ascii="Times New Roman" w:eastAsia="SimSun" w:hAnsi="Times New Roman" w:cs="Times New Roman"/>
          <w:sz w:val="24"/>
          <w:szCs w:val="24"/>
          <w:lang w:eastAsia="zh-CN"/>
        </w:rPr>
        <w:t>обусловлен</w:t>
      </w:r>
      <w:proofErr w:type="gramEnd"/>
      <w:r w:rsidRPr="00182627">
        <w:rPr>
          <w:rFonts w:ascii="Times New Roman" w:eastAsia="SimSun" w:hAnsi="Times New Roman" w:cs="Times New Roman"/>
          <w:sz w:val="24"/>
          <w:szCs w:val="24"/>
          <w:lang w:eastAsia="zh-CN"/>
        </w:rPr>
        <w:t xml:space="preserve"> факторами биомассы кормового зоопланктона, температуры воды и промысловой эксплуатацией шпрота.</w:t>
      </w:r>
    </w:p>
    <w:p w:rsidR="00A13046"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В результате получения новых сведений о периодах квази-стабильных состояний, выполнено построение модели сегментной регрессии «запас-пополнение» </w:t>
      </w:r>
      <w:r w:rsidR="00A13046">
        <w:rPr>
          <w:rFonts w:ascii="Times New Roman" w:eastAsia="SimSun" w:hAnsi="Times New Roman" w:cs="Times New Roman"/>
          <w:sz w:val="24"/>
          <w:szCs w:val="24"/>
          <w:lang w:eastAsia="zh-CN"/>
        </w:rPr>
        <w:t>(Рис.,</w:t>
      </w:r>
      <w:r w:rsidR="00A13046" w:rsidRPr="00723F17">
        <w:rPr>
          <w:rFonts w:ascii="Times New Roman" w:eastAsia="SimSun" w:hAnsi="Times New Roman" w:cs="Times New Roman"/>
          <w:sz w:val="24"/>
          <w:szCs w:val="24"/>
          <w:lang w:eastAsia="zh-CN"/>
        </w:rPr>
        <w:t xml:space="preserve"> б</w:t>
      </w:r>
      <w:r w:rsidR="00A13046">
        <w:rPr>
          <w:rFonts w:ascii="Times New Roman" w:eastAsia="SimSun" w:hAnsi="Times New Roman" w:cs="Times New Roman"/>
          <w:sz w:val="24"/>
          <w:szCs w:val="24"/>
          <w:lang w:eastAsia="zh-CN"/>
        </w:rPr>
        <w:t>)</w:t>
      </w:r>
      <w:r w:rsidR="00A13046" w:rsidRPr="00182627">
        <w:rPr>
          <w:rFonts w:ascii="Times New Roman" w:eastAsia="SimSun" w:hAnsi="Times New Roman" w:cs="Times New Roman"/>
          <w:sz w:val="24"/>
          <w:szCs w:val="24"/>
          <w:lang w:eastAsia="zh-CN"/>
        </w:rPr>
        <w:t xml:space="preserve"> </w:t>
      </w:r>
      <w:r w:rsidRPr="00182627">
        <w:rPr>
          <w:rFonts w:ascii="Times New Roman" w:eastAsia="SimSun" w:hAnsi="Times New Roman" w:cs="Times New Roman"/>
          <w:sz w:val="24"/>
          <w:szCs w:val="24"/>
          <w:lang w:eastAsia="zh-CN"/>
        </w:rPr>
        <w:t>для периода однородной продуктивности запаса шпрота 2004–2019</w:t>
      </w:r>
      <w:r w:rsidR="00A13046">
        <w:rPr>
          <w:rFonts w:ascii="Times New Roman" w:eastAsia="SimSun" w:hAnsi="Times New Roman" w:cs="Times New Roman"/>
          <w:sz w:val="24"/>
          <w:szCs w:val="24"/>
          <w:lang w:eastAsia="zh-CN"/>
        </w:rPr>
        <w:t xml:space="preserve"> гг</w:t>
      </w:r>
      <w:r w:rsidRPr="00182627">
        <w:rPr>
          <w:rFonts w:ascii="Times New Roman" w:eastAsia="SimSun" w:hAnsi="Times New Roman" w:cs="Times New Roman"/>
          <w:sz w:val="24"/>
          <w:szCs w:val="24"/>
          <w:lang w:eastAsia="zh-CN"/>
        </w:rPr>
        <w:t xml:space="preserve">. </w:t>
      </w:r>
    </w:p>
    <w:p w:rsidR="00A13046" w:rsidRPr="00182627" w:rsidRDefault="00A13046" w:rsidP="00A13046">
      <w:pPr>
        <w:spacing w:after="0" w:line="360" w:lineRule="auto"/>
        <w:jc w:val="center"/>
        <w:rPr>
          <w:rFonts w:ascii="Times New Roman" w:eastAsia="SimSun" w:hAnsi="Times New Roman" w:cs="Times New Roman"/>
          <w:sz w:val="24"/>
          <w:szCs w:val="24"/>
          <w:lang w:eastAsia="zh-CN"/>
        </w:rPr>
      </w:pPr>
      <w:r w:rsidRPr="00182627">
        <w:rPr>
          <w:rFonts w:ascii="Times New Roman" w:eastAsia="SimSun" w:hAnsi="Times New Roman" w:cs="Times New Roman"/>
          <w:noProof/>
          <w:sz w:val="24"/>
          <w:szCs w:val="24"/>
          <w:lang w:eastAsia="ru-RU"/>
        </w:rPr>
        <w:drawing>
          <wp:inline distT="0" distB="0" distL="114300" distR="114300" wp14:anchorId="066A88F9" wp14:editId="40156F15">
            <wp:extent cx="5741937" cy="2417196"/>
            <wp:effectExtent l="0" t="0" r="0" b="2540"/>
            <wp:docPr id="60" name="Picture 2"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32"/>
                    <pic:cNvPicPr>
                      <a:picLocks noChangeAspect="1"/>
                    </pic:cNvPicPr>
                  </pic:nvPicPr>
                  <pic:blipFill>
                    <a:blip r:embed="rId98"/>
                    <a:stretch>
                      <a:fillRect/>
                    </a:stretch>
                  </pic:blipFill>
                  <pic:spPr>
                    <a:xfrm>
                      <a:off x="0" y="0"/>
                      <a:ext cx="5743337" cy="2417785"/>
                    </a:xfrm>
                    <a:prstGeom prst="rect">
                      <a:avLst/>
                    </a:prstGeom>
                  </pic:spPr>
                </pic:pic>
              </a:graphicData>
            </a:graphic>
          </wp:inline>
        </w:drawing>
      </w:r>
    </w:p>
    <w:p w:rsidR="00A13046" w:rsidRPr="00182627" w:rsidRDefault="00A13046" w:rsidP="00A13046">
      <w:pPr>
        <w:spacing w:after="0" w:line="360" w:lineRule="auto"/>
        <w:jc w:val="center"/>
        <w:rPr>
          <w:rFonts w:ascii="Times New Roman" w:eastAsia="SimSun" w:hAnsi="Times New Roman" w:cs="Times New Roman"/>
          <w:sz w:val="24"/>
          <w:szCs w:val="24"/>
          <w:lang w:eastAsia="zh-CN"/>
        </w:rPr>
      </w:pPr>
      <w:r w:rsidRPr="00B0336F">
        <w:rPr>
          <w:rFonts w:ascii="Times New Roman" w:eastAsia="SimSun" w:hAnsi="Times New Roman" w:cs="Times New Roman"/>
          <w:b/>
          <w:sz w:val="24"/>
          <w:szCs w:val="24"/>
          <w:lang w:eastAsia="zh-CN"/>
        </w:rPr>
        <w:t>Рис.</w:t>
      </w:r>
      <w:r>
        <w:rPr>
          <w:rFonts w:ascii="Times New Roman" w:eastAsia="SimSun" w:hAnsi="Times New Roman" w:cs="Times New Roman"/>
          <w:sz w:val="24"/>
          <w:szCs w:val="24"/>
          <w:lang w:eastAsia="zh-CN"/>
        </w:rPr>
        <w:t xml:space="preserve"> </w:t>
      </w:r>
      <w:r w:rsidRPr="00182627">
        <w:rPr>
          <w:rFonts w:ascii="Times New Roman" w:eastAsia="SimSun" w:hAnsi="Times New Roman" w:cs="Times New Roman"/>
          <w:sz w:val="24"/>
          <w:szCs w:val="24"/>
          <w:lang w:eastAsia="zh-CN"/>
        </w:rPr>
        <w:t xml:space="preserve">Кластеризация методом </w:t>
      </w:r>
      <w:r w:rsidRPr="00182627">
        <w:rPr>
          <w:rFonts w:ascii="Times New Roman" w:eastAsia="SimSun" w:hAnsi="Times New Roman" w:cs="Times New Roman"/>
          <w:sz w:val="24"/>
          <w:szCs w:val="24"/>
          <w:lang w:val="en-US" w:eastAsia="zh-CN"/>
        </w:rPr>
        <w:t>k</w:t>
      </w:r>
      <w:r w:rsidRPr="00182627">
        <w:rPr>
          <w:rFonts w:ascii="Times New Roman" w:eastAsia="SimSun" w:hAnsi="Times New Roman" w:cs="Times New Roman"/>
          <w:sz w:val="24"/>
          <w:szCs w:val="24"/>
          <w:lang w:eastAsia="zh-CN"/>
        </w:rPr>
        <w:t>-средних периодов квази-стабильных состояний пелагической экосистемы Черного моря в пространстве 3-х главных компонент и модель сегментной регрессии «запас-пополнение» для черноморского шпрота за период стабильного состояния 2004–2019 гг.</w:t>
      </w:r>
    </w:p>
    <w:p w:rsidR="00182627" w:rsidRPr="00182627" w:rsidRDefault="00182627" w:rsidP="00371552">
      <w:pPr>
        <w:spacing w:after="0" w:line="360" w:lineRule="auto"/>
        <w:ind w:firstLine="720"/>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Результаты </w:t>
      </w:r>
      <w:r w:rsidR="00A13046">
        <w:rPr>
          <w:rFonts w:ascii="Times New Roman" w:eastAsia="SimSun" w:hAnsi="Times New Roman" w:cs="Times New Roman"/>
          <w:sz w:val="24"/>
          <w:szCs w:val="24"/>
          <w:lang w:eastAsia="zh-CN"/>
        </w:rPr>
        <w:t>аппроксимации наблюденных данных</w:t>
      </w:r>
      <w:r w:rsidRPr="00182627">
        <w:rPr>
          <w:rFonts w:ascii="Times New Roman" w:eastAsia="SimSun" w:hAnsi="Times New Roman" w:cs="Times New Roman"/>
          <w:sz w:val="24"/>
          <w:szCs w:val="24"/>
          <w:lang w:eastAsia="zh-CN"/>
        </w:rPr>
        <w:t xml:space="preserve"> сегментной регресси</w:t>
      </w:r>
      <w:r w:rsidR="00A13046">
        <w:rPr>
          <w:rFonts w:ascii="Times New Roman" w:eastAsia="SimSun" w:hAnsi="Times New Roman" w:cs="Times New Roman"/>
          <w:sz w:val="24"/>
          <w:szCs w:val="24"/>
          <w:lang w:eastAsia="zh-CN"/>
        </w:rPr>
        <w:t>ей</w:t>
      </w:r>
      <w:r w:rsidRPr="00182627">
        <w:rPr>
          <w:rFonts w:ascii="Times New Roman" w:eastAsia="SimSun" w:hAnsi="Times New Roman" w:cs="Times New Roman"/>
          <w:sz w:val="24"/>
          <w:szCs w:val="24"/>
          <w:lang w:eastAsia="zh-CN"/>
        </w:rPr>
        <w:t xml:space="preserve"> </w:t>
      </w:r>
      <w:r w:rsidR="00A13046" w:rsidRPr="00182627">
        <w:rPr>
          <w:rFonts w:ascii="Times New Roman" w:eastAsia="SimSun" w:hAnsi="Times New Roman" w:cs="Times New Roman"/>
          <w:sz w:val="24"/>
          <w:szCs w:val="24"/>
          <w:lang w:eastAsia="zh-CN"/>
        </w:rPr>
        <w:t>выдержали статистическую диагностику</w:t>
      </w:r>
      <w:r w:rsidR="00A13046">
        <w:rPr>
          <w:rFonts w:ascii="Times New Roman" w:eastAsia="SimSun" w:hAnsi="Times New Roman" w:cs="Times New Roman"/>
          <w:sz w:val="24"/>
          <w:szCs w:val="24"/>
          <w:lang w:eastAsia="zh-CN"/>
        </w:rPr>
        <w:t>, что</w:t>
      </w:r>
      <w:r w:rsidR="00A13046" w:rsidRPr="00182627">
        <w:rPr>
          <w:rFonts w:ascii="Times New Roman" w:eastAsia="SimSun" w:hAnsi="Times New Roman" w:cs="Times New Roman"/>
          <w:sz w:val="24"/>
          <w:szCs w:val="24"/>
          <w:lang w:eastAsia="zh-CN"/>
        </w:rPr>
        <w:t xml:space="preserve"> </w:t>
      </w:r>
      <w:r w:rsidRPr="00182627">
        <w:rPr>
          <w:rFonts w:ascii="Times New Roman" w:eastAsia="SimSun" w:hAnsi="Times New Roman" w:cs="Times New Roman"/>
          <w:sz w:val="24"/>
          <w:szCs w:val="24"/>
          <w:lang w:eastAsia="zh-CN"/>
        </w:rPr>
        <w:t>позволя</w:t>
      </w:r>
      <w:r w:rsidR="00A13046">
        <w:rPr>
          <w:rFonts w:ascii="Times New Roman" w:eastAsia="SimSun" w:hAnsi="Times New Roman" w:cs="Times New Roman"/>
          <w:sz w:val="24"/>
          <w:szCs w:val="24"/>
          <w:lang w:eastAsia="zh-CN"/>
        </w:rPr>
        <w:t>е</w:t>
      </w:r>
      <w:r w:rsidRPr="00182627">
        <w:rPr>
          <w:rFonts w:ascii="Times New Roman" w:eastAsia="SimSun" w:hAnsi="Times New Roman" w:cs="Times New Roman"/>
          <w:sz w:val="24"/>
          <w:szCs w:val="24"/>
          <w:lang w:eastAsia="zh-CN"/>
        </w:rPr>
        <w:t>т надежно прогнозировать численность пополнения</w:t>
      </w:r>
      <w:r w:rsidRPr="00723F17">
        <w:rPr>
          <w:rFonts w:ascii="Times New Roman" w:eastAsia="SimSun" w:hAnsi="Times New Roman" w:cs="Times New Roman"/>
          <w:sz w:val="24"/>
          <w:szCs w:val="24"/>
          <w:lang w:eastAsia="zh-CN"/>
        </w:rPr>
        <w:t>.</w:t>
      </w:r>
    </w:p>
    <w:p w:rsidR="00182627" w:rsidRPr="00371552" w:rsidRDefault="00182627" w:rsidP="003127CE">
      <w:pPr>
        <w:spacing w:after="0" w:line="360" w:lineRule="auto"/>
        <w:jc w:val="center"/>
        <w:rPr>
          <w:rFonts w:ascii="Times New Roman" w:eastAsia="Times New Roman" w:hAnsi="Times New Roman" w:cs="Times New Roman"/>
          <w:sz w:val="24"/>
          <w:szCs w:val="24"/>
          <w:lang w:eastAsia="ru-RU"/>
        </w:rPr>
      </w:pPr>
      <w:r w:rsidRPr="00371552">
        <w:rPr>
          <w:rFonts w:ascii="Times New Roman" w:eastAsia="Times New Roman" w:hAnsi="Times New Roman" w:cs="Times New Roman"/>
          <w:sz w:val="24"/>
          <w:szCs w:val="24"/>
          <w:lang w:eastAsia="ru-RU"/>
        </w:rPr>
        <w:t>Список литературы</w:t>
      </w:r>
    </w:p>
    <w:p w:rsidR="00182627" w:rsidRPr="00182627" w:rsidRDefault="00182627" w:rsidP="00DA542C">
      <w:pPr>
        <w:spacing w:after="0" w:line="360" w:lineRule="auto"/>
        <w:ind w:left="709" w:hanging="709"/>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Бабаян В.К., Бобырев А.Е., Булгакова Т.И. и др. </w:t>
      </w:r>
      <w:r w:rsidR="003127CE" w:rsidRPr="00182627">
        <w:rPr>
          <w:rFonts w:ascii="Times New Roman" w:eastAsia="SimSun" w:hAnsi="Times New Roman" w:cs="Times New Roman"/>
          <w:sz w:val="24"/>
          <w:szCs w:val="24"/>
          <w:lang w:eastAsia="zh-CN"/>
        </w:rPr>
        <w:t xml:space="preserve">2018. </w:t>
      </w:r>
      <w:r w:rsidRPr="00182627">
        <w:rPr>
          <w:rFonts w:ascii="Times New Roman" w:eastAsia="SimSun" w:hAnsi="Times New Roman" w:cs="Times New Roman"/>
          <w:sz w:val="24"/>
          <w:szCs w:val="24"/>
          <w:lang w:eastAsia="zh-CN"/>
        </w:rPr>
        <w:t>Методические рекомендации по оценке запасов приоритетных видов водных биологических ресурсов // М</w:t>
      </w:r>
      <w:r w:rsidR="003127CE">
        <w:rPr>
          <w:rFonts w:ascii="Times New Roman" w:eastAsia="SimSun" w:hAnsi="Times New Roman" w:cs="Times New Roman"/>
          <w:sz w:val="24"/>
          <w:szCs w:val="24"/>
          <w:lang w:eastAsia="zh-CN"/>
        </w:rPr>
        <w:t>.: Изд-во ВНИРО.</w:t>
      </w:r>
      <w:r w:rsidRPr="00182627">
        <w:rPr>
          <w:rFonts w:ascii="Times New Roman" w:eastAsia="SimSun" w:hAnsi="Times New Roman" w:cs="Times New Roman"/>
          <w:sz w:val="24"/>
          <w:szCs w:val="24"/>
          <w:lang w:eastAsia="zh-CN"/>
        </w:rPr>
        <w:t xml:space="preserve"> 312 с.</w:t>
      </w:r>
    </w:p>
    <w:p w:rsidR="00182627" w:rsidRPr="00182627" w:rsidRDefault="00182627" w:rsidP="00DA542C">
      <w:pPr>
        <w:spacing w:after="0" w:line="360" w:lineRule="auto"/>
        <w:ind w:left="709" w:hanging="709"/>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Матишов Г.Г. </w:t>
      </w:r>
      <w:r w:rsidR="003127CE" w:rsidRPr="00182627">
        <w:rPr>
          <w:rFonts w:ascii="Times New Roman" w:eastAsia="SimSun" w:hAnsi="Times New Roman" w:cs="Times New Roman"/>
          <w:sz w:val="24"/>
          <w:szCs w:val="24"/>
          <w:lang w:eastAsia="zh-CN"/>
        </w:rPr>
        <w:t xml:space="preserve">2011. </w:t>
      </w:r>
      <w:r w:rsidRPr="00182627">
        <w:rPr>
          <w:rFonts w:ascii="Times New Roman" w:eastAsia="SimSun" w:hAnsi="Times New Roman" w:cs="Times New Roman"/>
          <w:sz w:val="24"/>
          <w:szCs w:val="24"/>
          <w:lang w:eastAsia="zh-CN"/>
        </w:rPr>
        <w:t>Комплексные исследования больших морских экосистем России. Изд.: КНЦ РАН</w:t>
      </w:r>
      <w:r w:rsidR="003127CE">
        <w:rPr>
          <w:rFonts w:ascii="Times New Roman" w:eastAsia="SimSun" w:hAnsi="Times New Roman" w:cs="Times New Roman"/>
          <w:sz w:val="24"/>
          <w:szCs w:val="24"/>
          <w:lang w:eastAsia="zh-CN"/>
        </w:rPr>
        <w:t>.</w:t>
      </w:r>
      <w:r w:rsidRPr="00182627">
        <w:rPr>
          <w:rFonts w:ascii="Times New Roman" w:eastAsia="SimSun" w:hAnsi="Times New Roman" w:cs="Times New Roman"/>
          <w:sz w:val="24"/>
          <w:szCs w:val="24"/>
          <w:lang w:eastAsia="zh-CN"/>
        </w:rPr>
        <w:t xml:space="preserve"> 516 с.</w:t>
      </w:r>
    </w:p>
    <w:p w:rsidR="00182627" w:rsidRPr="00182627" w:rsidRDefault="00182627" w:rsidP="00DA542C">
      <w:pPr>
        <w:spacing w:after="0" w:line="360" w:lineRule="auto"/>
        <w:ind w:left="709" w:hanging="709"/>
        <w:jc w:val="both"/>
        <w:rPr>
          <w:rFonts w:ascii="Times New Roman" w:eastAsia="SimSun" w:hAnsi="Times New Roman" w:cs="Times New Roman"/>
          <w:sz w:val="24"/>
          <w:szCs w:val="24"/>
          <w:lang w:eastAsia="zh-CN"/>
        </w:rPr>
      </w:pPr>
      <w:r w:rsidRPr="00182627">
        <w:rPr>
          <w:rFonts w:ascii="Times New Roman" w:eastAsia="SimSun" w:hAnsi="Times New Roman" w:cs="Times New Roman"/>
          <w:sz w:val="24"/>
          <w:szCs w:val="24"/>
          <w:lang w:eastAsia="zh-CN"/>
        </w:rPr>
        <w:t xml:space="preserve">Титова Г.Д., Родионов В.З. </w:t>
      </w:r>
      <w:r w:rsidR="003127CE" w:rsidRPr="00182627">
        <w:rPr>
          <w:rFonts w:ascii="Times New Roman" w:eastAsia="SimSun" w:hAnsi="Times New Roman" w:cs="Times New Roman"/>
          <w:sz w:val="24"/>
          <w:szCs w:val="24"/>
          <w:lang w:eastAsia="zh-CN"/>
        </w:rPr>
        <w:t xml:space="preserve">2017. </w:t>
      </w:r>
      <w:r w:rsidRPr="00182627">
        <w:rPr>
          <w:rFonts w:ascii="Times New Roman" w:eastAsia="SimSun" w:hAnsi="Times New Roman" w:cs="Times New Roman"/>
          <w:sz w:val="24"/>
          <w:szCs w:val="24"/>
          <w:lang w:eastAsia="zh-CN"/>
        </w:rPr>
        <w:t>Современные принципы реализации экосистемного подхода в морском планировании // Региональная экология. №. 3. С. 17–23.</w:t>
      </w:r>
    </w:p>
    <w:p w:rsidR="00182627" w:rsidRPr="007D1F22" w:rsidRDefault="003127CE" w:rsidP="00DA542C">
      <w:pPr>
        <w:spacing w:after="0" w:line="360" w:lineRule="auto"/>
        <w:ind w:left="709" w:hanging="709"/>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Шунтов В.П., Темных О.</w:t>
      </w:r>
      <w:r w:rsidR="00182627" w:rsidRPr="00182627">
        <w:rPr>
          <w:rFonts w:ascii="Times New Roman" w:eastAsia="SimSun" w:hAnsi="Times New Roman" w:cs="Times New Roman"/>
          <w:sz w:val="24"/>
          <w:szCs w:val="24"/>
          <w:lang w:eastAsia="zh-CN"/>
        </w:rPr>
        <w:t xml:space="preserve">С. </w:t>
      </w:r>
      <w:r w:rsidRPr="00182627">
        <w:rPr>
          <w:rFonts w:ascii="Times New Roman" w:eastAsia="SimSun" w:hAnsi="Times New Roman" w:cs="Times New Roman"/>
          <w:sz w:val="24"/>
          <w:szCs w:val="24"/>
          <w:lang w:eastAsia="zh-CN"/>
        </w:rPr>
        <w:t>2013.</w:t>
      </w:r>
      <w:r>
        <w:rPr>
          <w:rFonts w:ascii="Times New Roman" w:eastAsia="SimSun" w:hAnsi="Times New Roman" w:cs="Times New Roman"/>
          <w:sz w:val="24"/>
          <w:szCs w:val="24"/>
          <w:lang w:eastAsia="zh-CN"/>
        </w:rPr>
        <w:t xml:space="preserve"> </w:t>
      </w:r>
      <w:r w:rsidR="00182627" w:rsidRPr="00182627">
        <w:rPr>
          <w:rFonts w:ascii="Times New Roman" w:eastAsia="SimSun" w:hAnsi="Times New Roman" w:cs="Times New Roman"/>
          <w:sz w:val="24"/>
          <w:szCs w:val="24"/>
          <w:lang w:eastAsia="zh-CN"/>
        </w:rPr>
        <w:t>Иллюзии и реалии экосистемного подхода к изучению и управлению морскими и океаническими биологическими ресурсами //</w:t>
      </w:r>
      <w:r>
        <w:rPr>
          <w:rFonts w:ascii="Times New Roman" w:eastAsia="SimSun" w:hAnsi="Times New Roman" w:cs="Times New Roman"/>
          <w:sz w:val="24"/>
          <w:szCs w:val="24"/>
          <w:lang w:eastAsia="zh-CN"/>
        </w:rPr>
        <w:t xml:space="preserve"> </w:t>
      </w:r>
      <w:r w:rsidR="00182627" w:rsidRPr="00182627">
        <w:rPr>
          <w:rFonts w:ascii="Times New Roman" w:eastAsia="SimSun" w:hAnsi="Times New Roman" w:cs="Times New Roman"/>
          <w:sz w:val="24"/>
          <w:szCs w:val="24"/>
          <w:lang w:eastAsia="zh-CN"/>
        </w:rPr>
        <w:t>Известия ТИНРО (Тихоокеанского научно-исследовательского рыбохозяйственного центра). Т</w:t>
      </w:r>
      <w:r w:rsidR="00182627" w:rsidRPr="007D1F22">
        <w:rPr>
          <w:rFonts w:ascii="Times New Roman" w:eastAsia="SimSun" w:hAnsi="Times New Roman" w:cs="Times New Roman"/>
          <w:sz w:val="24"/>
          <w:szCs w:val="24"/>
          <w:lang w:val="en-US" w:eastAsia="zh-CN"/>
        </w:rPr>
        <w:t xml:space="preserve">. 173. </w:t>
      </w:r>
      <w:r w:rsidR="00182627" w:rsidRPr="00182627">
        <w:rPr>
          <w:rFonts w:ascii="Times New Roman" w:eastAsia="SimSun" w:hAnsi="Times New Roman" w:cs="Times New Roman"/>
          <w:sz w:val="24"/>
          <w:szCs w:val="24"/>
          <w:lang w:eastAsia="zh-CN"/>
        </w:rPr>
        <w:t>С</w:t>
      </w:r>
      <w:r w:rsidR="00182627" w:rsidRPr="007D1F22">
        <w:rPr>
          <w:rFonts w:ascii="Times New Roman" w:eastAsia="SimSun" w:hAnsi="Times New Roman" w:cs="Times New Roman"/>
          <w:sz w:val="24"/>
          <w:szCs w:val="24"/>
          <w:lang w:val="en-US" w:eastAsia="zh-CN"/>
        </w:rPr>
        <w:t>. 3</w:t>
      </w:r>
      <w:r w:rsidRPr="007D1F22">
        <w:rPr>
          <w:rFonts w:ascii="Times New Roman" w:eastAsia="SimSun" w:hAnsi="Times New Roman" w:cs="Times New Roman"/>
          <w:sz w:val="24"/>
          <w:szCs w:val="24"/>
          <w:lang w:val="en-US" w:eastAsia="zh-CN"/>
        </w:rPr>
        <w:t>–</w:t>
      </w:r>
      <w:r w:rsidR="00182627" w:rsidRPr="007D1F22">
        <w:rPr>
          <w:rFonts w:ascii="Times New Roman" w:eastAsia="SimSun" w:hAnsi="Times New Roman" w:cs="Times New Roman"/>
          <w:sz w:val="24"/>
          <w:szCs w:val="24"/>
          <w:lang w:val="en-US" w:eastAsia="zh-CN"/>
        </w:rPr>
        <w:t>29.</w:t>
      </w:r>
    </w:p>
    <w:p w:rsidR="00182627" w:rsidRPr="00182627" w:rsidRDefault="00182627" w:rsidP="00DA542C">
      <w:pPr>
        <w:spacing w:after="0" w:line="360" w:lineRule="auto"/>
        <w:ind w:left="709" w:hanging="709"/>
        <w:jc w:val="both"/>
        <w:rPr>
          <w:rFonts w:ascii="Times New Roman" w:eastAsia="SimSun" w:hAnsi="Times New Roman" w:cs="Times New Roman"/>
          <w:sz w:val="24"/>
          <w:szCs w:val="24"/>
          <w:lang w:val="en-US" w:eastAsia="zh-CN"/>
        </w:rPr>
      </w:pPr>
      <w:r w:rsidRPr="00182627">
        <w:rPr>
          <w:rFonts w:ascii="Times New Roman" w:eastAsia="SimSun" w:hAnsi="Times New Roman" w:cs="Times New Roman"/>
          <w:sz w:val="24"/>
          <w:szCs w:val="24"/>
          <w:lang w:val="en-US" w:eastAsia="zh-CN"/>
        </w:rPr>
        <w:lastRenderedPageBreak/>
        <w:t xml:space="preserve">Daskalov G.M., Boicenco L., Grishin A.N., Lazar L., Mihneva V., Shlyakhov V.A., Zengin M. </w:t>
      </w:r>
      <w:r w:rsidR="007D1F22" w:rsidRPr="00182627">
        <w:rPr>
          <w:rFonts w:ascii="Times New Roman" w:eastAsia="SimSun" w:hAnsi="Times New Roman" w:cs="Times New Roman"/>
          <w:sz w:val="24"/>
          <w:szCs w:val="24"/>
          <w:lang w:val="en-US" w:eastAsia="zh-CN"/>
        </w:rPr>
        <w:t xml:space="preserve">2017. </w:t>
      </w:r>
      <w:r w:rsidRPr="00182627">
        <w:rPr>
          <w:rFonts w:ascii="Times New Roman" w:eastAsia="SimSun" w:hAnsi="Times New Roman" w:cs="Times New Roman"/>
          <w:sz w:val="24"/>
          <w:szCs w:val="24"/>
          <w:lang w:val="en-US" w:eastAsia="zh-CN"/>
        </w:rPr>
        <w:t xml:space="preserve">Architecture of collapse: regime shift and recovery in </w:t>
      </w:r>
      <w:proofErr w:type="gramStart"/>
      <w:r w:rsidRPr="00182627">
        <w:rPr>
          <w:rFonts w:ascii="Times New Roman" w:eastAsia="SimSun" w:hAnsi="Times New Roman" w:cs="Times New Roman"/>
          <w:sz w:val="24"/>
          <w:szCs w:val="24"/>
          <w:lang w:val="en-US" w:eastAsia="zh-CN"/>
        </w:rPr>
        <w:t>an</w:t>
      </w:r>
      <w:proofErr w:type="gramEnd"/>
      <w:r w:rsidRPr="00182627">
        <w:rPr>
          <w:rFonts w:ascii="Times New Roman" w:eastAsia="SimSun" w:hAnsi="Times New Roman" w:cs="Times New Roman"/>
          <w:sz w:val="24"/>
          <w:szCs w:val="24"/>
          <w:lang w:val="en-US" w:eastAsia="zh-CN"/>
        </w:rPr>
        <w:t xml:space="preserve"> hierarchically structured marine ecosystem // Global change biology. </w:t>
      </w:r>
      <w:proofErr w:type="gramStart"/>
      <w:r w:rsidRPr="00182627">
        <w:rPr>
          <w:rFonts w:ascii="Times New Roman" w:eastAsia="SimSun" w:hAnsi="Times New Roman" w:cs="Times New Roman"/>
          <w:sz w:val="24"/>
          <w:szCs w:val="24"/>
          <w:lang w:val="en-US" w:eastAsia="zh-CN"/>
        </w:rPr>
        <w:t>Vol. 23.</w:t>
      </w:r>
      <w:proofErr w:type="gramEnd"/>
      <w:r w:rsidRPr="00182627">
        <w:rPr>
          <w:rFonts w:ascii="Times New Roman" w:eastAsia="SimSun" w:hAnsi="Times New Roman" w:cs="Times New Roman"/>
          <w:sz w:val="24"/>
          <w:szCs w:val="24"/>
          <w:lang w:val="en-US" w:eastAsia="zh-CN"/>
        </w:rPr>
        <w:t xml:space="preserve"> </w:t>
      </w:r>
      <w:proofErr w:type="gramStart"/>
      <w:r w:rsidRPr="00182627">
        <w:rPr>
          <w:rFonts w:ascii="Times New Roman" w:eastAsia="SimSun" w:hAnsi="Times New Roman" w:cs="Times New Roman"/>
          <w:sz w:val="24"/>
          <w:szCs w:val="24"/>
          <w:lang w:val="en-US" w:eastAsia="zh-CN"/>
        </w:rPr>
        <w:t>Issue 4.</w:t>
      </w:r>
      <w:proofErr w:type="gramEnd"/>
      <w:r w:rsidRPr="00182627">
        <w:rPr>
          <w:rFonts w:ascii="Times New Roman" w:eastAsia="SimSun" w:hAnsi="Times New Roman" w:cs="Times New Roman"/>
          <w:sz w:val="24"/>
          <w:szCs w:val="24"/>
          <w:lang w:val="en-US" w:eastAsia="zh-CN"/>
        </w:rPr>
        <w:t xml:space="preserve"> P. 1486–1498.</w:t>
      </w:r>
    </w:p>
    <w:p w:rsidR="00182627" w:rsidRPr="00EB086C" w:rsidRDefault="00182627" w:rsidP="00DA542C">
      <w:pPr>
        <w:spacing w:after="0" w:line="360" w:lineRule="auto"/>
        <w:ind w:left="709" w:hanging="709"/>
        <w:jc w:val="both"/>
        <w:rPr>
          <w:rFonts w:ascii="Times New Roman" w:eastAsia="Calibri" w:hAnsi="Times New Roman" w:cs="Times New Roman"/>
          <w:sz w:val="24"/>
          <w:szCs w:val="24"/>
        </w:rPr>
      </w:pPr>
      <w:r w:rsidRPr="00182627">
        <w:rPr>
          <w:rFonts w:ascii="Times New Roman" w:eastAsia="SimSun" w:hAnsi="Times New Roman" w:cs="Times New Roman"/>
          <w:sz w:val="24"/>
          <w:szCs w:val="24"/>
          <w:lang w:val="en-US" w:eastAsia="zh-CN"/>
        </w:rPr>
        <w:t>Regime shifts in marine ecosystems</w:t>
      </w:r>
      <w:r w:rsidR="007D1F22" w:rsidRPr="007D1F22">
        <w:rPr>
          <w:rFonts w:ascii="Times New Roman" w:eastAsia="SimSun" w:hAnsi="Times New Roman" w:cs="Times New Roman"/>
          <w:sz w:val="24"/>
          <w:szCs w:val="24"/>
          <w:lang w:val="en-US" w:eastAsia="zh-CN"/>
        </w:rPr>
        <w:t>,</w:t>
      </w:r>
      <w:r w:rsidRPr="00182627">
        <w:rPr>
          <w:rFonts w:ascii="Times New Roman" w:eastAsia="SimSun" w:hAnsi="Times New Roman" w:cs="Times New Roman"/>
          <w:sz w:val="24"/>
          <w:szCs w:val="24"/>
          <w:lang w:val="en-US" w:eastAsia="zh-CN"/>
        </w:rPr>
        <w:t xml:space="preserve"> </w:t>
      </w:r>
      <w:r w:rsidR="007D1F22" w:rsidRPr="00182627">
        <w:rPr>
          <w:rFonts w:ascii="Times New Roman" w:eastAsia="SimSun" w:hAnsi="Times New Roman" w:cs="Times New Roman"/>
          <w:sz w:val="24"/>
          <w:szCs w:val="24"/>
          <w:lang w:val="en-US" w:eastAsia="zh-CN"/>
        </w:rPr>
        <w:t>2011</w:t>
      </w:r>
      <w:r w:rsidR="007D1F22" w:rsidRPr="007D1F22">
        <w:rPr>
          <w:rFonts w:ascii="Times New Roman" w:eastAsia="SimSun" w:hAnsi="Times New Roman" w:cs="Times New Roman"/>
          <w:sz w:val="24"/>
          <w:szCs w:val="24"/>
          <w:lang w:val="en-US" w:eastAsia="zh-CN"/>
        </w:rPr>
        <w:t xml:space="preserve"> </w:t>
      </w:r>
      <w:r w:rsidRPr="00182627">
        <w:rPr>
          <w:rFonts w:ascii="Times New Roman" w:eastAsia="SimSun" w:hAnsi="Times New Roman" w:cs="Times New Roman"/>
          <w:sz w:val="24"/>
          <w:szCs w:val="24"/>
          <w:lang w:val="en-US" w:eastAsia="zh-CN"/>
        </w:rPr>
        <w:t>// European parliament publications office</w:t>
      </w:r>
      <w:r w:rsidR="007D1F22" w:rsidRPr="007D1F22">
        <w:rPr>
          <w:rFonts w:ascii="Times New Roman" w:eastAsia="SimSun" w:hAnsi="Times New Roman" w:cs="Times New Roman"/>
          <w:sz w:val="24"/>
          <w:szCs w:val="24"/>
          <w:lang w:val="en-US" w:eastAsia="zh-CN"/>
        </w:rPr>
        <w:t>.</w:t>
      </w:r>
      <w:r w:rsidRPr="00182627">
        <w:rPr>
          <w:rFonts w:ascii="Times New Roman" w:eastAsia="SimSun" w:hAnsi="Times New Roman" w:cs="Times New Roman"/>
          <w:sz w:val="24"/>
          <w:szCs w:val="24"/>
          <w:lang w:val="en-US" w:eastAsia="zh-CN"/>
        </w:rPr>
        <w:t xml:space="preserve"> </w:t>
      </w:r>
      <w:r w:rsidRPr="00EB086C">
        <w:rPr>
          <w:rFonts w:ascii="Times New Roman" w:eastAsia="SimSun" w:hAnsi="Times New Roman" w:cs="Times New Roman"/>
          <w:sz w:val="24"/>
          <w:szCs w:val="24"/>
          <w:lang w:eastAsia="zh-CN"/>
        </w:rPr>
        <w:t xml:space="preserve">170 </w:t>
      </w:r>
      <w:r w:rsidRPr="007D1F22">
        <w:rPr>
          <w:rFonts w:ascii="Times New Roman" w:eastAsia="SimSun" w:hAnsi="Times New Roman" w:cs="Times New Roman"/>
          <w:sz w:val="24"/>
          <w:szCs w:val="24"/>
          <w:lang w:val="en-US" w:eastAsia="zh-CN"/>
        </w:rPr>
        <w:t>p</w:t>
      </w:r>
      <w:r w:rsidRPr="00EB086C">
        <w:rPr>
          <w:rFonts w:ascii="Times New Roman" w:eastAsia="SimSun" w:hAnsi="Times New Roman" w:cs="Times New Roman"/>
          <w:sz w:val="24"/>
          <w:szCs w:val="24"/>
          <w:lang w:eastAsia="zh-CN"/>
        </w:rPr>
        <w:t>.</w:t>
      </w:r>
    </w:p>
    <w:p w:rsidR="002D3DFA" w:rsidRDefault="002D3DFA">
      <w:pPr>
        <w:rPr>
          <w:rFonts w:ascii="Times New Roman" w:eastAsia="Calibri" w:hAnsi="Times New Roman" w:cs="Times New Roman"/>
          <w:sz w:val="24"/>
          <w:szCs w:val="24"/>
        </w:rPr>
      </w:pPr>
      <w:r w:rsidRPr="00583DAE">
        <w:rPr>
          <w:rFonts w:ascii="Times New Roman" w:eastAsia="Calibri" w:hAnsi="Times New Roman" w:cs="Times New Roman"/>
          <w:sz w:val="24"/>
          <w:szCs w:val="24"/>
        </w:rPr>
        <w:br w:type="page"/>
      </w:r>
    </w:p>
    <w:p w:rsidR="006D5565" w:rsidRPr="00583DAE" w:rsidRDefault="006D5565" w:rsidP="003A4A11">
      <w:pPr>
        <w:spacing w:line="360" w:lineRule="auto"/>
        <w:jc w:val="right"/>
        <w:rPr>
          <w:rFonts w:ascii="Times New Roman" w:eastAsia="Times New Roman" w:hAnsi="Times New Roman" w:cs="Times New Roman"/>
          <w:sz w:val="24"/>
          <w:szCs w:val="24"/>
          <w:lang w:eastAsia="ru-RU"/>
        </w:rPr>
      </w:pPr>
      <w:r w:rsidRPr="006D5565">
        <w:rPr>
          <w:rFonts w:ascii="Times New Roman" w:eastAsia="Times New Roman" w:hAnsi="Times New Roman" w:cs="Times New Roman"/>
          <w:sz w:val="24"/>
          <w:szCs w:val="24"/>
          <w:lang w:eastAsia="ru-RU"/>
        </w:rPr>
        <w:lastRenderedPageBreak/>
        <w:t>УДК</w:t>
      </w:r>
      <w:r w:rsidRPr="00583DAE">
        <w:rPr>
          <w:rFonts w:ascii="Times New Roman" w:eastAsia="Times New Roman" w:hAnsi="Times New Roman" w:cs="Times New Roman"/>
          <w:sz w:val="24"/>
          <w:szCs w:val="24"/>
          <w:lang w:eastAsia="ru-RU"/>
        </w:rPr>
        <w:t xml:space="preserve"> 639.21</w:t>
      </w:r>
    </w:p>
    <w:p w:rsidR="006D5565" w:rsidRPr="006D5565" w:rsidRDefault="006D5565" w:rsidP="005B1F9B">
      <w:pPr>
        <w:pStyle w:val="1"/>
        <w:spacing w:before="120" w:line="360" w:lineRule="auto"/>
        <w:jc w:val="center"/>
        <w:rPr>
          <w:rFonts w:ascii="Times New Roman" w:eastAsia="Times New Roman" w:hAnsi="Times New Roman" w:cs="Times New Roman"/>
          <w:b w:val="0"/>
          <w:sz w:val="24"/>
          <w:szCs w:val="24"/>
          <w:lang w:eastAsia="ru-RU"/>
        </w:rPr>
      </w:pPr>
      <w:bookmarkStart w:id="58" w:name="_Toc152674328"/>
      <w:r w:rsidRPr="006D5565">
        <w:rPr>
          <w:rFonts w:ascii="Times New Roman" w:eastAsia="Times New Roman" w:hAnsi="Times New Roman" w:cs="Times New Roman"/>
          <w:color w:val="auto"/>
          <w:sz w:val="24"/>
          <w:szCs w:val="24"/>
          <w:lang w:eastAsia="ru-RU"/>
        </w:rPr>
        <w:t>АЛГОРИТМЫ ВЫБОРА МЕТОДА ОЦЕНКИ ЗАПАСА ПРИ РАЗЛИЧНОМ УРОВНЕ ДОСТУПНОЙ ИНФОРМАЦИИ ПРИМЕНИТЕЛЬНО К ПРЕСНОВОДНЫМ ВИДАМ ВОДНЫХ БИОРЕСУРСОВ СРЕДНЕВОЛЖСКИХ ВОДОХРАНИЛИЩ</w:t>
      </w:r>
      <w:r w:rsidR="00B55E31">
        <w:rPr>
          <w:rFonts w:ascii="Times New Roman" w:eastAsia="Times New Roman" w:hAnsi="Times New Roman" w:cs="Times New Roman"/>
          <w:b w:val="0"/>
          <w:color w:val="auto"/>
          <w:sz w:val="24"/>
          <w:szCs w:val="24"/>
          <w:lang w:eastAsia="ru-RU"/>
        </w:rPr>
        <w:br/>
      </w:r>
      <w:r w:rsidRPr="00C418AE">
        <w:rPr>
          <w:rFonts w:ascii="Times New Roman" w:eastAsia="Times New Roman" w:hAnsi="Times New Roman" w:cs="Times New Roman"/>
          <w:color w:val="auto"/>
          <w:sz w:val="24"/>
          <w:szCs w:val="24"/>
          <w:lang w:eastAsia="ru-RU"/>
        </w:rPr>
        <w:t>Ю.</w:t>
      </w:r>
      <w:r w:rsidR="00B35A00" w:rsidRPr="00C418AE">
        <w:rPr>
          <w:rFonts w:ascii="Times New Roman" w:eastAsia="Times New Roman" w:hAnsi="Times New Roman" w:cs="Times New Roman"/>
          <w:color w:val="auto"/>
          <w:sz w:val="24"/>
          <w:szCs w:val="24"/>
          <w:lang w:eastAsia="ru-RU"/>
        </w:rPr>
        <w:t xml:space="preserve"> </w:t>
      </w:r>
      <w:r w:rsidRPr="00C418AE">
        <w:rPr>
          <w:rFonts w:ascii="Times New Roman" w:eastAsia="Times New Roman" w:hAnsi="Times New Roman" w:cs="Times New Roman"/>
          <w:color w:val="auto"/>
          <w:sz w:val="24"/>
          <w:szCs w:val="24"/>
          <w:lang w:eastAsia="ru-RU"/>
        </w:rPr>
        <w:t>А. Северов</w:t>
      </w:r>
      <w:bookmarkEnd w:id="58"/>
      <w:r w:rsidRPr="005B1F9B">
        <w:rPr>
          <w:rFonts w:ascii="Times New Roman" w:eastAsia="Times New Roman" w:hAnsi="Times New Roman" w:cs="Times New Roman"/>
          <w:b w:val="0"/>
          <w:color w:val="auto"/>
          <w:sz w:val="24"/>
          <w:szCs w:val="24"/>
          <w:lang w:eastAsia="ru-RU"/>
        </w:rPr>
        <w:t xml:space="preserve"> </w:t>
      </w:r>
    </w:p>
    <w:p w:rsidR="006D5565" w:rsidRPr="006D5565" w:rsidRDefault="006D5565" w:rsidP="00371552">
      <w:pPr>
        <w:spacing w:after="0" w:line="360" w:lineRule="auto"/>
        <w:jc w:val="center"/>
        <w:rPr>
          <w:rFonts w:ascii="Times New Roman" w:eastAsia="Times New Roman" w:hAnsi="Times New Roman" w:cs="Times New Roman"/>
          <w:i/>
          <w:sz w:val="24"/>
          <w:szCs w:val="24"/>
          <w:lang w:eastAsia="ru-RU"/>
        </w:rPr>
      </w:pPr>
      <w:r w:rsidRPr="006D5565">
        <w:rPr>
          <w:rFonts w:ascii="Times New Roman" w:eastAsia="Times New Roman" w:hAnsi="Times New Roman" w:cs="Times New Roman"/>
          <w:i/>
          <w:sz w:val="24"/>
          <w:szCs w:val="24"/>
          <w:lang w:eastAsia="ru-RU"/>
        </w:rPr>
        <w:t>Татарский филиал ФГБНУ «ВНИРО»</w:t>
      </w:r>
      <w:r w:rsidR="007B0689">
        <w:rPr>
          <w:rFonts w:ascii="Times New Roman" w:eastAsia="Times New Roman" w:hAnsi="Times New Roman" w:cs="Times New Roman"/>
          <w:i/>
          <w:sz w:val="24"/>
          <w:szCs w:val="24"/>
          <w:lang w:eastAsia="ru-RU"/>
        </w:rPr>
        <w:t>, Казань, Россия</w:t>
      </w:r>
    </w:p>
    <w:p w:rsidR="006D5565" w:rsidRPr="00F834DE" w:rsidRDefault="00B35A00" w:rsidP="00371552">
      <w:pPr>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w:t>
      </w:r>
      <w:r w:rsidRPr="00F834DE">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mail</w:t>
      </w:r>
      <w:r w:rsidRPr="00F834DE">
        <w:rPr>
          <w:rFonts w:ascii="Times New Roman" w:eastAsia="Times New Roman" w:hAnsi="Times New Roman" w:cs="Times New Roman"/>
          <w:sz w:val="24"/>
          <w:szCs w:val="24"/>
          <w:lang w:val="en-US" w:eastAsia="ru-RU"/>
        </w:rPr>
        <w:t xml:space="preserve">: </w:t>
      </w:r>
      <w:r w:rsidR="006D5565" w:rsidRPr="006D5565">
        <w:rPr>
          <w:rFonts w:ascii="Times New Roman" w:eastAsia="Times New Roman" w:hAnsi="Times New Roman" w:cs="Times New Roman"/>
          <w:sz w:val="24"/>
          <w:szCs w:val="24"/>
          <w:lang w:val="en-US" w:eastAsia="ru-RU"/>
        </w:rPr>
        <w:t>objekt</w:t>
      </w:r>
      <w:r w:rsidR="006D5565" w:rsidRPr="00F834DE">
        <w:rPr>
          <w:rFonts w:ascii="Times New Roman" w:eastAsia="Times New Roman" w:hAnsi="Times New Roman" w:cs="Times New Roman"/>
          <w:sz w:val="24"/>
          <w:szCs w:val="24"/>
          <w:lang w:val="en-US" w:eastAsia="ru-RU"/>
        </w:rPr>
        <w:t>_</w:t>
      </w:r>
      <w:r w:rsidR="006D5565" w:rsidRPr="006D5565">
        <w:rPr>
          <w:rFonts w:ascii="Times New Roman" w:eastAsia="Times New Roman" w:hAnsi="Times New Roman" w:cs="Times New Roman"/>
          <w:sz w:val="24"/>
          <w:szCs w:val="24"/>
          <w:lang w:val="en-US" w:eastAsia="ru-RU"/>
        </w:rPr>
        <w:t>sveta</w:t>
      </w:r>
      <w:r w:rsidR="006D5565" w:rsidRPr="00F834DE">
        <w:rPr>
          <w:rFonts w:ascii="Times New Roman" w:eastAsia="Times New Roman" w:hAnsi="Times New Roman" w:cs="Times New Roman"/>
          <w:sz w:val="24"/>
          <w:szCs w:val="24"/>
          <w:lang w:val="en-US" w:eastAsia="ru-RU"/>
        </w:rPr>
        <w:t>@</w:t>
      </w:r>
      <w:r w:rsidR="006D5565" w:rsidRPr="006D5565">
        <w:rPr>
          <w:rFonts w:ascii="Times New Roman" w:eastAsia="Times New Roman" w:hAnsi="Times New Roman" w:cs="Times New Roman"/>
          <w:sz w:val="24"/>
          <w:szCs w:val="24"/>
          <w:lang w:val="en-US" w:eastAsia="ru-RU"/>
        </w:rPr>
        <w:t>mail</w:t>
      </w:r>
      <w:r w:rsidR="006D5565" w:rsidRPr="00F834DE">
        <w:rPr>
          <w:rFonts w:ascii="Times New Roman" w:eastAsia="Times New Roman" w:hAnsi="Times New Roman" w:cs="Times New Roman"/>
          <w:sz w:val="24"/>
          <w:szCs w:val="24"/>
          <w:lang w:val="en-US" w:eastAsia="ru-RU"/>
        </w:rPr>
        <w:t>.</w:t>
      </w:r>
      <w:r w:rsidR="006D5565" w:rsidRPr="006D5565">
        <w:rPr>
          <w:rFonts w:ascii="Times New Roman" w:eastAsia="Times New Roman" w:hAnsi="Times New Roman" w:cs="Times New Roman"/>
          <w:sz w:val="24"/>
          <w:szCs w:val="24"/>
          <w:lang w:val="en-US" w:eastAsia="ru-RU"/>
        </w:rPr>
        <w:t>ru</w:t>
      </w:r>
    </w:p>
    <w:p w:rsidR="006D5565" w:rsidRPr="006D5565" w:rsidRDefault="006D5565" w:rsidP="00BA405B">
      <w:pPr>
        <w:spacing w:after="0" w:line="360" w:lineRule="auto"/>
        <w:jc w:val="both"/>
        <w:rPr>
          <w:rFonts w:ascii="Times New Roman" w:eastAsia="Times New Roman" w:hAnsi="Times New Roman" w:cs="Times New Roman"/>
          <w:sz w:val="24"/>
          <w:szCs w:val="24"/>
          <w:lang w:eastAsia="ru-RU"/>
        </w:rPr>
      </w:pPr>
      <w:r w:rsidRPr="006D5565">
        <w:rPr>
          <w:rFonts w:ascii="Times New Roman" w:eastAsia="Times New Roman" w:hAnsi="Times New Roman" w:cs="Times New Roman"/>
          <w:sz w:val="24"/>
          <w:szCs w:val="24"/>
          <w:lang w:eastAsia="ru-RU"/>
        </w:rPr>
        <w:t>Ключевые слова: водохранилища, водные биоресурсы, устойчивое рыболовство, методы оценки запаса</w:t>
      </w:r>
      <w:r w:rsidR="007B0689">
        <w:rPr>
          <w:rFonts w:ascii="Times New Roman" w:eastAsia="Times New Roman" w:hAnsi="Times New Roman" w:cs="Times New Roman"/>
          <w:sz w:val="24"/>
          <w:szCs w:val="24"/>
          <w:lang w:eastAsia="ru-RU"/>
        </w:rPr>
        <w:t>.</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Равнинные водохранилища Европейской части России зачастую являются основными рыбохозяйственными водоемами, где ведется многовидовой промысел водных биоресурсов, на которые устанавливается общий допустимый уло</w:t>
      </w:r>
      <w:r w:rsidR="007B0689">
        <w:rPr>
          <w:rFonts w:ascii="Times New Roman" w:eastAsia="Times New Roman" w:hAnsi="Times New Roman" w:cs="Times New Roman"/>
          <w:sz w:val="24"/>
          <w:szCs w:val="28"/>
          <w:lang w:eastAsia="ru-RU"/>
        </w:rPr>
        <w:t>в (ОДУ) и рекомендованный вылов</w:t>
      </w:r>
      <w:r w:rsidRPr="006D5565">
        <w:rPr>
          <w:rFonts w:ascii="Times New Roman" w:eastAsia="Times New Roman" w:hAnsi="Times New Roman" w:cs="Times New Roman"/>
          <w:sz w:val="24"/>
          <w:szCs w:val="28"/>
          <w:lang w:eastAsia="ru-RU"/>
        </w:rPr>
        <w:t>.</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proofErr w:type="gramStart"/>
      <w:r w:rsidRPr="006D5565">
        <w:rPr>
          <w:rFonts w:ascii="Times New Roman" w:eastAsia="Times New Roman" w:hAnsi="Times New Roman" w:cs="Times New Roman"/>
          <w:sz w:val="24"/>
          <w:szCs w:val="28"/>
          <w:lang w:eastAsia="ru-RU"/>
        </w:rPr>
        <w:t xml:space="preserve">В виду достаточно разнообразных и исторически сложившихся промыслов, малых объемов промысловых запасов (иногда квоты </w:t>
      </w:r>
      <w:r w:rsidRPr="006D5565">
        <w:rPr>
          <w:rFonts w:ascii="Times New Roman" w:eastAsia="Times New Roman" w:hAnsi="Times New Roman" w:cs="Times New Roman"/>
          <w:sz w:val="24"/>
          <w:szCs w:val="28"/>
          <w:lang w:val="en-US" w:eastAsia="ru-RU"/>
        </w:rPr>
        <w:t>i</w:t>
      </w:r>
      <w:r w:rsidRPr="006D5565">
        <w:rPr>
          <w:rFonts w:ascii="Times New Roman" w:eastAsia="Times New Roman" w:hAnsi="Times New Roman" w:cs="Times New Roman"/>
          <w:sz w:val="24"/>
          <w:szCs w:val="28"/>
          <w:lang w:eastAsia="ru-RU"/>
        </w:rPr>
        <w:t>-го вида составляют не более 0,5 т на регион), низких долей освоения квот, зачастую высокой доли и неизвестных объемов ННН-промысла (незаконного, несообщаемого, нерегулируемого), ведение ресурсных исследований, оценка состояния и величины запаса в этих условиях является довольно сложным мероприятием.</w:t>
      </w:r>
      <w:proofErr w:type="gramEnd"/>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Для решения этих вопросов необходима выработка алгоритмов принятия решений по выбору и применению инструментария для объективного и многостороннего оценивания состояния и величины запаса исследуемых водных биоресурсов.</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 xml:space="preserve">Первостепенным действием является анализ имеющейся научной и промысловой информации, которая позволяет в последующем выбрать тот или иной метод оценки запаса и величины вылова. На данном этапе определяются возможности применения оценок научной съемки для расчета величины запаса или же расчеты могут быть построены на данных промысловой статистики. Следует отметить, что единственным возможным в настоящее время способом прямого учета является траловая съемка (донным и разноглубинным тралами). Лов рыбы неводами отсутствует или производится на ограниченных участках и сезонно. Облов огромных площадей водохранилищ при помощи учетных ставных сетей с получением достоверных результатов фактически не осуществим. Поэтому результаты научной съемки (обычно осенней) для оценки величины запаса пригодны только для небольшого количества водных биоресурсов, наиболее полно </w:t>
      </w:r>
      <w:r w:rsidRPr="006D5565">
        <w:rPr>
          <w:rFonts w:ascii="Times New Roman" w:eastAsia="Times New Roman" w:hAnsi="Times New Roman" w:cs="Times New Roman"/>
          <w:sz w:val="24"/>
          <w:szCs w:val="28"/>
          <w:lang w:eastAsia="ru-RU"/>
        </w:rPr>
        <w:lastRenderedPageBreak/>
        <w:t xml:space="preserve">облавливаемых тралом, например, в нашем случае это лещ, густера, сом, белоглазка, тюлька и т.д. По данным видам водных биоресурсов с учетом накопления информации по протяжению лет возможно применение аналитической оценки запаса когортными моделями и методами «запас-пополнение». </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 xml:space="preserve">При применении промысловой статистики в качестве основы для моделирования динамики запаса, должна быть учтена информация о ее достоверности, оценена доля изъятия запаса рыболовами-любителями и ННН-промысла. Зачастую, без учета данных величин применение, например, различных методов, основанных на продукционных свойствах запаса, приводит к занижению объема запаса и его продуктивности. Как правило, значительно искажена статистика по ценным видам водных биоресурсов (судак, сазан, сом, щука и т.д.), по наблюдениям наиболее реалистичные объемы вылова в статистике имеют малоценные виды группы рекомендованного вылова (густера, окунь, карась, синец, чехонь и т.д.). Но и к данным видам применять классические продукционные модели следует достаточно осторожно. Низкая интенсивность промысла данных видов на всем протяжении истории их эксплуатации и искажения статистики по промысловому усилию дает ненадежные результаты. </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4"/>
          <w:lang w:eastAsia="ru-RU"/>
        </w:rPr>
      </w:pPr>
      <w:r w:rsidRPr="006D5565">
        <w:rPr>
          <w:rFonts w:ascii="Times New Roman" w:eastAsia="Times New Roman" w:hAnsi="Times New Roman" w:cs="Times New Roman"/>
          <w:sz w:val="24"/>
          <w:szCs w:val="28"/>
          <w:lang w:eastAsia="ru-RU"/>
        </w:rPr>
        <w:t xml:space="preserve">Вследствие выше озвученного, большинство эксплуатируемых видов попадает под «третий </w:t>
      </w:r>
      <w:r w:rsidRPr="006D5565">
        <w:rPr>
          <w:rFonts w:ascii="Times New Roman" w:eastAsia="Times New Roman" w:hAnsi="Times New Roman" w:cs="Times New Roman"/>
          <w:sz w:val="24"/>
          <w:szCs w:val="24"/>
          <w:lang w:eastAsia="ru-RU"/>
        </w:rPr>
        <w:t xml:space="preserve">уровень информационного обеспечения», согласно терминологии </w:t>
      </w:r>
      <w:r w:rsidR="007B0689">
        <w:rPr>
          <w:rFonts w:ascii="Times New Roman" w:eastAsia="Times New Roman" w:hAnsi="Times New Roman" w:cs="Times New Roman"/>
          <w:sz w:val="24"/>
          <w:szCs w:val="24"/>
          <w:lang w:eastAsia="ru-RU"/>
        </w:rPr>
        <w:t>п</w:t>
      </w:r>
      <w:r w:rsidRPr="006D5565">
        <w:rPr>
          <w:rFonts w:ascii="Times New Roman" w:eastAsia="Times New Roman" w:hAnsi="Times New Roman" w:cs="Times New Roman"/>
          <w:sz w:val="24"/>
          <w:szCs w:val="24"/>
          <w:lang w:eastAsia="ru-RU"/>
        </w:rPr>
        <w:t xml:space="preserve">риказа Росрыболовства от </w:t>
      </w:r>
      <w:r w:rsidR="007B0689">
        <w:rPr>
          <w:rFonts w:ascii="Times New Roman" w:eastAsia="Times New Roman" w:hAnsi="Times New Roman" w:cs="Times New Roman"/>
          <w:sz w:val="24"/>
          <w:szCs w:val="24"/>
          <w:lang w:eastAsia="ru-RU"/>
        </w:rPr>
        <w:t>0</w:t>
      </w:r>
      <w:r w:rsidRPr="006D5565">
        <w:rPr>
          <w:rFonts w:ascii="Times New Roman" w:eastAsia="Times New Roman" w:hAnsi="Times New Roman" w:cs="Times New Roman"/>
          <w:sz w:val="24"/>
          <w:szCs w:val="24"/>
          <w:lang w:eastAsia="ru-RU"/>
        </w:rPr>
        <w:t>6.02.2015 г</w:t>
      </w:r>
      <w:r w:rsidR="007B0689">
        <w:rPr>
          <w:rFonts w:ascii="Times New Roman" w:eastAsia="Times New Roman" w:hAnsi="Times New Roman" w:cs="Times New Roman"/>
          <w:sz w:val="24"/>
          <w:szCs w:val="24"/>
          <w:lang w:eastAsia="ru-RU"/>
        </w:rPr>
        <w:t>.</w:t>
      </w:r>
      <w:r w:rsidRPr="006D5565">
        <w:rPr>
          <w:rFonts w:ascii="Times New Roman" w:eastAsia="Times New Roman" w:hAnsi="Times New Roman" w:cs="Times New Roman"/>
          <w:sz w:val="24"/>
          <w:szCs w:val="24"/>
          <w:lang w:eastAsia="ru-RU"/>
        </w:rPr>
        <w:t xml:space="preserve"> № 104 и </w:t>
      </w:r>
      <w:r w:rsidR="007B0689">
        <w:rPr>
          <w:rFonts w:ascii="Times New Roman" w:eastAsia="Times New Roman" w:hAnsi="Times New Roman" w:cs="Times New Roman"/>
          <w:sz w:val="24"/>
          <w:szCs w:val="24"/>
          <w:lang w:eastAsia="ru-RU"/>
        </w:rPr>
        <w:t>п</w:t>
      </w:r>
      <w:r w:rsidRPr="006D5565">
        <w:rPr>
          <w:rFonts w:ascii="Times New Roman" w:eastAsia="Times New Roman" w:hAnsi="Times New Roman" w:cs="Times New Roman"/>
          <w:sz w:val="24"/>
          <w:szCs w:val="24"/>
          <w:lang w:eastAsia="ru-RU"/>
        </w:rPr>
        <w:t>риказа ФГБНУ «ВНИРО» от 01.11.2022 г</w:t>
      </w:r>
      <w:r w:rsidR="007B0689">
        <w:rPr>
          <w:rFonts w:ascii="Times New Roman" w:eastAsia="Times New Roman" w:hAnsi="Times New Roman" w:cs="Times New Roman"/>
          <w:sz w:val="24"/>
          <w:szCs w:val="24"/>
          <w:lang w:eastAsia="ru-RU"/>
        </w:rPr>
        <w:t>.</w:t>
      </w:r>
      <w:r w:rsidRPr="006D5565">
        <w:rPr>
          <w:rFonts w:ascii="Times New Roman" w:eastAsia="Times New Roman" w:hAnsi="Times New Roman" w:cs="Times New Roman"/>
          <w:sz w:val="24"/>
          <w:szCs w:val="24"/>
          <w:lang w:eastAsia="ru-RU"/>
        </w:rPr>
        <w:t xml:space="preserve"> № 313. Для таких запасов существует значительное количество подходов к определению объема прогнозного вылова. Для ряда видов при наличии необходимой информации (биологической, статистической, промысловой) могут быть применимы упрощенные продукционные модели, модели истощения запаса, основанные на данных научных съемок, трендовые и индикаторные методы, методики, основанные на изменении биологических показателей в уловах и т.д. В том числе для определения объема вылова используются и исторически принятые, но не апробированные методы. Зачастую процедура в данном случае сводится к определению объема промыслового запаса, каким-либо способом и обоснованию доли изъятия из запаса («традиционное» ПРП (правило регулирования промысла)). Основой для данных методов следует признать биологическую информацию, ежегодно получаемую в результате ресурсных исследований, а также промысловую статистику.</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4"/>
          <w:lang w:eastAsia="ru-RU"/>
        </w:rPr>
      </w:pPr>
      <w:r w:rsidRPr="006D5565">
        <w:rPr>
          <w:rFonts w:ascii="Times New Roman" w:eastAsia="Times New Roman" w:hAnsi="Times New Roman" w:cs="Times New Roman"/>
          <w:sz w:val="24"/>
          <w:szCs w:val="24"/>
          <w:lang w:eastAsia="ru-RU"/>
        </w:rPr>
        <w:t xml:space="preserve">Таким образом, выбор методов и подходов при низком уровне информационного обеспечения должен быть веско обоснован. При высокой сложности принятия решения в данном случае, в качестве дополнительной и немаловажной процедуры необходимо признать оценку качественного состояния запаса по любому подходящему для него </w:t>
      </w:r>
      <w:r w:rsidRPr="006D5565">
        <w:rPr>
          <w:rFonts w:ascii="Times New Roman" w:eastAsia="Times New Roman" w:hAnsi="Times New Roman" w:cs="Times New Roman"/>
          <w:sz w:val="24"/>
          <w:szCs w:val="24"/>
          <w:lang w:eastAsia="ru-RU"/>
        </w:rPr>
        <w:lastRenderedPageBreak/>
        <w:t xml:space="preserve">методу (новому или исторически принимаемому и возможному): </w:t>
      </w:r>
      <w:r w:rsidRPr="006D5565">
        <w:rPr>
          <w:rFonts w:ascii="Times New Roman" w:eastAsia="Times New Roman" w:hAnsi="Times New Roman" w:cs="Times New Roman"/>
          <w:sz w:val="24"/>
          <w:szCs w:val="24"/>
          <w:lang w:val="en-US" w:eastAsia="ru-RU"/>
        </w:rPr>
        <w:t>LBI</w:t>
      </w:r>
      <w:r w:rsidRPr="006D5565">
        <w:rPr>
          <w:rFonts w:ascii="Times New Roman" w:eastAsia="Times New Roman" w:hAnsi="Times New Roman" w:cs="Times New Roman"/>
          <w:sz w:val="24"/>
          <w:szCs w:val="24"/>
          <w:lang w:eastAsia="ru-RU"/>
        </w:rPr>
        <w:t xml:space="preserve">, </w:t>
      </w:r>
      <w:r w:rsidRPr="006D5565">
        <w:rPr>
          <w:rFonts w:ascii="Times New Roman" w:eastAsia="Times New Roman" w:hAnsi="Times New Roman" w:cs="Times New Roman"/>
          <w:sz w:val="24"/>
          <w:szCs w:val="24"/>
          <w:lang w:val="en-US" w:eastAsia="ru-RU"/>
        </w:rPr>
        <w:t>SPR</w:t>
      </w:r>
      <w:r w:rsidRPr="006D5565">
        <w:rPr>
          <w:rFonts w:ascii="Times New Roman" w:eastAsia="Times New Roman" w:hAnsi="Times New Roman" w:cs="Times New Roman"/>
          <w:sz w:val="24"/>
          <w:szCs w:val="24"/>
          <w:lang w:eastAsia="ru-RU"/>
        </w:rPr>
        <w:t xml:space="preserve">, </w:t>
      </w:r>
      <w:r w:rsidRPr="006D5565">
        <w:rPr>
          <w:rFonts w:ascii="Times New Roman" w:eastAsia="Times New Roman" w:hAnsi="Times New Roman" w:cs="Times New Roman"/>
          <w:sz w:val="24"/>
          <w:szCs w:val="24"/>
          <w:lang w:val="en-US" w:eastAsia="ru-RU"/>
        </w:rPr>
        <w:t>CPUE</w:t>
      </w:r>
      <w:r w:rsidRPr="006D5565">
        <w:rPr>
          <w:rFonts w:ascii="Times New Roman" w:eastAsia="Times New Roman" w:hAnsi="Times New Roman" w:cs="Times New Roman"/>
          <w:sz w:val="24"/>
          <w:szCs w:val="24"/>
          <w:lang w:eastAsia="ru-RU"/>
        </w:rPr>
        <w:t xml:space="preserve">, </w:t>
      </w:r>
      <w:r w:rsidRPr="006D5565">
        <w:rPr>
          <w:rFonts w:ascii="Times New Roman" w:eastAsia="Times New Roman" w:hAnsi="Times New Roman" w:cs="Minion Pro"/>
          <w:sz w:val="24"/>
          <w:szCs w:val="24"/>
          <w:lang w:eastAsia="ru-RU"/>
        </w:rPr>
        <w:t xml:space="preserve">темп эксплуатации </w:t>
      </w:r>
      <w:r w:rsidRPr="006D5565">
        <w:rPr>
          <w:rFonts w:ascii="Times New Roman" w:eastAsia="Times New Roman" w:hAnsi="Times New Roman" w:cs="Minion Pro"/>
          <w:i/>
          <w:iCs/>
          <w:sz w:val="24"/>
          <w:szCs w:val="24"/>
          <w:lang w:eastAsia="ru-RU"/>
        </w:rPr>
        <w:t>E</w:t>
      </w:r>
      <w:r w:rsidRPr="006D5565">
        <w:rPr>
          <w:rFonts w:ascii="Times New Roman" w:eastAsia="Times New Roman" w:hAnsi="Times New Roman" w:cs="Minion Pro"/>
          <w:sz w:val="24"/>
          <w:szCs w:val="24"/>
          <w:lang w:eastAsia="ru-RU"/>
        </w:rPr>
        <w:t xml:space="preserve"> и другие индексы (например, количество зрелых самок на усилие в путину, средняя длина тела в улове и т.п.). В результате получения дополнительной информации о запасе, пути управления им будут более обоснованными.</w:t>
      </w:r>
    </w:p>
    <w:p w:rsidR="006D5565" w:rsidRPr="006D5565" w:rsidRDefault="006D5565" w:rsidP="00371552">
      <w:pPr>
        <w:spacing w:after="0" w:line="360" w:lineRule="auto"/>
        <w:ind w:firstLine="720"/>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 xml:space="preserve">Параллельно со сбором и анализом первичной информации для выбора метода прогнозирования вырабатывается и стратегия управления запаса (что нам нужно от запаса?). В силу определенных тенденций (экологических, экономических, политических и т.д.) и динамики состояния запаса принимается решение о максимизации вылова на уровне </w:t>
      </w:r>
      <w:r w:rsidRPr="006D5565">
        <w:rPr>
          <w:rFonts w:ascii="Times New Roman" w:eastAsia="Times New Roman" w:hAnsi="Times New Roman" w:cs="Times New Roman"/>
          <w:sz w:val="24"/>
          <w:szCs w:val="28"/>
          <w:lang w:val="en-US" w:eastAsia="ru-RU"/>
        </w:rPr>
        <w:t>MSY</w:t>
      </w:r>
      <w:r w:rsidRPr="006D5565">
        <w:rPr>
          <w:rFonts w:ascii="Times New Roman" w:eastAsia="Times New Roman" w:hAnsi="Times New Roman" w:cs="Times New Roman"/>
          <w:sz w:val="24"/>
          <w:szCs w:val="28"/>
          <w:lang w:eastAsia="ru-RU"/>
        </w:rPr>
        <w:t>, сохранении уловов на определенном уровне («</w:t>
      </w:r>
      <w:proofErr w:type="gramStart"/>
      <w:r w:rsidRPr="006D5565">
        <w:rPr>
          <w:rFonts w:ascii="Times New Roman" w:eastAsia="Times New Roman" w:hAnsi="Times New Roman" w:cs="Times New Roman"/>
          <w:sz w:val="24"/>
          <w:szCs w:val="28"/>
          <w:lang w:eastAsia="ru-RU"/>
        </w:rPr>
        <w:t>статус кво</w:t>
      </w:r>
      <w:proofErr w:type="gramEnd"/>
      <w:r w:rsidRPr="006D5565">
        <w:rPr>
          <w:rFonts w:ascii="Times New Roman" w:eastAsia="Times New Roman" w:hAnsi="Times New Roman" w:cs="Times New Roman"/>
          <w:sz w:val="24"/>
          <w:szCs w:val="28"/>
          <w:lang w:eastAsia="ru-RU"/>
        </w:rPr>
        <w:t>»), снижении уровня вылова, введение запрета на лов. Известно, что многие виды из категории рекомендованного вылова промыслом значительно недоиспользуются, а промысловая нагрузка перераспределена на ценные виды рыб, некоторые запасы которых уже находятся в верхних границах биологически безопасной зоны использования. Для стерляди Куйбышевского водохранилища предложено закрытие на ведение промысла [Северов и др., 2022].</w:t>
      </w:r>
    </w:p>
    <w:p w:rsidR="006D5565" w:rsidRPr="006D5565" w:rsidRDefault="006D5565" w:rsidP="00371552">
      <w:pPr>
        <w:spacing w:after="0" w:line="360" w:lineRule="auto"/>
        <w:jc w:val="center"/>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Список литературы</w:t>
      </w:r>
    </w:p>
    <w:p w:rsidR="006D5565" w:rsidRPr="006D5565" w:rsidRDefault="006D5565" w:rsidP="008B4DF5">
      <w:pPr>
        <w:spacing w:after="0" w:line="360" w:lineRule="auto"/>
        <w:ind w:left="709" w:hanging="709"/>
        <w:jc w:val="both"/>
        <w:rPr>
          <w:rFonts w:ascii="Times New Roman" w:eastAsia="Times New Roman" w:hAnsi="Times New Roman" w:cs="Times New Roman"/>
          <w:sz w:val="24"/>
          <w:szCs w:val="28"/>
          <w:lang w:eastAsia="ru-RU"/>
        </w:rPr>
      </w:pPr>
      <w:r w:rsidRPr="006D5565">
        <w:rPr>
          <w:rFonts w:ascii="Times New Roman" w:eastAsia="Times New Roman" w:hAnsi="Times New Roman" w:cs="Times New Roman"/>
          <w:sz w:val="24"/>
          <w:szCs w:val="28"/>
          <w:lang w:eastAsia="ru-RU"/>
        </w:rPr>
        <w:t xml:space="preserve">Северов Ю.А., Гранин А.В., Сафаралиев И.А., Западаева Н.Г. </w:t>
      </w:r>
      <w:r w:rsidR="00BA405B" w:rsidRPr="006D5565">
        <w:rPr>
          <w:rFonts w:ascii="Times New Roman" w:eastAsia="Times New Roman" w:hAnsi="Times New Roman" w:cs="Times New Roman"/>
          <w:sz w:val="24"/>
          <w:szCs w:val="28"/>
          <w:lang w:eastAsia="ru-RU"/>
        </w:rPr>
        <w:t xml:space="preserve">2022. </w:t>
      </w:r>
      <w:r w:rsidRPr="006D5565">
        <w:rPr>
          <w:rFonts w:ascii="Times New Roman" w:eastAsia="Times New Roman" w:hAnsi="Times New Roman" w:cs="Times New Roman"/>
          <w:sz w:val="24"/>
          <w:szCs w:val="28"/>
          <w:lang w:eastAsia="ru-RU"/>
        </w:rPr>
        <w:t>Оценка ресурсного потенциала стерляди (</w:t>
      </w:r>
      <w:r w:rsidRPr="006D5565">
        <w:rPr>
          <w:rFonts w:ascii="Times New Roman" w:eastAsia="Times New Roman" w:hAnsi="Times New Roman" w:cs="Times New Roman"/>
          <w:i/>
          <w:sz w:val="24"/>
          <w:szCs w:val="28"/>
          <w:lang w:eastAsia="ru-RU"/>
        </w:rPr>
        <w:t>Acipenser ruthenus</w:t>
      </w:r>
      <w:r w:rsidRPr="006D5565">
        <w:rPr>
          <w:rFonts w:ascii="Times New Roman" w:eastAsia="Times New Roman" w:hAnsi="Times New Roman" w:cs="Times New Roman"/>
          <w:sz w:val="24"/>
          <w:szCs w:val="28"/>
          <w:lang w:eastAsia="ru-RU"/>
        </w:rPr>
        <w:t xml:space="preserve"> L.) Куйбышевского водохранилища // Вопросы рыболовства. Т. 23. № 1. С. 47</w:t>
      </w:r>
      <w:r w:rsidR="008D3A55">
        <w:rPr>
          <w:rFonts w:ascii="Times New Roman" w:eastAsia="Times New Roman" w:hAnsi="Times New Roman" w:cs="Times New Roman"/>
          <w:sz w:val="24"/>
          <w:szCs w:val="28"/>
          <w:lang w:eastAsia="ru-RU"/>
        </w:rPr>
        <w:t>–</w:t>
      </w:r>
      <w:r w:rsidRPr="006D5565">
        <w:rPr>
          <w:rFonts w:ascii="Times New Roman" w:eastAsia="Times New Roman" w:hAnsi="Times New Roman" w:cs="Times New Roman"/>
          <w:sz w:val="24"/>
          <w:szCs w:val="28"/>
          <w:lang w:eastAsia="ru-RU"/>
        </w:rPr>
        <w:t>61.</w:t>
      </w:r>
    </w:p>
    <w:p w:rsidR="006D5565" w:rsidRDefault="006D5565"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45AA0" w:rsidRPr="00D65C65" w:rsidRDefault="00B45AA0" w:rsidP="00371552">
      <w:pPr>
        <w:spacing w:line="360" w:lineRule="auto"/>
        <w:jc w:val="right"/>
        <w:rPr>
          <w:rFonts w:ascii="Times New Roman" w:eastAsia="Times New Roman" w:hAnsi="Times New Roman" w:cs="Times New Roman"/>
          <w:sz w:val="24"/>
          <w:szCs w:val="24"/>
          <w:lang w:eastAsia="ru-RU"/>
        </w:rPr>
      </w:pPr>
      <w:r w:rsidRPr="00D65C65">
        <w:rPr>
          <w:rFonts w:ascii="Times New Roman" w:eastAsia="Times New Roman" w:hAnsi="Times New Roman" w:cs="Times New Roman"/>
          <w:sz w:val="24"/>
          <w:szCs w:val="24"/>
          <w:lang w:eastAsia="ru-RU"/>
        </w:rPr>
        <w:lastRenderedPageBreak/>
        <w:t>УДК 574.9</w:t>
      </w:r>
    </w:p>
    <w:p w:rsidR="00B45AA0" w:rsidRPr="00D65C65" w:rsidRDefault="00B45AA0" w:rsidP="005B1F9B">
      <w:pPr>
        <w:pStyle w:val="1"/>
        <w:spacing w:before="120" w:line="360" w:lineRule="auto"/>
        <w:jc w:val="center"/>
        <w:rPr>
          <w:rFonts w:ascii="Times New Roman" w:eastAsia="Times New Roman" w:hAnsi="Times New Roman" w:cs="Times New Roman"/>
          <w:b w:val="0"/>
          <w:sz w:val="24"/>
          <w:szCs w:val="24"/>
          <w:lang w:eastAsia="ru-RU"/>
        </w:rPr>
      </w:pPr>
      <w:bookmarkStart w:id="59" w:name="_Toc152674329"/>
      <w:r w:rsidRPr="00D65C65">
        <w:rPr>
          <w:rFonts w:ascii="Times New Roman" w:eastAsia="Times New Roman" w:hAnsi="Times New Roman" w:cs="Times New Roman"/>
          <w:color w:val="auto"/>
          <w:sz w:val="24"/>
          <w:szCs w:val="24"/>
          <w:lang w:eastAsia="ru-RU"/>
        </w:rPr>
        <w:t>МЕТОДИКА ОПРЕДЕЛЕНИЯ И АНАЛИЗА АССОЦИАЦИИРОВАННОСТИ ВИДОВ В ЭКОЛОГИЧЕСКИХ СООБЩЕСТВАХ</w:t>
      </w:r>
      <w:r w:rsidR="00B55E31">
        <w:rPr>
          <w:rFonts w:ascii="Times New Roman" w:eastAsia="Times New Roman" w:hAnsi="Times New Roman" w:cs="Times New Roman"/>
          <w:color w:val="auto"/>
          <w:sz w:val="24"/>
          <w:szCs w:val="24"/>
          <w:lang w:eastAsia="ru-RU"/>
        </w:rPr>
        <w:br/>
      </w:r>
      <w:r w:rsidR="003C44D2" w:rsidRPr="005B1F9B">
        <w:rPr>
          <w:rFonts w:ascii="Times New Roman" w:eastAsia="Times New Roman" w:hAnsi="Times New Roman" w:cs="Times New Roman"/>
          <w:color w:val="auto"/>
          <w:sz w:val="24"/>
          <w:szCs w:val="24"/>
          <w:lang w:eastAsia="ru-RU"/>
        </w:rPr>
        <w:t xml:space="preserve">Д. Г. </w:t>
      </w:r>
      <w:r w:rsidRPr="005B1F9B">
        <w:rPr>
          <w:rFonts w:ascii="Times New Roman" w:eastAsia="Times New Roman" w:hAnsi="Times New Roman" w:cs="Times New Roman"/>
          <w:color w:val="auto"/>
          <w:sz w:val="24"/>
          <w:szCs w:val="24"/>
          <w:lang w:eastAsia="ru-RU"/>
        </w:rPr>
        <w:t>Селезнев</w:t>
      </w:r>
      <w:bookmarkEnd w:id="59"/>
    </w:p>
    <w:p w:rsidR="00B35D79" w:rsidRDefault="00B45AA0" w:rsidP="007939F0">
      <w:pPr>
        <w:spacing w:after="0" w:line="360" w:lineRule="auto"/>
        <w:jc w:val="center"/>
        <w:rPr>
          <w:rFonts w:ascii="Times New Roman" w:eastAsia="Times New Roman" w:hAnsi="Times New Roman" w:cs="Times New Roman"/>
          <w:i/>
          <w:sz w:val="24"/>
          <w:szCs w:val="24"/>
          <w:lang w:eastAsia="ru-RU"/>
        </w:rPr>
      </w:pPr>
      <w:r w:rsidRPr="00B45AA0">
        <w:rPr>
          <w:rFonts w:ascii="Times New Roman" w:eastAsia="Times New Roman" w:hAnsi="Times New Roman" w:cs="Times New Roman"/>
          <w:i/>
          <w:sz w:val="24"/>
          <w:szCs w:val="24"/>
          <w:lang w:eastAsia="ru-RU"/>
        </w:rPr>
        <w:t>Институт биологии внутренних вод им. И.Д. Папанина Р</w:t>
      </w:r>
      <w:r w:rsidR="007B0689">
        <w:rPr>
          <w:rFonts w:ascii="Times New Roman" w:eastAsia="Times New Roman" w:hAnsi="Times New Roman" w:cs="Times New Roman"/>
          <w:i/>
          <w:sz w:val="24"/>
          <w:szCs w:val="24"/>
          <w:lang w:eastAsia="ru-RU"/>
        </w:rPr>
        <w:t>АН</w:t>
      </w:r>
      <w:r w:rsidRPr="00B45AA0">
        <w:rPr>
          <w:rFonts w:ascii="Times New Roman" w:eastAsia="Times New Roman" w:hAnsi="Times New Roman" w:cs="Times New Roman"/>
          <w:i/>
          <w:sz w:val="24"/>
          <w:szCs w:val="24"/>
          <w:lang w:eastAsia="ru-RU"/>
        </w:rPr>
        <w:t xml:space="preserve">, </w:t>
      </w:r>
    </w:p>
    <w:p w:rsidR="00B45AA0" w:rsidRPr="00B45AA0" w:rsidRDefault="00B45AA0" w:rsidP="007939F0">
      <w:pPr>
        <w:spacing w:after="0" w:line="360" w:lineRule="auto"/>
        <w:jc w:val="center"/>
        <w:rPr>
          <w:rFonts w:ascii="Times New Roman" w:eastAsia="Times New Roman" w:hAnsi="Times New Roman" w:cs="Times New Roman"/>
          <w:i/>
          <w:sz w:val="24"/>
          <w:szCs w:val="24"/>
          <w:lang w:eastAsia="ru-RU"/>
        </w:rPr>
      </w:pPr>
      <w:r w:rsidRPr="00B45AA0">
        <w:rPr>
          <w:rFonts w:ascii="Times New Roman" w:eastAsia="Times New Roman" w:hAnsi="Times New Roman" w:cs="Times New Roman"/>
          <w:i/>
          <w:sz w:val="24"/>
          <w:szCs w:val="24"/>
          <w:lang w:eastAsia="ru-RU"/>
        </w:rPr>
        <w:t>пос. Борок, Некоузский район, Ярославская область</w:t>
      </w:r>
      <w:r w:rsidR="007B0689">
        <w:rPr>
          <w:rFonts w:ascii="Times New Roman" w:eastAsia="Times New Roman" w:hAnsi="Times New Roman" w:cs="Times New Roman"/>
          <w:i/>
          <w:sz w:val="24"/>
          <w:szCs w:val="24"/>
          <w:lang w:eastAsia="ru-RU"/>
        </w:rPr>
        <w:t>, Россия</w:t>
      </w:r>
    </w:p>
    <w:p w:rsidR="00B45AA0" w:rsidRPr="000F1B7F" w:rsidRDefault="00B45AA0" w:rsidP="007B4C8C">
      <w:pPr>
        <w:spacing w:after="0" w:line="360" w:lineRule="auto"/>
        <w:jc w:val="center"/>
        <w:rPr>
          <w:rFonts w:ascii="Times New Roman" w:eastAsia="Times New Roman" w:hAnsi="Times New Roman" w:cs="Times New Roman"/>
          <w:sz w:val="24"/>
          <w:szCs w:val="24"/>
          <w:lang w:eastAsia="ru-RU"/>
        </w:rPr>
      </w:pPr>
      <w:r w:rsidRPr="000F1B7F">
        <w:rPr>
          <w:rFonts w:ascii="Times New Roman" w:eastAsia="Times New Roman" w:hAnsi="Times New Roman" w:cs="Times New Roman"/>
          <w:sz w:val="24"/>
          <w:szCs w:val="24"/>
          <w:lang w:val="en-US" w:eastAsia="ru-RU"/>
        </w:rPr>
        <w:t>E</w:t>
      </w:r>
      <w:r w:rsidRPr="000F1B7F">
        <w:rPr>
          <w:rFonts w:ascii="Times New Roman" w:eastAsia="Times New Roman" w:hAnsi="Times New Roman" w:cs="Times New Roman"/>
          <w:sz w:val="24"/>
          <w:szCs w:val="24"/>
          <w:lang w:eastAsia="ru-RU"/>
        </w:rPr>
        <w:t xml:space="preserve">-mail: </w:t>
      </w:r>
      <w:r w:rsidRPr="000F1B7F">
        <w:rPr>
          <w:rFonts w:ascii="Times New Roman" w:eastAsia="Times New Roman" w:hAnsi="Times New Roman" w:cs="Times New Roman"/>
          <w:sz w:val="24"/>
          <w:szCs w:val="24"/>
          <w:lang w:val="en-US" w:eastAsia="ru-RU"/>
        </w:rPr>
        <w:t>dmitriy</w:t>
      </w:r>
      <w:r w:rsidRPr="000F1B7F">
        <w:rPr>
          <w:rFonts w:ascii="Times New Roman" w:eastAsia="Times New Roman" w:hAnsi="Times New Roman" w:cs="Times New Roman"/>
          <w:sz w:val="24"/>
          <w:szCs w:val="24"/>
          <w:lang w:eastAsia="ru-RU"/>
        </w:rPr>
        <w:t>@</w:t>
      </w:r>
      <w:r w:rsidRPr="000F1B7F">
        <w:rPr>
          <w:rFonts w:ascii="Times New Roman" w:eastAsia="Times New Roman" w:hAnsi="Times New Roman" w:cs="Times New Roman"/>
          <w:sz w:val="24"/>
          <w:szCs w:val="24"/>
          <w:lang w:val="en-US" w:eastAsia="ru-RU"/>
        </w:rPr>
        <w:t>seleznev</w:t>
      </w:r>
      <w:r w:rsidRPr="000F1B7F">
        <w:rPr>
          <w:rFonts w:ascii="Times New Roman" w:eastAsia="Times New Roman" w:hAnsi="Times New Roman" w:cs="Times New Roman"/>
          <w:sz w:val="24"/>
          <w:szCs w:val="24"/>
          <w:lang w:eastAsia="ru-RU"/>
        </w:rPr>
        <w:t>.</w:t>
      </w:r>
      <w:r w:rsidRPr="000F1B7F">
        <w:rPr>
          <w:rFonts w:ascii="Times New Roman" w:eastAsia="Times New Roman" w:hAnsi="Times New Roman" w:cs="Times New Roman"/>
          <w:sz w:val="24"/>
          <w:szCs w:val="24"/>
          <w:lang w:val="en-US" w:eastAsia="ru-RU"/>
        </w:rPr>
        <w:t>name</w:t>
      </w:r>
    </w:p>
    <w:p w:rsidR="00B45AA0" w:rsidRPr="00B45AA0" w:rsidRDefault="00B45AA0" w:rsidP="00B35D79">
      <w:pPr>
        <w:spacing w:after="120" w:line="360" w:lineRule="auto"/>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Ключевые слова: совместная встречаемость, ассоциированность видов, гипергеометрическое распределение, биномиальное распределение, неориентируемый граф. </w:t>
      </w:r>
    </w:p>
    <w:p w:rsidR="00B45AA0" w:rsidRPr="00B45AA0" w:rsidRDefault="00B45AA0" w:rsidP="001357B1">
      <w:pPr>
        <w:spacing w:after="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Важной частью анализа качественных экологических данных является выявление видовых ассоциаций, обусловленных прямыми (конкуренция, хищничество, паразитизм и др.) и косвенными (общность биотопических условий, характер питания) межвидовыми отношениями </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val="en-US" w:eastAsia="ru-RU"/>
        </w:rPr>
        <w:t>Odum</w:t>
      </w:r>
      <w:r w:rsidR="00B35D79">
        <w:rPr>
          <w:rFonts w:ascii="Times New Roman" w:eastAsia="Times New Roman" w:hAnsi="Times New Roman" w:cs="Times New Roman"/>
          <w:sz w:val="24"/>
          <w:szCs w:val="24"/>
          <w:lang w:eastAsia="ru-RU"/>
        </w:rPr>
        <w:t xml:space="preserve">, </w:t>
      </w:r>
      <w:r w:rsidRPr="00B45AA0">
        <w:rPr>
          <w:rFonts w:ascii="Times New Roman" w:eastAsia="Times New Roman" w:hAnsi="Times New Roman" w:cs="Times New Roman"/>
          <w:sz w:val="24"/>
          <w:szCs w:val="24"/>
          <w:lang w:val="en-US" w:eastAsia="ru-RU"/>
        </w:rPr>
        <w:t>Barrett</w:t>
      </w:r>
      <w:r w:rsidRPr="00B45AA0">
        <w:rPr>
          <w:rFonts w:ascii="Times New Roman" w:eastAsia="Times New Roman" w:hAnsi="Times New Roman" w:cs="Times New Roman"/>
          <w:sz w:val="24"/>
          <w:szCs w:val="24"/>
          <w:lang w:eastAsia="ru-RU"/>
        </w:rPr>
        <w:t>, 1971</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xml:space="preserve">. Для решения этой задачи используются традиционные для экологии меры сходства/различия или специализированные матричные индексы, уровень значимости которых определяется с помощью перестановочной </w:t>
      </w:r>
      <w:proofErr w:type="gramStart"/>
      <w:r w:rsidRPr="00B45AA0">
        <w:rPr>
          <w:rFonts w:ascii="Times New Roman" w:eastAsia="Times New Roman" w:hAnsi="Times New Roman" w:cs="Times New Roman"/>
          <w:sz w:val="24"/>
          <w:szCs w:val="24"/>
          <w:lang w:eastAsia="ru-RU"/>
        </w:rPr>
        <w:t>нуль-модели</w:t>
      </w:r>
      <w:proofErr w:type="gramEnd"/>
      <w:r w:rsidRPr="00B45AA0">
        <w:rPr>
          <w:rFonts w:ascii="Times New Roman" w:eastAsia="Times New Roman" w:hAnsi="Times New Roman" w:cs="Times New Roman"/>
          <w:sz w:val="24"/>
          <w:szCs w:val="24"/>
          <w:lang w:eastAsia="ru-RU"/>
        </w:rPr>
        <w:t xml:space="preserve"> [Шитиков и др., 2012]. Несмотря на то, что этот подход подробно разработан математически [Gotelli, 2000] и реализован в основном пакете экологической статистики для R – vegan [</w:t>
      </w:r>
      <w:r w:rsidRPr="00B45AA0">
        <w:rPr>
          <w:rFonts w:ascii="Times New Roman" w:eastAsia="Times New Roman" w:hAnsi="Times New Roman" w:cs="Times New Roman"/>
          <w:sz w:val="24"/>
          <w:szCs w:val="24"/>
          <w:lang w:val="en-US" w:eastAsia="ru-RU"/>
        </w:rPr>
        <w:t>Oksanen</w:t>
      </w:r>
      <w:r w:rsidRPr="00B45AA0">
        <w:rPr>
          <w:rFonts w:ascii="Times New Roman" w:eastAsia="Times New Roman" w:hAnsi="Times New Roman" w:cs="Times New Roman"/>
          <w:sz w:val="24"/>
          <w:szCs w:val="24"/>
          <w:lang w:eastAsia="ru-RU"/>
        </w:rPr>
        <w:t xml:space="preserve"> </w:t>
      </w:r>
      <w:r w:rsidRPr="00B45AA0">
        <w:rPr>
          <w:rFonts w:ascii="Times New Roman" w:eastAsia="Times New Roman" w:hAnsi="Times New Roman" w:cs="Times New Roman"/>
          <w:sz w:val="24"/>
          <w:szCs w:val="24"/>
          <w:lang w:val="en-US" w:eastAsia="ru-RU"/>
        </w:rPr>
        <w:t>et</w:t>
      </w:r>
      <w:r w:rsidRPr="00B45AA0">
        <w:rPr>
          <w:rFonts w:ascii="Times New Roman" w:eastAsia="Times New Roman" w:hAnsi="Times New Roman" w:cs="Times New Roman"/>
          <w:sz w:val="24"/>
          <w:szCs w:val="24"/>
          <w:lang w:eastAsia="ru-RU"/>
        </w:rPr>
        <w:t xml:space="preserve"> </w:t>
      </w:r>
      <w:r w:rsidRPr="00B45AA0">
        <w:rPr>
          <w:rFonts w:ascii="Times New Roman" w:eastAsia="Times New Roman" w:hAnsi="Times New Roman" w:cs="Times New Roman"/>
          <w:sz w:val="24"/>
          <w:szCs w:val="24"/>
          <w:lang w:val="en-US" w:eastAsia="ru-RU"/>
        </w:rPr>
        <w:t>al</w:t>
      </w:r>
      <w:r w:rsidRPr="00B45AA0">
        <w:rPr>
          <w:rFonts w:ascii="Times New Roman" w:eastAsia="Times New Roman" w:hAnsi="Times New Roman" w:cs="Times New Roman"/>
          <w:sz w:val="24"/>
          <w:szCs w:val="24"/>
          <w:lang w:eastAsia="ru-RU"/>
        </w:rPr>
        <w:t xml:space="preserve">., 2019], в практических исследованиях эта задача решается сравнительно редко. Среди возможных причин можно назвать требовательность к вычислительным ресурсам, сложности с выбором одного из девяти алгоритмов рандомизации, невоспроизводимость и неустойчивость </w:t>
      </w:r>
      <w:proofErr w:type="gramStart"/>
      <w:r w:rsidRPr="00B45AA0">
        <w:rPr>
          <w:rFonts w:ascii="Times New Roman" w:eastAsia="Times New Roman" w:hAnsi="Times New Roman" w:cs="Times New Roman"/>
          <w:sz w:val="24"/>
          <w:szCs w:val="24"/>
          <w:lang w:eastAsia="ru-RU"/>
        </w:rPr>
        <w:t>результатов</w:t>
      </w:r>
      <w:proofErr w:type="gramEnd"/>
      <w:r w:rsidRPr="00B45AA0">
        <w:rPr>
          <w:rFonts w:ascii="Times New Roman" w:eastAsia="Times New Roman" w:hAnsi="Times New Roman" w:cs="Times New Roman"/>
          <w:sz w:val="24"/>
          <w:szCs w:val="24"/>
          <w:lang w:eastAsia="ru-RU"/>
        </w:rPr>
        <w:t xml:space="preserve"> и, главное, сложность реализации. </w:t>
      </w:r>
    </w:p>
    <w:p w:rsidR="00B45AA0" w:rsidRPr="00B45AA0" w:rsidRDefault="00B45AA0" w:rsidP="001357B1">
      <w:pPr>
        <w:spacing w:after="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Автором была разработана методика выделения положительных и отрицательных ассоциаций видов, позволяющая избежать использования специализированных индексов и, следовательно, рандомизационной процедуры построения их теоретического распределения. </w:t>
      </w:r>
      <w:proofErr w:type="gramStart"/>
      <w:r w:rsidRPr="00B45AA0">
        <w:rPr>
          <w:rFonts w:ascii="Times New Roman" w:eastAsia="Times New Roman" w:hAnsi="Times New Roman" w:cs="Times New Roman"/>
          <w:sz w:val="24"/>
          <w:szCs w:val="24"/>
          <w:lang w:eastAsia="ru-RU"/>
        </w:rPr>
        <w:t>Для этого на бинарной матрице встречаемости видов формата «виды</w:t>
      </w:r>
      <w:r w:rsidR="00BF091D">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пробы» используются дискретные гипергеометрическое или биномиальное распределения, дающие оценку вероятности наблюдаемой совместной встречаемости пар видов.</w:t>
      </w:r>
      <w:proofErr w:type="gramEnd"/>
      <w:r w:rsidRPr="00B45AA0">
        <w:rPr>
          <w:rFonts w:ascii="Times New Roman" w:eastAsia="Times New Roman" w:hAnsi="Times New Roman" w:cs="Times New Roman"/>
          <w:sz w:val="24"/>
          <w:szCs w:val="24"/>
          <w:lang w:eastAsia="ru-RU"/>
        </w:rPr>
        <w:t xml:space="preserve"> Критическая область функции распределения с выбранным уровнем значимости позволяет принять одно из трех решений: пара видов положительно или отрицательно ассоциирована, либо их совместная встречаемость в пробах носит случайный характер. Как альтернатива критической области может быть использован байесовский подход, где в качестве оцениваемого параметра может быть взято, например, равномерно </w:t>
      </w:r>
      <w:r w:rsidRPr="00B45AA0">
        <w:rPr>
          <w:rFonts w:ascii="Times New Roman" w:eastAsia="Times New Roman" w:hAnsi="Times New Roman" w:cs="Times New Roman"/>
          <w:sz w:val="24"/>
          <w:szCs w:val="24"/>
          <w:lang w:eastAsia="ru-RU"/>
        </w:rPr>
        <w:lastRenderedPageBreak/>
        <w:t xml:space="preserve">распределенное общее число проб, а в качестве генеративной функции – функция вероятности дискретного распределения. Проведенные исследования показывают, что использование биномиального распределения приводит к более консервативному результату, однако на больших объемах данных оба распределения дают примерно одинаковый результат, что хорошо согласуется с теорией дискретных распределений. </w:t>
      </w:r>
    </w:p>
    <w:p w:rsidR="00B45AA0" w:rsidRPr="00B45AA0" w:rsidRDefault="00B45AA0" w:rsidP="00371552">
      <w:pPr>
        <w:spacing w:after="12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Результатом применения предложенной методики является список пар ассоциированных видов. Для визуализации этих результатов удобно использовать неориентируемый граф, где в качестве узлов представлены виды из списка ассоциированных, а в качестве ребер – выявленные ассоциации между ними (</w:t>
      </w:r>
      <w:r w:rsidR="00833BD8">
        <w:rPr>
          <w:rFonts w:ascii="Times New Roman" w:eastAsia="Times New Roman" w:hAnsi="Times New Roman" w:cs="Times New Roman"/>
          <w:sz w:val="24"/>
          <w:szCs w:val="24"/>
          <w:lang w:eastAsia="ru-RU"/>
        </w:rPr>
        <w:t>Рис.</w:t>
      </w:r>
      <w:r w:rsidRPr="00B45AA0">
        <w:rPr>
          <w:rFonts w:ascii="Times New Roman" w:eastAsia="Times New Roman" w:hAnsi="Times New Roman" w:cs="Times New Roman"/>
          <w:sz w:val="24"/>
          <w:szCs w:val="24"/>
          <w:lang w:eastAsia="ru-RU"/>
        </w:rPr>
        <w:t>). Размер маркера узла удобно определять пропорционально частоте встречаемости вида, а толщину ребра – пропорционально силе связи между видами через настраиваемые коэффициенты. Вершины графа можно объединить в группы, которые могут быть использованы в качестве исходных данных для анализа ценотических комплексов и связей между видами внутри них.</w:t>
      </w:r>
    </w:p>
    <w:p w:rsidR="00B45AA0" w:rsidRPr="00B45AA0" w:rsidRDefault="00B45AA0" w:rsidP="00371552">
      <w:pPr>
        <w:spacing w:after="120" w:line="360" w:lineRule="auto"/>
        <w:ind w:firstLine="709"/>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1F8F0CAC" wp14:editId="4DE5F26F">
            <wp:extent cx="3705225" cy="3714750"/>
            <wp:effectExtent l="0" t="0" r="9525" b="0"/>
            <wp:docPr id="3" name="Рисунок 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05225" cy="3714750"/>
                    </a:xfrm>
                    <a:prstGeom prst="rect">
                      <a:avLst/>
                    </a:prstGeom>
                    <a:noFill/>
                    <a:ln>
                      <a:noFill/>
                    </a:ln>
                  </pic:spPr>
                </pic:pic>
              </a:graphicData>
            </a:graphic>
          </wp:inline>
        </w:drawing>
      </w:r>
    </w:p>
    <w:p w:rsidR="00B45AA0" w:rsidRPr="007B4C8C" w:rsidRDefault="00833BD8" w:rsidP="007B0689">
      <w:pPr>
        <w:widowControl w:val="0"/>
        <w:spacing w:after="0" w:line="360" w:lineRule="auto"/>
        <w:jc w:val="center"/>
        <w:rPr>
          <w:rFonts w:ascii="Times New Roman" w:eastAsia="Times New Roman" w:hAnsi="Times New Roman" w:cs="Times New Roman"/>
          <w:sz w:val="24"/>
          <w:szCs w:val="24"/>
          <w:lang w:eastAsia="ru-RU"/>
        </w:rPr>
      </w:pPr>
      <w:r w:rsidRPr="007B0689">
        <w:rPr>
          <w:rFonts w:ascii="Times New Roman" w:eastAsia="Times New Roman" w:hAnsi="Times New Roman" w:cs="Times New Roman"/>
          <w:b/>
          <w:sz w:val="24"/>
          <w:szCs w:val="24"/>
          <w:lang w:eastAsia="ru-RU"/>
        </w:rPr>
        <w:t>Рис.</w:t>
      </w:r>
      <w:r w:rsidR="00B45AA0" w:rsidRPr="007B4C8C">
        <w:rPr>
          <w:rFonts w:ascii="Times New Roman" w:eastAsia="Times New Roman" w:hAnsi="Times New Roman" w:cs="Times New Roman"/>
          <w:sz w:val="24"/>
          <w:szCs w:val="24"/>
          <w:lang w:eastAsia="ru-RU"/>
        </w:rPr>
        <w:t xml:space="preserve"> Граф положительно ассоциированных видов макрозообентоса Нижней Волги. Группы I и </w:t>
      </w:r>
      <w:r w:rsidR="00B45AA0" w:rsidRPr="007B4C8C">
        <w:rPr>
          <w:rFonts w:ascii="Times New Roman" w:eastAsia="Times New Roman" w:hAnsi="Times New Roman" w:cs="Times New Roman"/>
          <w:sz w:val="24"/>
          <w:szCs w:val="24"/>
          <w:lang w:val="en-US" w:eastAsia="ru-RU"/>
        </w:rPr>
        <w:t>II</w:t>
      </w:r>
      <w:r w:rsidR="00B45AA0" w:rsidRPr="007B4C8C">
        <w:rPr>
          <w:rFonts w:ascii="Times New Roman" w:eastAsia="Times New Roman" w:hAnsi="Times New Roman" w:cs="Times New Roman"/>
          <w:sz w:val="24"/>
          <w:szCs w:val="24"/>
          <w:lang w:eastAsia="ru-RU"/>
        </w:rPr>
        <w:t xml:space="preserve"> – реофильные и лимнофильные пресноводные таксоны, </w:t>
      </w:r>
      <w:r w:rsidR="00B45AA0" w:rsidRPr="007B4C8C">
        <w:rPr>
          <w:rFonts w:ascii="Times New Roman" w:eastAsia="Times New Roman" w:hAnsi="Times New Roman" w:cs="Times New Roman"/>
          <w:sz w:val="24"/>
          <w:szCs w:val="24"/>
          <w:lang w:val="en-US" w:eastAsia="ru-RU"/>
        </w:rPr>
        <w:t>III</w:t>
      </w:r>
      <w:r w:rsidR="00B45AA0" w:rsidRPr="007B4C8C">
        <w:rPr>
          <w:rFonts w:ascii="Times New Roman" w:eastAsia="Times New Roman" w:hAnsi="Times New Roman" w:cs="Times New Roman"/>
          <w:sz w:val="24"/>
          <w:szCs w:val="24"/>
          <w:lang w:eastAsia="ru-RU"/>
        </w:rPr>
        <w:t xml:space="preserve"> – эвригалинные, </w:t>
      </w:r>
      <w:r w:rsidR="00B45AA0" w:rsidRPr="007B4C8C">
        <w:rPr>
          <w:rFonts w:ascii="Times New Roman" w:eastAsia="Times New Roman" w:hAnsi="Times New Roman" w:cs="Times New Roman"/>
          <w:sz w:val="24"/>
          <w:szCs w:val="24"/>
          <w:lang w:val="en-US" w:eastAsia="ru-RU"/>
        </w:rPr>
        <w:t>IV</w:t>
      </w:r>
      <w:r w:rsidR="00B45AA0" w:rsidRPr="007B4C8C">
        <w:rPr>
          <w:rFonts w:ascii="Times New Roman" w:eastAsia="Times New Roman" w:hAnsi="Times New Roman" w:cs="Times New Roman"/>
          <w:sz w:val="24"/>
          <w:szCs w:val="24"/>
          <w:lang w:eastAsia="ru-RU"/>
        </w:rPr>
        <w:t xml:space="preserve"> – галофильные таксоны.</w:t>
      </w:r>
    </w:p>
    <w:p w:rsidR="00B45AA0" w:rsidRPr="00B45AA0" w:rsidRDefault="00B45AA0" w:rsidP="00BF091D">
      <w:pPr>
        <w:spacing w:after="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Очевидно, что выделенные группы ассоциированных видов будут неодинаковы как по плотности связей в них, так и по средней силе связи в группе. Общую силу связности (total connectivity strength), отражающую одновременно плотность и силу связей в группе, </w:t>
      </w:r>
      <w:r w:rsidRPr="00B45AA0">
        <w:rPr>
          <w:rFonts w:ascii="Times New Roman" w:eastAsia="Times New Roman" w:hAnsi="Times New Roman" w:cs="Times New Roman"/>
          <w:sz w:val="24"/>
          <w:szCs w:val="24"/>
          <w:lang w:eastAsia="ru-RU"/>
        </w:rPr>
        <w:lastRenderedPageBreak/>
        <w:t xml:space="preserve">предлагается вычислять как среднее значение функции распределения всех связей в долях от 1, включая нули для незначимых связей. Эта характеристика нормирована на диапазоне [0,1], поэтому пригодна для сравнения между собою различных групп. </w:t>
      </w:r>
    </w:p>
    <w:p w:rsidR="00B45AA0" w:rsidRPr="00B45AA0" w:rsidRDefault="00B45AA0" w:rsidP="00BF091D">
      <w:pPr>
        <w:spacing w:after="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В анализе также может быть использована транспонированная матрица с исходными качественными данными формата «пробы</w:t>
      </w:r>
      <w:r w:rsidR="00824232" w:rsidRPr="003A4A11">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виды». В результате анализа мы получим список пар проб, чье сходство или отличие по видовому составу значимо отличается от случайного, что может быть использовано для определения фаунистического сходства местообитаний и биотопической приуроченности видов.</w:t>
      </w:r>
    </w:p>
    <w:p w:rsidR="00B45AA0" w:rsidRPr="00B45AA0" w:rsidRDefault="00B45AA0" w:rsidP="00371552">
      <w:pPr>
        <w:spacing w:after="12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Предложенная методика реализована в виде web-приложения, </w:t>
      </w:r>
      <w:proofErr w:type="gramStart"/>
      <w:r w:rsidRPr="00B45AA0">
        <w:rPr>
          <w:rFonts w:ascii="Times New Roman" w:eastAsia="Times New Roman" w:hAnsi="Times New Roman" w:cs="Times New Roman"/>
          <w:sz w:val="24"/>
          <w:szCs w:val="24"/>
          <w:lang w:eastAsia="ru-RU"/>
        </w:rPr>
        <w:t>размещенного</w:t>
      </w:r>
      <w:proofErr w:type="gramEnd"/>
      <w:r w:rsidRPr="00B45AA0">
        <w:rPr>
          <w:rFonts w:ascii="Times New Roman" w:eastAsia="Times New Roman" w:hAnsi="Times New Roman" w:cs="Times New Roman"/>
          <w:sz w:val="24"/>
          <w:szCs w:val="24"/>
          <w:lang w:eastAsia="ru-RU"/>
        </w:rPr>
        <w:t xml:space="preserve"> на сервере ИБВВ по адресу </w:t>
      </w:r>
      <w:r w:rsidRPr="007B4C8C">
        <w:rPr>
          <w:rFonts w:ascii="Times New Roman" w:eastAsia="Times New Roman" w:hAnsi="Times New Roman" w:cs="Times New Roman"/>
          <w:sz w:val="24"/>
          <w:szCs w:val="24"/>
          <w:lang w:eastAsia="ru-RU"/>
        </w:rPr>
        <w:t>apps.ibiw.ru/coobs</w:t>
      </w:r>
      <w:r w:rsidRPr="00B45AA0">
        <w:rPr>
          <w:rFonts w:ascii="Times New Roman" w:eastAsia="Times New Roman" w:hAnsi="Times New Roman" w:cs="Times New Roman"/>
          <w:sz w:val="24"/>
          <w:szCs w:val="24"/>
          <w:lang w:eastAsia="ru-RU"/>
        </w:rPr>
        <w:t xml:space="preserve">. Приложение написано на языке R в среде Shiny </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Chang, 2023</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xml:space="preserve"> и позволяет проанализировать пользовательскую матрицу с использованием двух дискретных распределений с заданным уровнем значимости критической области или с помощью байесовского вывода. Исходная матрица может быть транспонирована для выделения ассоциаций между пробами по видовому составу. С помощью паркета igraph </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Csardi</w:t>
      </w:r>
      <w:r w:rsidR="00BF091D">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xml:space="preserve"> Nepusz, 2006</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xml:space="preserve"> приложение строит неориентируемый граф только по положительным, только по отрицательным или всем выявленным ассоциациям видов. Взаимное расположение узлов на графе определяется с помощью трех  алгоритмов, одним из которых является метод </w:t>
      </w:r>
      <w:proofErr w:type="gramStart"/>
      <w:r w:rsidRPr="00B45AA0">
        <w:rPr>
          <w:rFonts w:ascii="Times New Roman" w:eastAsia="Times New Roman" w:hAnsi="Times New Roman" w:cs="Times New Roman"/>
          <w:sz w:val="24"/>
          <w:szCs w:val="24"/>
          <w:lang w:eastAsia="ru-RU"/>
        </w:rPr>
        <w:t>многомерного</w:t>
      </w:r>
      <w:proofErr w:type="gramEnd"/>
      <w:r w:rsidRPr="00B45AA0">
        <w:rPr>
          <w:rFonts w:ascii="Times New Roman" w:eastAsia="Times New Roman" w:hAnsi="Times New Roman" w:cs="Times New Roman"/>
          <w:sz w:val="24"/>
          <w:szCs w:val="24"/>
          <w:lang w:eastAsia="ru-RU"/>
        </w:rPr>
        <w:t xml:space="preserve"> шкалирования (MDS). Группировка узлов графа осуществляется с помощью одного из семи алгоритмов, основанных на максимизации модулярности графа. </w:t>
      </w:r>
      <w:proofErr w:type="gramStart"/>
      <w:r w:rsidRPr="00B45AA0">
        <w:rPr>
          <w:rFonts w:ascii="Times New Roman" w:eastAsia="Times New Roman" w:hAnsi="Times New Roman" w:cs="Times New Roman"/>
          <w:sz w:val="24"/>
          <w:szCs w:val="24"/>
          <w:lang w:eastAsia="ru-RU"/>
        </w:rPr>
        <w:t xml:space="preserve">Отдельно можно выделить алгоритм группировки Optimal community structure </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Brandes et al., 2008</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добивающийся максимально возможной модулярности разбиения на группы методами целочисленного линейного программирования.</w:t>
      </w:r>
      <w:proofErr w:type="gramEnd"/>
      <w:r w:rsidRPr="00B45AA0">
        <w:rPr>
          <w:rFonts w:ascii="Times New Roman" w:eastAsia="Times New Roman" w:hAnsi="Times New Roman" w:cs="Times New Roman"/>
          <w:sz w:val="24"/>
          <w:szCs w:val="24"/>
          <w:lang w:eastAsia="ru-RU"/>
        </w:rPr>
        <w:t xml:space="preserve"> Если в визуализацию включены отрицательно ассоциированные виды, задачей алгоритма группировки является максимизация отрицательных и минимизация положительных связей между кластерами. Ее успешно решает доработанный алгоритм Affiinity propagation </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Traag, 2008</w:t>
      </w:r>
      <w:r w:rsidR="007B4C8C" w:rsidRPr="007B4C8C">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корректно работающий с отрицательными весами ребер, тогда как остальные алгоритмы считают их нулевыми. В приложении реализован анализ выделенных групп по плотности связей и средней силе связей на группу, включая интегральную характеристику – общую силу связанности. Результаты анализа можно скачать в виде текстовых CSV файлов, а также в растровом и векторном графическом формате.</w:t>
      </w:r>
    </w:p>
    <w:p w:rsidR="00B45AA0" w:rsidRPr="00B45AA0" w:rsidRDefault="00B45AA0" w:rsidP="00371552">
      <w:pPr>
        <w:spacing w:after="0" w:line="360" w:lineRule="auto"/>
        <w:ind w:firstLine="709"/>
        <w:jc w:val="both"/>
        <w:rPr>
          <w:rFonts w:ascii="Times New Roman" w:eastAsia="Times New Roman" w:hAnsi="Times New Roman" w:cs="Times New Roman"/>
          <w:sz w:val="24"/>
          <w:szCs w:val="24"/>
          <w:lang w:eastAsia="ru-RU"/>
        </w:rPr>
      </w:pPr>
      <w:r w:rsidRPr="00B45AA0">
        <w:rPr>
          <w:rFonts w:ascii="Times New Roman" w:eastAsia="Times New Roman" w:hAnsi="Times New Roman" w:cs="Times New Roman"/>
          <w:sz w:val="24"/>
          <w:szCs w:val="24"/>
          <w:lang w:eastAsia="ru-RU"/>
        </w:rPr>
        <w:t xml:space="preserve">Работа выполнена в рамках государственного задания № 121051100109-1 и частично профинансирована грантом РНФ № 23-14-00128. </w:t>
      </w:r>
    </w:p>
    <w:p w:rsidR="007B4C8C" w:rsidRPr="00F10E54" w:rsidRDefault="007B4C8C" w:rsidP="00BF091D">
      <w:pPr>
        <w:spacing w:after="0" w:line="360" w:lineRule="auto"/>
        <w:jc w:val="center"/>
        <w:rPr>
          <w:rFonts w:ascii="Times New Roman" w:eastAsia="Times New Roman" w:hAnsi="Times New Roman" w:cs="Times New Roman"/>
          <w:sz w:val="24"/>
          <w:szCs w:val="24"/>
          <w:lang w:eastAsia="ru-RU"/>
        </w:rPr>
      </w:pPr>
    </w:p>
    <w:p w:rsidR="00B45AA0" w:rsidRPr="00D65C65" w:rsidRDefault="00B45AA0" w:rsidP="00BF091D">
      <w:pPr>
        <w:spacing w:after="0" w:line="360" w:lineRule="auto"/>
        <w:jc w:val="center"/>
        <w:rPr>
          <w:rFonts w:ascii="Times New Roman" w:eastAsia="Times New Roman" w:hAnsi="Times New Roman" w:cs="Times New Roman"/>
          <w:sz w:val="24"/>
          <w:szCs w:val="24"/>
          <w:lang w:eastAsia="ru-RU"/>
        </w:rPr>
      </w:pPr>
      <w:r w:rsidRPr="00D65C65">
        <w:rPr>
          <w:rFonts w:ascii="Times New Roman" w:eastAsia="Times New Roman" w:hAnsi="Times New Roman" w:cs="Times New Roman"/>
          <w:sz w:val="24"/>
          <w:szCs w:val="24"/>
          <w:lang w:eastAsia="ru-RU"/>
        </w:rPr>
        <w:lastRenderedPageBreak/>
        <w:t>Список литературы</w:t>
      </w:r>
    </w:p>
    <w:p w:rsidR="00B45AA0" w:rsidRPr="00B45AA0" w:rsidRDefault="00B45AA0" w:rsidP="007B4C8C">
      <w:pPr>
        <w:spacing w:after="0" w:line="360" w:lineRule="auto"/>
        <w:ind w:left="709" w:hanging="709"/>
        <w:jc w:val="both"/>
        <w:rPr>
          <w:rFonts w:ascii="Times New Roman" w:eastAsia="Times New Roman" w:hAnsi="Times New Roman" w:cs="Times New Roman"/>
          <w:sz w:val="24"/>
          <w:szCs w:val="24"/>
          <w:lang w:val="en-US" w:eastAsia="ru-RU"/>
        </w:rPr>
      </w:pPr>
      <w:r w:rsidRPr="00B45AA0">
        <w:rPr>
          <w:rFonts w:ascii="Times New Roman" w:eastAsia="Times New Roman" w:hAnsi="Times New Roman" w:cs="Times New Roman"/>
          <w:sz w:val="24"/>
          <w:szCs w:val="24"/>
          <w:lang w:eastAsia="ru-RU"/>
        </w:rPr>
        <w:t>Шитиков В.К., Зинченко Т.Д., Розенберг Г.С. 2012</w:t>
      </w:r>
      <w:r w:rsidR="00687A96">
        <w:rPr>
          <w:rFonts w:ascii="Times New Roman" w:eastAsia="Times New Roman" w:hAnsi="Times New Roman" w:cs="Times New Roman"/>
          <w:sz w:val="24"/>
          <w:szCs w:val="24"/>
          <w:lang w:eastAsia="ru-RU"/>
        </w:rPr>
        <w:t>.</w:t>
      </w:r>
      <w:r w:rsidRPr="00B45AA0">
        <w:rPr>
          <w:rFonts w:ascii="Times New Roman" w:eastAsia="Times New Roman" w:hAnsi="Times New Roman" w:cs="Times New Roman"/>
          <w:sz w:val="24"/>
          <w:szCs w:val="24"/>
          <w:lang w:eastAsia="ru-RU"/>
        </w:rPr>
        <w:t xml:space="preserve"> Макроэкология речных сообществ: концепции, методы, модели. Тольятти</w:t>
      </w:r>
      <w:r w:rsidRPr="00B45AA0">
        <w:rPr>
          <w:rFonts w:ascii="Times New Roman" w:eastAsia="Times New Roman" w:hAnsi="Times New Roman" w:cs="Times New Roman"/>
          <w:sz w:val="24"/>
          <w:szCs w:val="24"/>
          <w:lang w:val="en-US" w:eastAsia="ru-RU"/>
        </w:rPr>
        <w:t xml:space="preserve">: </w:t>
      </w:r>
      <w:r w:rsidRPr="00B45AA0">
        <w:rPr>
          <w:rFonts w:ascii="Times New Roman" w:eastAsia="Times New Roman" w:hAnsi="Times New Roman" w:cs="Times New Roman"/>
          <w:sz w:val="24"/>
          <w:szCs w:val="24"/>
          <w:lang w:eastAsia="ru-RU"/>
        </w:rPr>
        <w:t>Кассандра</w:t>
      </w:r>
      <w:r w:rsidRPr="00B45AA0">
        <w:rPr>
          <w:rFonts w:ascii="Times New Roman" w:eastAsia="Times New Roman" w:hAnsi="Times New Roman" w:cs="Times New Roman"/>
          <w:sz w:val="24"/>
          <w:szCs w:val="24"/>
          <w:lang w:val="en-US" w:eastAsia="ru-RU"/>
        </w:rPr>
        <w:t xml:space="preserve">, 256 </w:t>
      </w:r>
      <w:r w:rsidRPr="00B45AA0">
        <w:rPr>
          <w:rFonts w:ascii="Times New Roman" w:eastAsia="Times New Roman" w:hAnsi="Times New Roman" w:cs="Times New Roman"/>
          <w:sz w:val="24"/>
          <w:szCs w:val="24"/>
          <w:lang w:eastAsia="ru-RU"/>
        </w:rPr>
        <w:t>с</w:t>
      </w:r>
      <w:r w:rsidRPr="00B45AA0">
        <w:rPr>
          <w:rFonts w:ascii="Times New Roman" w:eastAsia="Times New Roman" w:hAnsi="Times New Roman" w:cs="Times New Roman"/>
          <w:sz w:val="24"/>
          <w:szCs w:val="24"/>
          <w:lang w:val="en-US" w:eastAsia="ru-RU"/>
        </w:rPr>
        <w:t>.</w:t>
      </w:r>
    </w:p>
    <w:p w:rsidR="00B45AA0" w:rsidRPr="00B45AA0" w:rsidRDefault="00B45AA0" w:rsidP="007B4C8C">
      <w:pPr>
        <w:spacing w:after="0" w:line="360" w:lineRule="auto"/>
        <w:ind w:left="709" w:hanging="709"/>
        <w:jc w:val="both"/>
        <w:rPr>
          <w:rFonts w:ascii="Times New Roman" w:eastAsia="Times New Roman" w:hAnsi="Times New Roman" w:cs="Times New Roman"/>
          <w:sz w:val="24"/>
          <w:szCs w:val="24"/>
          <w:lang w:val="en-US" w:eastAsia="ru-RU"/>
        </w:rPr>
      </w:pPr>
      <w:proofErr w:type="gramStart"/>
      <w:r w:rsidRPr="00B45AA0">
        <w:rPr>
          <w:rFonts w:ascii="Times New Roman" w:eastAsia="Times New Roman" w:hAnsi="Times New Roman" w:cs="Times New Roman"/>
          <w:sz w:val="24"/>
          <w:szCs w:val="24"/>
          <w:lang w:val="en-US" w:eastAsia="ru-RU"/>
        </w:rPr>
        <w:t>Brandes U., Delling D., Gaertler M., Gorke R., Hoefer M., Nikoloski Z., Wagner D. 2008</w:t>
      </w:r>
      <w:r w:rsidR="00687A96" w:rsidRPr="00687A96">
        <w:rPr>
          <w:rFonts w:ascii="Times New Roman" w:eastAsia="Times New Roman" w:hAnsi="Times New Roman" w:cs="Times New Roman"/>
          <w:sz w:val="24"/>
          <w:szCs w:val="24"/>
          <w:lang w:val="en-US" w:eastAsia="ru-RU"/>
        </w:rPr>
        <w:t>.</w:t>
      </w:r>
      <w:proofErr w:type="gramEnd"/>
      <w:r w:rsidRPr="00B45AA0">
        <w:rPr>
          <w:rFonts w:ascii="Times New Roman" w:eastAsia="Times New Roman" w:hAnsi="Times New Roman" w:cs="Times New Roman"/>
          <w:sz w:val="24"/>
          <w:szCs w:val="24"/>
          <w:lang w:val="en-US" w:eastAsia="ru-RU"/>
        </w:rPr>
        <w:t xml:space="preserve"> On Modularity Clustering, IEEE Transactions on Knowledge and Data Engineering 20(2):172</w:t>
      </w:r>
      <w:r w:rsidR="00687A96" w:rsidRPr="00687A96">
        <w:rPr>
          <w:rFonts w:ascii="Times New Roman" w:eastAsia="Times New Roman" w:hAnsi="Times New Roman" w:cs="Times New Roman"/>
          <w:sz w:val="24"/>
          <w:szCs w:val="24"/>
          <w:lang w:val="en-US" w:eastAsia="ru-RU"/>
        </w:rPr>
        <w:t>–</w:t>
      </w:r>
      <w:r w:rsidRPr="00B45AA0">
        <w:rPr>
          <w:rFonts w:ascii="Times New Roman" w:eastAsia="Times New Roman" w:hAnsi="Times New Roman" w:cs="Times New Roman"/>
          <w:sz w:val="24"/>
          <w:szCs w:val="24"/>
          <w:lang w:val="en-US" w:eastAsia="ru-RU"/>
        </w:rPr>
        <w:t>188.</w:t>
      </w:r>
    </w:p>
    <w:p w:rsidR="00B45AA0" w:rsidRPr="00B45AA0" w:rsidRDefault="00B45AA0" w:rsidP="007B4C8C">
      <w:pPr>
        <w:spacing w:after="0" w:line="360" w:lineRule="auto"/>
        <w:ind w:left="709" w:hanging="709"/>
        <w:jc w:val="both"/>
        <w:rPr>
          <w:rFonts w:ascii="Times New Roman" w:eastAsia="Times New Roman" w:hAnsi="Times New Roman" w:cs="Times New Roman"/>
          <w:sz w:val="24"/>
          <w:szCs w:val="24"/>
          <w:lang w:val="en-US" w:eastAsia="ru-RU"/>
        </w:rPr>
      </w:pPr>
      <w:r w:rsidRPr="00B45AA0">
        <w:rPr>
          <w:rFonts w:ascii="Times New Roman" w:eastAsia="Times New Roman" w:hAnsi="Times New Roman" w:cs="Times New Roman"/>
          <w:sz w:val="24"/>
          <w:szCs w:val="24"/>
          <w:lang w:val="en-US" w:eastAsia="ru-RU"/>
        </w:rPr>
        <w:t>Chang W., Cheng J., Allaire JJ, Sievert C., Schloerke B., Xie Y., Allen J., McPherson J., Dipert A.</w:t>
      </w:r>
      <w:r w:rsidR="00687A96" w:rsidRPr="00687A96">
        <w:rPr>
          <w:rFonts w:ascii="Times New Roman" w:eastAsia="Times New Roman" w:hAnsi="Times New Roman" w:cs="Times New Roman"/>
          <w:sz w:val="24"/>
          <w:szCs w:val="24"/>
          <w:lang w:val="en-US" w:eastAsia="ru-RU"/>
        </w:rPr>
        <w:t>,</w:t>
      </w:r>
      <w:r w:rsidRPr="00B45AA0">
        <w:rPr>
          <w:rFonts w:ascii="Times New Roman" w:eastAsia="Times New Roman" w:hAnsi="Times New Roman" w:cs="Times New Roman"/>
          <w:sz w:val="24"/>
          <w:szCs w:val="24"/>
          <w:lang w:val="en-US" w:eastAsia="ru-RU"/>
        </w:rPr>
        <w:t xml:space="preserve"> Borges  B. 2023. </w:t>
      </w:r>
      <w:proofErr w:type="gramStart"/>
      <w:r w:rsidRPr="00B45AA0">
        <w:rPr>
          <w:rFonts w:ascii="Times New Roman" w:eastAsia="Times New Roman" w:hAnsi="Times New Roman" w:cs="Times New Roman"/>
          <w:sz w:val="24"/>
          <w:szCs w:val="24"/>
          <w:lang w:val="en-US" w:eastAsia="ru-RU"/>
        </w:rPr>
        <w:t>shiny</w:t>
      </w:r>
      <w:proofErr w:type="gramEnd"/>
      <w:r w:rsidRPr="00B45AA0">
        <w:rPr>
          <w:rFonts w:ascii="Times New Roman" w:eastAsia="Times New Roman" w:hAnsi="Times New Roman" w:cs="Times New Roman"/>
          <w:sz w:val="24"/>
          <w:szCs w:val="24"/>
          <w:lang w:val="en-US" w:eastAsia="ru-RU"/>
        </w:rPr>
        <w:t xml:space="preserve">: Web Application Framework for R. R package version 1.7.4.1. </w:t>
      </w:r>
      <w:hyperlink r:id="rId100" w:history="1">
        <w:r w:rsidRPr="00B45AA0">
          <w:rPr>
            <w:rFonts w:ascii="Times New Roman" w:eastAsia="Times New Roman" w:hAnsi="Times New Roman" w:cs="Times New Roman"/>
            <w:color w:val="0000FF"/>
            <w:sz w:val="24"/>
            <w:szCs w:val="24"/>
            <w:u w:val="single"/>
            <w:lang w:val="en-US" w:eastAsia="ru-RU"/>
          </w:rPr>
          <w:t>https://CRAN.R-project.org/package=shiny</w:t>
        </w:r>
      </w:hyperlink>
      <w:r w:rsidRPr="00B45AA0">
        <w:rPr>
          <w:rFonts w:ascii="Times New Roman" w:eastAsia="Times New Roman" w:hAnsi="Times New Roman" w:cs="Times New Roman"/>
          <w:sz w:val="24"/>
          <w:szCs w:val="24"/>
          <w:lang w:val="en-US" w:eastAsia="ru-RU"/>
        </w:rPr>
        <w:t xml:space="preserve">  (accessed on 7 August 2023)</w:t>
      </w:r>
    </w:p>
    <w:p w:rsidR="00B45AA0" w:rsidRPr="00B45AA0" w:rsidRDefault="00B45AA0" w:rsidP="007B4C8C">
      <w:pPr>
        <w:spacing w:after="0" w:line="360" w:lineRule="auto"/>
        <w:ind w:left="709" w:hanging="709"/>
        <w:jc w:val="both"/>
        <w:rPr>
          <w:rFonts w:ascii="Times New Roman" w:eastAsia="Times New Roman" w:hAnsi="Times New Roman" w:cs="Times New Roman"/>
          <w:sz w:val="24"/>
          <w:szCs w:val="24"/>
          <w:lang w:val="en-US" w:eastAsia="ru-RU"/>
        </w:rPr>
      </w:pPr>
      <w:r w:rsidRPr="00B45AA0">
        <w:rPr>
          <w:rFonts w:ascii="Times New Roman" w:eastAsia="Times New Roman" w:hAnsi="Times New Roman" w:cs="Times New Roman"/>
          <w:sz w:val="24"/>
          <w:szCs w:val="24"/>
          <w:lang w:val="en-US" w:eastAsia="ru-RU"/>
        </w:rPr>
        <w:t xml:space="preserve">Csardi G., Nepusz T. 2006 </w:t>
      </w:r>
      <w:proofErr w:type="gramStart"/>
      <w:r w:rsidRPr="00B45AA0">
        <w:rPr>
          <w:rFonts w:ascii="Times New Roman" w:eastAsia="Times New Roman" w:hAnsi="Times New Roman" w:cs="Times New Roman"/>
          <w:sz w:val="24"/>
          <w:szCs w:val="24"/>
          <w:lang w:val="en-US" w:eastAsia="ru-RU"/>
        </w:rPr>
        <w:t>The</w:t>
      </w:r>
      <w:proofErr w:type="gramEnd"/>
      <w:r w:rsidRPr="00B45AA0">
        <w:rPr>
          <w:rFonts w:ascii="Times New Roman" w:eastAsia="Times New Roman" w:hAnsi="Times New Roman" w:cs="Times New Roman"/>
          <w:sz w:val="24"/>
          <w:szCs w:val="24"/>
          <w:lang w:val="en-US" w:eastAsia="ru-RU"/>
        </w:rPr>
        <w:t xml:space="preserve"> igraph software package for complex network research. </w:t>
      </w:r>
      <w:proofErr w:type="gramStart"/>
      <w:r w:rsidRPr="00B45AA0">
        <w:rPr>
          <w:rFonts w:ascii="Times New Roman" w:eastAsia="Times New Roman" w:hAnsi="Times New Roman" w:cs="Times New Roman"/>
          <w:sz w:val="24"/>
          <w:szCs w:val="24"/>
          <w:lang w:val="en-US" w:eastAsia="ru-RU"/>
        </w:rPr>
        <w:t>International journal of complex systems.</w:t>
      </w:r>
      <w:proofErr w:type="gramEnd"/>
      <w:r w:rsidRPr="00B45AA0">
        <w:rPr>
          <w:rFonts w:ascii="Times New Roman" w:eastAsia="Times New Roman" w:hAnsi="Times New Roman" w:cs="Times New Roman"/>
          <w:sz w:val="24"/>
          <w:szCs w:val="24"/>
          <w:lang w:val="en-US" w:eastAsia="ru-RU"/>
        </w:rPr>
        <w:t xml:space="preserve"> </w:t>
      </w:r>
      <w:proofErr w:type="gramStart"/>
      <w:r w:rsidRPr="00B45AA0">
        <w:rPr>
          <w:rFonts w:ascii="Times New Roman" w:eastAsia="Times New Roman" w:hAnsi="Times New Roman" w:cs="Times New Roman"/>
          <w:sz w:val="24"/>
          <w:szCs w:val="24"/>
          <w:lang w:val="en-US" w:eastAsia="ru-RU"/>
        </w:rPr>
        <w:t>Vol. 1695 (5).</w:t>
      </w:r>
      <w:proofErr w:type="gramEnd"/>
      <w:r w:rsidRPr="00B45AA0">
        <w:rPr>
          <w:rFonts w:ascii="Times New Roman" w:eastAsia="Times New Roman" w:hAnsi="Times New Roman" w:cs="Times New Roman"/>
          <w:sz w:val="24"/>
          <w:szCs w:val="24"/>
          <w:lang w:val="en-US" w:eastAsia="ru-RU"/>
        </w:rPr>
        <w:t xml:space="preserve"> P. 1–9. </w:t>
      </w:r>
      <w:hyperlink r:id="rId101" w:history="1">
        <w:r w:rsidRPr="00B45AA0">
          <w:rPr>
            <w:rFonts w:ascii="Times New Roman" w:eastAsia="Times New Roman" w:hAnsi="Times New Roman" w:cs="Times New Roman"/>
            <w:color w:val="0000FF"/>
            <w:sz w:val="24"/>
            <w:szCs w:val="24"/>
            <w:u w:val="single"/>
            <w:lang w:val="en-US" w:eastAsia="ru-RU"/>
          </w:rPr>
          <w:t>https://igraph.org</w:t>
        </w:r>
      </w:hyperlink>
      <w:r w:rsidRPr="00B45AA0">
        <w:rPr>
          <w:rFonts w:ascii="Times New Roman" w:eastAsia="Times New Roman" w:hAnsi="Times New Roman" w:cs="Times New Roman"/>
          <w:sz w:val="24"/>
          <w:szCs w:val="24"/>
          <w:lang w:val="en-US" w:eastAsia="ru-RU"/>
        </w:rPr>
        <w:t xml:space="preserve"> (accessed on 7 August 2023)</w:t>
      </w:r>
    </w:p>
    <w:p w:rsidR="00B45AA0" w:rsidRPr="00B45AA0" w:rsidRDefault="00B45AA0" w:rsidP="007B4C8C">
      <w:pPr>
        <w:spacing w:after="0" w:line="360" w:lineRule="auto"/>
        <w:ind w:left="709" w:hanging="709"/>
        <w:jc w:val="both"/>
        <w:rPr>
          <w:rFonts w:ascii="Times New Roman" w:eastAsia="Times New Roman" w:hAnsi="Times New Roman" w:cs="Times New Roman"/>
          <w:sz w:val="24"/>
          <w:szCs w:val="24"/>
          <w:lang w:val="en-US" w:eastAsia="ru-RU"/>
        </w:rPr>
      </w:pPr>
      <w:r w:rsidRPr="00B45AA0">
        <w:rPr>
          <w:rFonts w:ascii="Times New Roman" w:eastAsia="Times New Roman" w:hAnsi="Times New Roman" w:cs="Times New Roman"/>
          <w:sz w:val="24"/>
          <w:szCs w:val="24"/>
          <w:lang w:val="en-US" w:eastAsia="ru-RU"/>
        </w:rPr>
        <w:t>Gotelli N.J. 2000</w:t>
      </w:r>
      <w:r w:rsidR="00BB1525" w:rsidRPr="00BB1525">
        <w:rPr>
          <w:rFonts w:ascii="Times New Roman" w:eastAsia="Times New Roman" w:hAnsi="Times New Roman" w:cs="Times New Roman"/>
          <w:sz w:val="24"/>
          <w:szCs w:val="24"/>
          <w:lang w:val="en-US" w:eastAsia="ru-RU"/>
        </w:rPr>
        <w:t>.</w:t>
      </w:r>
      <w:r w:rsidRPr="00B45AA0">
        <w:rPr>
          <w:rFonts w:ascii="Times New Roman" w:eastAsia="Times New Roman" w:hAnsi="Times New Roman" w:cs="Times New Roman"/>
          <w:sz w:val="24"/>
          <w:szCs w:val="24"/>
          <w:lang w:val="en-US" w:eastAsia="ru-RU"/>
        </w:rPr>
        <w:t xml:space="preserve"> </w:t>
      </w:r>
      <w:proofErr w:type="gramStart"/>
      <w:r w:rsidRPr="00B45AA0">
        <w:rPr>
          <w:rFonts w:ascii="Times New Roman" w:eastAsia="Times New Roman" w:hAnsi="Times New Roman" w:cs="Times New Roman"/>
          <w:sz w:val="24"/>
          <w:szCs w:val="24"/>
          <w:lang w:val="en-US" w:eastAsia="ru-RU"/>
        </w:rPr>
        <w:t>Null model analysis of species co-occurrence patterns.</w:t>
      </w:r>
      <w:proofErr w:type="gramEnd"/>
      <w:r w:rsidRPr="00B45AA0">
        <w:rPr>
          <w:rFonts w:ascii="Times New Roman" w:eastAsia="Times New Roman" w:hAnsi="Times New Roman" w:cs="Times New Roman"/>
          <w:sz w:val="24"/>
          <w:szCs w:val="24"/>
          <w:lang w:val="en-US" w:eastAsia="ru-RU"/>
        </w:rPr>
        <w:t xml:space="preserve"> </w:t>
      </w:r>
      <w:proofErr w:type="gramStart"/>
      <w:r w:rsidRPr="00B45AA0">
        <w:rPr>
          <w:rFonts w:ascii="Times New Roman" w:eastAsia="Times New Roman" w:hAnsi="Times New Roman" w:cs="Times New Roman"/>
          <w:sz w:val="24"/>
          <w:szCs w:val="24"/>
          <w:lang w:val="en-US" w:eastAsia="ru-RU"/>
        </w:rPr>
        <w:t>Ecology.</w:t>
      </w:r>
      <w:proofErr w:type="gramEnd"/>
      <w:r w:rsidRPr="00B45AA0">
        <w:rPr>
          <w:rFonts w:ascii="Times New Roman" w:eastAsia="Times New Roman" w:hAnsi="Times New Roman" w:cs="Times New Roman"/>
          <w:sz w:val="24"/>
          <w:szCs w:val="24"/>
          <w:lang w:val="en-US" w:eastAsia="ru-RU"/>
        </w:rPr>
        <w:t xml:space="preserve"> Vol. 81, Issue 9. P. 2606–2621. </w:t>
      </w:r>
      <w:hyperlink r:id="rId102" w:history="1">
        <w:r w:rsidRPr="00B45AA0">
          <w:rPr>
            <w:rFonts w:ascii="Times New Roman" w:eastAsia="Times New Roman" w:hAnsi="Times New Roman" w:cs="Times New Roman"/>
            <w:color w:val="0000FF"/>
            <w:sz w:val="24"/>
            <w:szCs w:val="24"/>
            <w:u w:val="single"/>
            <w:lang w:val="en-US" w:eastAsia="ru-RU"/>
          </w:rPr>
          <w:t>https://doi.org/10.1890/0012-9658(2000)081[2606:NMAOSC]2.0.CO;2</w:t>
        </w:r>
      </w:hyperlink>
      <w:r w:rsidRPr="00B45AA0">
        <w:rPr>
          <w:rFonts w:ascii="Times New Roman" w:eastAsia="Times New Roman" w:hAnsi="Times New Roman" w:cs="Times New Roman"/>
          <w:sz w:val="24"/>
          <w:szCs w:val="24"/>
          <w:lang w:val="en-US" w:eastAsia="ru-RU"/>
        </w:rPr>
        <w:t xml:space="preserve"> </w:t>
      </w:r>
    </w:p>
    <w:p w:rsidR="00B45AA0" w:rsidRPr="00B45AA0" w:rsidRDefault="00BB1525" w:rsidP="007B4C8C">
      <w:pPr>
        <w:spacing w:after="0" w:line="360" w:lineRule="auto"/>
        <w:ind w:left="709" w:hanging="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Odum</w:t>
      </w:r>
      <w:r w:rsidR="00B45AA0" w:rsidRPr="00B45AA0">
        <w:rPr>
          <w:rFonts w:ascii="Times New Roman" w:eastAsia="Times New Roman" w:hAnsi="Times New Roman" w:cs="Times New Roman"/>
          <w:sz w:val="24"/>
          <w:szCs w:val="24"/>
          <w:lang w:val="en-US" w:eastAsia="ru-RU"/>
        </w:rPr>
        <w:t xml:space="preserve"> E.P., Barrett G.W. 1971</w:t>
      </w:r>
      <w:r w:rsidRPr="00BB1525">
        <w:rPr>
          <w:rFonts w:ascii="Times New Roman" w:eastAsia="Times New Roman" w:hAnsi="Times New Roman" w:cs="Times New Roman"/>
          <w:sz w:val="24"/>
          <w:szCs w:val="24"/>
          <w:lang w:val="en-US" w:eastAsia="ru-RU"/>
        </w:rPr>
        <w:t>.</w:t>
      </w:r>
      <w:r w:rsidR="00B45AA0" w:rsidRPr="00B45AA0">
        <w:rPr>
          <w:rFonts w:ascii="Times New Roman" w:eastAsia="Times New Roman" w:hAnsi="Times New Roman" w:cs="Times New Roman"/>
          <w:sz w:val="24"/>
          <w:szCs w:val="24"/>
          <w:lang w:val="en-US" w:eastAsia="ru-RU"/>
        </w:rPr>
        <w:t xml:space="preserve"> </w:t>
      </w:r>
      <w:proofErr w:type="gramStart"/>
      <w:r w:rsidR="00B45AA0" w:rsidRPr="00B45AA0">
        <w:rPr>
          <w:rFonts w:ascii="Times New Roman" w:eastAsia="Times New Roman" w:hAnsi="Times New Roman" w:cs="Times New Roman"/>
          <w:sz w:val="24"/>
          <w:szCs w:val="24"/>
          <w:lang w:val="en-US" w:eastAsia="ru-RU"/>
        </w:rPr>
        <w:t>Fundamentals of Ecology.</w:t>
      </w:r>
      <w:proofErr w:type="gramEnd"/>
      <w:r w:rsidR="00B45AA0" w:rsidRPr="00B45AA0">
        <w:rPr>
          <w:rFonts w:ascii="Times New Roman" w:eastAsia="Times New Roman" w:hAnsi="Times New Roman" w:cs="Times New Roman"/>
          <w:sz w:val="24"/>
          <w:szCs w:val="24"/>
          <w:lang w:val="en-US" w:eastAsia="ru-RU"/>
        </w:rPr>
        <w:t xml:space="preserve"> </w:t>
      </w:r>
      <w:proofErr w:type="gramStart"/>
      <w:r w:rsidR="00B45AA0" w:rsidRPr="00B45AA0">
        <w:rPr>
          <w:rFonts w:ascii="Times New Roman" w:eastAsia="Times New Roman" w:hAnsi="Times New Roman" w:cs="Times New Roman"/>
          <w:sz w:val="24"/>
          <w:szCs w:val="24"/>
          <w:lang w:val="en-US" w:eastAsia="ru-RU"/>
        </w:rPr>
        <w:t>Third edition.</w:t>
      </w:r>
      <w:proofErr w:type="gramEnd"/>
      <w:r w:rsidR="00B45AA0" w:rsidRPr="00B45AA0">
        <w:rPr>
          <w:rFonts w:ascii="Times New Roman" w:eastAsia="Times New Roman" w:hAnsi="Times New Roman" w:cs="Times New Roman"/>
          <w:sz w:val="24"/>
          <w:szCs w:val="24"/>
          <w:lang w:val="en-US" w:eastAsia="ru-RU"/>
        </w:rPr>
        <w:t xml:space="preserve"> Philadelphia: Saunders. </w:t>
      </w:r>
      <w:proofErr w:type="gramStart"/>
      <w:r w:rsidR="00B45AA0" w:rsidRPr="00B45AA0">
        <w:rPr>
          <w:rFonts w:ascii="Times New Roman" w:eastAsia="Times New Roman" w:hAnsi="Times New Roman" w:cs="Times New Roman"/>
          <w:sz w:val="24"/>
          <w:szCs w:val="24"/>
          <w:lang w:val="en-US" w:eastAsia="ru-RU"/>
        </w:rPr>
        <w:t>574 pp.</w:t>
      </w:r>
      <w:proofErr w:type="gramEnd"/>
    </w:p>
    <w:p w:rsidR="00B45AA0" w:rsidRPr="00B45AA0" w:rsidRDefault="00BB1525" w:rsidP="007B4C8C">
      <w:pPr>
        <w:spacing w:after="0" w:line="360" w:lineRule="auto"/>
        <w:ind w:left="709" w:hanging="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Oksanen J., Blanchet F.</w:t>
      </w:r>
      <w:r w:rsidR="00B45AA0" w:rsidRPr="00B45AA0">
        <w:rPr>
          <w:rFonts w:ascii="Times New Roman" w:eastAsia="Times New Roman" w:hAnsi="Times New Roman" w:cs="Times New Roman"/>
          <w:sz w:val="24"/>
          <w:szCs w:val="24"/>
          <w:lang w:val="en-US" w:eastAsia="ru-RU"/>
        </w:rPr>
        <w:t xml:space="preserve">G., Friendly M., Kindt R., Legendre P., McGlinn D., Minchin </w:t>
      </w:r>
      <w:r>
        <w:rPr>
          <w:rFonts w:ascii="Times New Roman" w:eastAsia="Times New Roman" w:hAnsi="Times New Roman" w:cs="Times New Roman"/>
          <w:sz w:val="24"/>
          <w:szCs w:val="24"/>
          <w:lang w:val="en-US" w:eastAsia="ru-RU"/>
        </w:rPr>
        <w:t>P. R., O'Hara R.B., Simpson G.</w:t>
      </w:r>
      <w:r w:rsidR="00B45AA0" w:rsidRPr="00B45AA0">
        <w:rPr>
          <w:rFonts w:ascii="Times New Roman" w:eastAsia="Times New Roman" w:hAnsi="Times New Roman" w:cs="Times New Roman"/>
          <w:sz w:val="24"/>
          <w:szCs w:val="24"/>
          <w:lang w:val="en-US" w:eastAsia="ru-RU"/>
        </w:rPr>
        <w:t>L., Solymos P., Stevens M.H.H., Szoecs E.</w:t>
      </w:r>
      <w:r w:rsidRPr="00BB1525">
        <w:rPr>
          <w:rFonts w:ascii="Times New Roman" w:eastAsia="Times New Roman" w:hAnsi="Times New Roman" w:cs="Times New Roman"/>
          <w:sz w:val="24"/>
          <w:szCs w:val="24"/>
          <w:lang w:val="en-US" w:eastAsia="ru-RU"/>
        </w:rPr>
        <w:t>,</w:t>
      </w:r>
      <w:r w:rsidR="00B45AA0" w:rsidRPr="00B45AA0">
        <w:rPr>
          <w:rFonts w:ascii="Times New Roman" w:eastAsia="Times New Roman" w:hAnsi="Times New Roman" w:cs="Times New Roman"/>
          <w:sz w:val="24"/>
          <w:szCs w:val="24"/>
          <w:lang w:val="en-US" w:eastAsia="ru-RU"/>
        </w:rPr>
        <w:t xml:space="preserve"> Wagner H.  2019. </w:t>
      </w:r>
      <w:proofErr w:type="gramStart"/>
      <w:r w:rsidR="00B45AA0" w:rsidRPr="00B45AA0">
        <w:rPr>
          <w:rFonts w:ascii="Times New Roman" w:eastAsia="Times New Roman" w:hAnsi="Times New Roman" w:cs="Times New Roman"/>
          <w:sz w:val="24"/>
          <w:szCs w:val="24"/>
          <w:lang w:val="en-US" w:eastAsia="ru-RU"/>
        </w:rPr>
        <w:t>vegan</w:t>
      </w:r>
      <w:proofErr w:type="gramEnd"/>
      <w:r w:rsidR="00B45AA0" w:rsidRPr="00B45AA0">
        <w:rPr>
          <w:rFonts w:ascii="Times New Roman" w:eastAsia="Times New Roman" w:hAnsi="Times New Roman" w:cs="Times New Roman"/>
          <w:sz w:val="24"/>
          <w:szCs w:val="24"/>
          <w:lang w:val="en-US" w:eastAsia="ru-RU"/>
        </w:rPr>
        <w:t xml:space="preserve">: Community Ecology Package. </w:t>
      </w:r>
      <w:proofErr w:type="gramStart"/>
      <w:r w:rsidR="00B45AA0" w:rsidRPr="00B45AA0">
        <w:rPr>
          <w:rFonts w:ascii="Times New Roman" w:eastAsia="Times New Roman" w:hAnsi="Times New Roman" w:cs="Times New Roman"/>
          <w:sz w:val="24"/>
          <w:szCs w:val="24"/>
          <w:lang w:val="en-US" w:eastAsia="ru-RU"/>
        </w:rPr>
        <w:t>R package version 2.5-6.</w:t>
      </w:r>
      <w:proofErr w:type="gramEnd"/>
      <w:r w:rsidR="00B45AA0" w:rsidRPr="00B45AA0">
        <w:rPr>
          <w:rFonts w:ascii="Times New Roman" w:eastAsia="Times New Roman" w:hAnsi="Times New Roman" w:cs="Times New Roman"/>
          <w:sz w:val="24"/>
          <w:szCs w:val="24"/>
          <w:lang w:val="en-US" w:eastAsia="ru-RU"/>
        </w:rPr>
        <w:t xml:space="preserve"> </w:t>
      </w:r>
      <w:r w:rsidR="00B45AA0" w:rsidRPr="00B45AA0">
        <w:rPr>
          <w:rFonts w:ascii="Times New Roman" w:eastAsia="Times New Roman" w:hAnsi="Times New Roman" w:cs="Times New Roman"/>
          <w:color w:val="0000FF"/>
          <w:sz w:val="24"/>
          <w:szCs w:val="24"/>
          <w:u w:val="single"/>
          <w:lang w:val="en-US" w:eastAsia="ru-RU"/>
        </w:rPr>
        <w:t>https://CRAN.R-project.org/package=vegan</w:t>
      </w:r>
      <w:r w:rsidR="00B45AA0" w:rsidRPr="00B45AA0">
        <w:rPr>
          <w:rFonts w:ascii="Times New Roman" w:eastAsia="Times New Roman" w:hAnsi="Times New Roman" w:cs="Times New Roman"/>
          <w:sz w:val="24"/>
          <w:szCs w:val="24"/>
          <w:lang w:val="en-US" w:eastAsia="ru-RU"/>
        </w:rPr>
        <w:t xml:space="preserve"> (accessed on 7 August 2023)</w:t>
      </w:r>
    </w:p>
    <w:p w:rsidR="00B45AA0" w:rsidRPr="00B45AA0" w:rsidRDefault="00B45AA0" w:rsidP="007B4C8C">
      <w:pPr>
        <w:spacing w:after="120" w:line="360" w:lineRule="auto"/>
        <w:ind w:left="709" w:hanging="709"/>
        <w:jc w:val="both"/>
        <w:rPr>
          <w:rFonts w:ascii="Times New Roman" w:eastAsia="Times New Roman" w:hAnsi="Times New Roman" w:cs="Times New Roman"/>
          <w:sz w:val="24"/>
          <w:szCs w:val="24"/>
          <w:lang w:val="en-US" w:eastAsia="ru-RU"/>
        </w:rPr>
      </w:pPr>
      <w:r w:rsidRPr="00B45AA0">
        <w:rPr>
          <w:rFonts w:ascii="Times New Roman" w:eastAsia="Times New Roman" w:hAnsi="Times New Roman" w:cs="Times New Roman"/>
          <w:sz w:val="24"/>
          <w:szCs w:val="24"/>
          <w:lang w:val="en-US" w:eastAsia="ru-RU"/>
        </w:rPr>
        <w:t>Traag V.A., Bruggeman J. 2008</w:t>
      </w:r>
      <w:r w:rsidR="00BB1525" w:rsidRPr="00BB1525">
        <w:rPr>
          <w:rFonts w:ascii="Times New Roman" w:eastAsia="Times New Roman" w:hAnsi="Times New Roman" w:cs="Times New Roman"/>
          <w:sz w:val="24"/>
          <w:szCs w:val="24"/>
          <w:lang w:val="en-US" w:eastAsia="ru-RU"/>
        </w:rPr>
        <w:t>.</w:t>
      </w:r>
      <w:r w:rsidRPr="00B45AA0">
        <w:rPr>
          <w:rFonts w:ascii="Times New Roman" w:eastAsia="Times New Roman" w:hAnsi="Times New Roman" w:cs="Times New Roman"/>
          <w:sz w:val="24"/>
          <w:szCs w:val="24"/>
          <w:lang w:val="en-US" w:eastAsia="ru-RU"/>
        </w:rPr>
        <w:t xml:space="preserve"> </w:t>
      </w:r>
      <w:proofErr w:type="gramStart"/>
      <w:r w:rsidRPr="00B45AA0">
        <w:rPr>
          <w:rFonts w:ascii="Times New Roman" w:eastAsia="Times New Roman" w:hAnsi="Times New Roman" w:cs="Times New Roman"/>
          <w:sz w:val="24"/>
          <w:szCs w:val="24"/>
          <w:lang w:val="en-US" w:eastAsia="ru-RU"/>
        </w:rPr>
        <w:t>Community detection in networks with positive and negative links.</w:t>
      </w:r>
      <w:proofErr w:type="gramEnd"/>
      <w:r w:rsidRPr="00B45AA0">
        <w:rPr>
          <w:rFonts w:ascii="Times New Roman" w:eastAsia="Times New Roman" w:hAnsi="Times New Roman" w:cs="Times New Roman"/>
          <w:sz w:val="24"/>
          <w:szCs w:val="24"/>
          <w:lang w:val="en-US" w:eastAsia="ru-RU"/>
        </w:rPr>
        <w:t xml:space="preserve"> Physical Review E. Vol. 80, Issue 3. P036115. </w:t>
      </w:r>
      <w:r w:rsidRPr="00B45AA0">
        <w:rPr>
          <w:rFonts w:ascii="Times New Roman" w:eastAsia="Times New Roman" w:hAnsi="Times New Roman" w:cs="Times New Roman"/>
          <w:color w:val="0000FF"/>
          <w:sz w:val="24"/>
          <w:szCs w:val="24"/>
          <w:u w:val="single"/>
          <w:lang w:val="en-US" w:eastAsia="ru-RU"/>
        </w:rPr>
        <w:t>https://doi.org/10.1103/PhysRevE.80.036115</w:t>
      </w:r>
      <w:r w:rsidRPr="00B45AA0">
        <w:rPr>
          <w:rFonts w:ascii="Times New Roman" w:eastAsia="Times New Roman" w:hAnsi="Times New Roman" w:cs="Times New Roman"/>
          <w:sz w:val="24"/>
          <w:szCs w:val="24"/>
          <w:lang w:val="en-US" w:eastAsia="ru-RU"/>
        </w:rPr>
        <w:t xml:space="preserve"> </w:t>
      </w:r>
    </w:p>
    <w:p w:rsidR="009E757F" w:rsidRPr="00065318" w:rsidRDefault="009E757F" w:rsidP="00371552">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B925BE" w:rsidRPr="00B925BE" w:rsidRDefault="00B925BE" w:rsidP="000F02EE">
      <w:pPr>
        <w:jc w:val="right"/>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lastRenderedPageBreak/>
        <w:t>УДК 574.9</w:t>
      </w:r>
    </w:p>
    <w:p w:rsidR="00B925BE" w:rsidRPr="00B925BE" w:rsidRDefault="00B925BE" w:rsidP="005B1F9B">
      <w:pPr>
        <w:pStyle w:val="1"/>
        <w:jc w:val="center"/>
        <w:rPr>
          <w:rFonts w:ascii="Times New Roman" w:eastAsia="Times New Roman" w:hAnsi="Times New Roman" w:cs="Times New Roman"/>
          <w:b w:val="0"/>
          <w:sz w:val="24"/>
          <w:szCs w:val="24"/>
          <w:lang w:eastAsia="ru-RU"/>
        </w:rPr>
      </w:pPr>
      <w:bookmarkStart w:id="60" w:name="_Toc152674330"/>
      <w:r w:rsidRPr="00B925BE">
        <w:rPr>
          <w:rFonts w:ascii="Times New Roman" w:eastAsia="Times New Roman" w:hAnsi="Times New Roman" w:cs="Times New Roman"/>
          <w:color w:val="auto"/>
          <w:sz w:val="24"/>
          <w:szCs w:val="24"/>
          <w:lang w:eastAsia="ru-RU"/>
        </w:rPr>
        <w:t>О РАЗРАБОТКЕ БАЗЫ ДАННЫХ ВОЛЖСКИХ ГИДРОБИОНТОВ И ИНСТРУМЕНТОВ ЕЕ АНАЛИЗА</w:t>
      </w:r>
      <w:r w:rsidR="00B55E31">
        <w:rPr>
          <w:rFonts w:ascii="Times New Roman" w:eastAsia="Times New Roman" w:hAnsi="Times New Roman" w:cs="Times New Roman"/>
          <w:color w:val="auto"/>
          <w:sz w:val="24"/>
          <w:szCs w:val="24"/>
          <w:lang w:eastAsia="ru-RU"/>
        </w:rPr>
        <w:br/>
      </w:r>
      <w:r w:rsidRPr="005B1F9B">
        <w:rPr>
          <w:rFonts w:ascii="Times New Roman" w:eastAsia="Times New Roman" w:hAnsi="Times New Roman" w:cs="Times New Roman"/>
          <w:color w:val="auto"/>
          <w:sz w:val="24"/>
          <w:szCs w:val="24"/>
          <w:lang w:eastAsia="ru-RU"/>
        </w:rPr>
        <w:t xml:space="preserve">Д. </w:t>
      </w:r>
      <w:r w:rsidR="005B1F9B" w:rsidRPr="005B1F9B">
        <w:rPr>
          <w:rFonts w:ascii="Times New Roman" w:eastAsia="Times New Roman" w:hAnsi="Times New Roman" w:cs="Times New Roman"/>
          <w:color w:val="auto"/>
          <w:sz w:val="24"/>
          <w:szCs w:val="24"/>
          <w:lang w:eastAsia="ru-RU"/>
        </w:rPr>
        <w:t>Г. Селезнев</w:t>
      </w:r>
      <w:bookmarkEnd w:id="60"/>
    </w:p>
    <w:p w:rsidR="007B0689" w:rsidRDefault="00B925BE" w:rsidP="00B925BE">
      <w:pPr>
        <w:spacing w:after="0" w:line="360" w:lineRule="auto"/>
        <w:jc w:val="center"/>
        <w:rPr>
          <w:rFonts w:ascii="Times New Roman" w:eastAsia="Times New Roman" w:hAnsi="Times New Roman" w:cs="Times New Roman"/>
          <w:i/>
          <w:sz w:val="24"/>
          <w:szCs w:val="24"/>
          <w:lang w:eastAsia="ru-RU"/>
        </w:rPr>
      </w:pPr>
      <w:r w:rsidRPr="00B925BE">
        <w:rPr>
          <w:rFonts w:ascii="Times New Roman" w:eastAsia="Times New Roman" w:hAnsi="Times New Roman" w:cs="Times New Roman"/>
          <w:i/>
          <w:sz w:val="24"/>
          <w:szCs w:val="24"/>
          <w:lang w:eastAsia="ru-RU"/>
        </w:rPr>
        <w:t xml:space="preserve">Институт биологии внутренних вод им. И.Д. Папанина </w:t>
      </w:r>
      <w:r w:rsidR="007B0689">
        <w:rPr>
          <w:rFonts w:ascii="Times New Roman" w:eastAsia="Times New Roman" w:hAnsi="Times New Roman" w:cs="Times New Roman"/>
          <w:i/>
          <w:sz w:val="24"/>
          <w:szCs w:val="24"/>
          <w:lang w:eastAsia="ru-RU"/>
        </w:rPr>
        <w:t>РАН</w:t>
      </w:r>
      <w:r w:rsidRPr="00B925BE">
        <w:rPr>
          <w:rFonts w:ascii="Times New Roman" w:eastAsia="Times New Roman" w:hAnsi="Times New Roman" w:cs="Times New Roman"/>
          <w:i/>
          <w:sz w:val="24"/>
          <w:szCs w:val="24"/>
          <w:lang w:eastAsia="ru-RU"/>
        </w:rPr>
        <w:t xml:space="preserve">, </w:t>
      </w:r>
    </w:p>
    <w:p w:rsidR="00B925BE" w:rsidRPr="00B925BE" w:rsidRDefault="00B925BE" w:rsidP="00B925BE">
      <w:pPr>
        <w:spacing w:after="0" w:line="360" w:lineRule="auto"/>
        <w:jc w:val="center"/>
        <w:rPr>
          <w:rFonts w:ascii="Times New Roman" w:eastAsia="Times New Roman" w:hAnsi="Times New Roman" w:cs="Times New Roman"/>
          <w:i/>
          <w:sz w:val="24"/>
          <w:szCs w:val="24"/>
          <w:lang w:eastAsia="ru-RU"/>
        </w:rPr>
      </w:pPr>
      <w:r w:rsidRPr="00B925BE">
        <w:rPr>
          <w:rFonts w:ascii="Times New Roman" w:eastAsia="Times New Roman" w:hAnsi="Times New Roman" w:cs="Times New Roman"/>
          <w:i/>
          <w:sz w:val="24"/>
          <w:szCs w:val="24"/>
          <w:lang w:eastAsia="ru-RU"/>
        </w:rPr>
        <w:t>пос. Борок, Некоузский район, Ярославская область</w:t>
      </w:r>
      <w:r w:rsidR="007B0689">
        <w:rPr>
          <w:rFonts w:ascii="Times New Roman" w:eastAsia="Times New Roman" w:hAnsi="Times New Roman" w:cs="Times New Roman"/>
          <w:i/>
          <w:sz w:val="24"/>
          <w:szCs w:val="24"/>
          <w:lang w:eastAsia="ru-RU"/>
        </w:rPr>
        <w:t>, Россия</w:t>
      </w:r>
    </w:p>
    <w:p w:rsidR="00B925BE" w:rsidRPr="00B925BE" w:rsidRDefault="00B925BE" w:rsidP="000F02EE">
      <w:pPr>
        <w:jc w:val="center"/>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val="en-US" w:eastAsia="ru-RU"/>
        </w:rPr>
        <w:t>E</w:t>
      </w:r>
      <w:r w:rsidRPr="00B925BE">
        <w:rPr>
          <w:rFonts w:ascii="Times New Roman" w:eastAsia="Times New Roman" w:hAnsi="Times New Roman" w:cs="Times New Roman"/>
          <w:sz w:val="24"/>
          <w:szCs w:val="24"/>
          <w:lang w:eastAsia="ru-RU"/>
        </w:rPr>
        <w:t xml:space="preserve">-mail: </w:t>
      </w:r>
      <w:r w:rsidRPr="00B925BE">
        <w:rPr>
          <w:rFonts w:ascii="Times New Roman" w:eastAsia="Times New Roman" w:hAnsi="Times New Roman" w:cs="Times New Roman"/>
          <w:sz w:val="24"/>
          <w:szCs w:val="24"/>
          <w:lang w:val="en-US" w:eastAsia="ru-RU"/>
        </w:rPr>
        <w:t>dmitriy</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seleznev</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name</w:t>
      </w:r>
    </w:p>
    <w:p w:rsidR="00B925BE" w:rsidRPr="00B925BE" w:rsidRDefault="00B925BE" w:rsidP="00B925BE">
      <w:pPr>
        <w:spacing w:after="0" w:line="360" w:lineRule="auto"/>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Ключевые слова: Волга, гидробионты, база данных, статистический анализ, web-интерфейс.</w:t>
      </w:r>
    </w:p>
    <w:p w:rsidR="00B925BE" w:rsidRPr="00B925BE" w:rsidRDefault="00B925BE" w:rsidP="00B925BE">
      <w:pPr>
        <w:spacing w:after="0" w:line="360" w:lineRule="auto"/>
        <w:ind w:firstLine="708"/>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С 2015 года в рамках проекта «Чистая Волга» Институт биологии внутренних вод РАН организует по Волжским водохранилищам, а также по рекам Кама и Дон экспедиции на исследовательском судне «Академик Топчиев». В ходе экспедиций собран обширный материал по водным гидробионтам: простейшим, фит</w:t>
      </w:r>
      <w:proofErr w:type="gramStart"/>
      <w:r w:rsidRPr="00B925BE">
        <w:rPr>
          <w:rFonts w:ascii="Times New Roman" w:eastAsia="Times New Roman" w:hAnsi="Times New Roman" w:cs="Times New Roman"/>
          <w:sz w:val="24"/>
          <w:szCs w:val="24"/>
          <w:lang w:eastAsia="ru-RU"/>
        </w:rPr>
        <w:t>о-</w:t>
      </w:r>
      <w:proofErr w:type="gramEnd"/>
      <w:r w:rsidRPr="00B925BE">
        <w:rPr>
          <w:rFonts w:ascii="Times New Roman" w:eastAsia="Times New Roman" w:hAnsi="Times New Roman" w:cs="Times New Roman"/>
          <w:sz w:val="24"/>
          <w:szCs w:val="24"/>
          <w:lang w:eastAsia="ru-RU"/>
        </w:rPr>
        <w:t xml:space="preserve">, зоо- и бактериопланктону, бентосу, рыбам, высшим водным растениям, а также данные по гидрофизическим параметрам воды и донным отложениям. </w:t>
      </w:r>
    </w:p>
    <w:p w:rsidR="00B925BE" w:rsidRPr="00B925BE" w:rsidRDefault="00B925BE" w:rsidP="00B925BE">
      <w:pPr>
        <w:spacing w:after="0" w:line="360" w:lineRule="auto"/>
        <w:ind w:firstLine="708"/>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 xml:space="preserve">Предлагается рассмотреть возможность создания общей базы данных, объединяющей все материалы, накопленные в ходе этих экспедиций. База данных, размещенная на сервере ИБВВ РАН, будет иметь web-интерфейс на английском языке, доступ к которому может быть полностью открыт, либо ограничен набором заинтересованных пользователей. Пример аналогичной базы данных с результатами гидробиологических экспедиций в дельту реки Меконг можно увидеть по адресу </w:t>
      </w:r>
      <w:r w:rsidRPr="007B0689">
        <w:rPr>
          <w:rFonts w:ascii="Times New Roman" w:eastAsia="Times New Roman" w:hAnsi="Times New Roman" w:cs="Times New Roman"/>
          <w:sz w:val="24"/>
          <w:szCs w:val="24"/>
          <w:lang w:eastAsia="ru-RU"/>
        </w:rPr>
        <w:t>https://mekong.ibiw.ru/</w:t>
      </w:r>
      <w:r w:rsidR="007B0689">
        <w:rPr>
          <w:rFonts w:ascii="Times New Roman" w:eastAsia="Times New Roman" w:hAnsi="Times New Roman" w:cs="Times New Roman"/>
          <w:sz w:val="24"/>
          <w:szCs w:val="24"/>
          <w:lang w:eastAsia="ru-RU"/>
        </w:rPr>
        <w:t>.</w:t>
      </w:r>
      <w:r w:rsidRPr="007B0689">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eastAsia="ru-RU"/>
        </w:rPr>
        <w:t>Разработка подобной базы позволит проверить и структурировать данные и надежно хранить их в едином месте, регулярно выполняя резервное копирование. Формат хранения позволит выгружать выбранные наборы данных для публикации в виде data paper в рейтинговых журналах (</w:t>
      </w:r>
      <w:r w:rsidRPr="00B925BE">
        <w:rPr>
          <w:rFonts w:ascii="Times New Roman" w:eastAsia="Times New Roman" w:hAnsi="Times New Roman" w:cs="Times New Roman"/>
          <w:sz w:val="24"/>
          <w:szCs w:val="24"/>
          <w:lang w:val="en-US" w:eastAsia="ru-RU"/>
        </w:rPr>
        <w:t>Seleznev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et</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al</w:t>
      </w:r>
      <w:r w:rsidRPr="00B925BE">
        <w:rPr>
          <w:rFonts w:ascii="Times New Roman" w:eastAsia="Times New Roman" w:hAnsi="Times New Roman" w:cs="Times New Roman"/>
          <w:sz w:val="24"/>
          <w:szCs w:val="24"/>
          <w:lang w:eastAsia="ru-RU"/>
        </w:rPr>
        <w:t xml:space="preserve">., </w:t>
      </w:r>
      <w:r w:rsidR="007B0689">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val="en-US" w:eastAsia="ru-RU"/>
        </w:rPr>
        <w:t>n</w:t>
      </w:r>
      <w:r w:rsidRPr="00B925BE">
        <w:rPr>
          <w:rFonts w:ascii="Times New Roman" w:eastAsia="Times New Roman" w:hAnsi="Times New Roman" w:cs="Times New Roman"/>
          <w:sz w:val="24"/>
          <w:szCs w:val="24"/>
          <w:lang w:eastAsia="ru-RU"/>
        </w:rPr>
        <w:t xml:space="preserve"> </w:t>
      </w:r>
      <w:r w:rsidR="007B0689">
        <w:rPr>
          <w:rFonts w:ascii="Times New Roman" w:eastAsia="Times New Roman" w:hAnsi="Times New Roman" w:cs="Times New Roman"/>
          <w:sz w:val="24"/>
          <w:szCs w:val="24"/>
          <w:lang w:val="en-US" w:eastAsia="ru-RU"/>
        </w:rPr>
        <w:t>p</w:t>
      </w:r>
      <w:r w:rsidRPr="00B925BE">
        <w:rPr>
          <w:rFonts w:ascii="Times New Roman" w:eastAsia="Times New Roman" w:hAnsi="Times New Roman" w:cs="Times New Roman"/>
          <w:sz w:val="24"/>
          <w:szCs w:val="24"/>
          <w:lang w:val="en-US" w:eastAsia="ru-RU"/>
        </w:rPr>
        <w:t>ress</w:t>
      </w:r>
      <w:r w:rsidRPr="00B925BE">
        <w:rPr>
          <w:rFonts w:ascii="Times New Roman" w:eastAsia="Times New Roman" w:hAnsi="Times New Roman" w:cs="Times New Roman"/>
          <w:sz w:val="24"/>
          <w:szCs w:val="24"/>
          <w:lang w:eastAsia="ru-RU"/>
        </w:rPr>
        <w:t xml:space="preserve">). Кроме того, централизованное хранение данных сильно облегчит проведение междисциплинарных исследований, необходимых для понимания процессов, происходящих в водной экосистеме, и влияния на нее антропогенных и климатических факторов (Китаев, 2007). В настоящее время подобные исследования проводятся сравнительно редко, в том числе и из-за недоступности данных по разным группам гидробионтов, собранных в едином месте в единое время. </w:t>
      </w:r>
    </w:p>
    <w:p w:rsidR="00B925BE" w:rsidRPr="00B925BE" w:rsidRDefault="00B925BE" w:rsidP="00B925BE">
      <w:pPr>
        <w:spacing w:after="0" w:line="360" w:lineRule="auto"/>
        <w:ind w:firstLine="708"/>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 xml:space="preserve">Также предлагается разработать и разместить в открытом доступе на </w:t>
      </w:r>
      <w:r w:rsidRPr="00B925BE">
        <w:rPr>
          <w:rFonts w:ascii="Times New Roman" w:eastAsia="Times New Roman" w:hAnsi="Times New Roman" w:cs="Times New Roman"/>
          <w:sz w:val="24"/>
          <w:szCs w:val="24"/>
          <w:lang w:val="en-US" w:eastAsia="ru-RU"/>
        </w:rPr>
        <w:t>web</w:t>
      </w:r>
      <w:r w:rsidRPr="00B925BE">
        <w:rPr>
          <w:rFonts w:ascii="Times New Roman" w:eastAsia="Times New Roman" w:hAnsi="Times New Roman" w:cs="Times New Roman"/>
          <w:sz w:val="24"/>
          <w:szCs w:val="24"/>
          <w:lang w:eastAsia="ru-RU"/>
        </w:rPr>
        <w:t xml:space="preserve">-сервере ИБВВ РАН пакет программ для статистического анализа междисциплинарных экологических данных. Пакет с web-интерфейсом на английском языке будет включать </w:t>
      </w:r>
      <w:r w:rsidRPr="00B925BE">
        <w:rPr>
          <w:rFonts w:ascii="Times New Roman" w:eastAsia="Times New Roman" w:hAnsi="Times New Roman" w:cs="Times New Roman"/>
          <w:sz w:val="24"/>
          <w:szCs w:val="24"/>
          <w:lang w:eastAsia="ru-RU"/>
        </w:rPr>
        <w:lastRenderedPageBreak/>
        <w:t xml:space="preserve">программы оценки биоразнообразия, корреляционный и кластерный анализы, многомерные методы ординации, анализ доминантной структуры сообществ, анализ сапробной валентности, анализ ассоциированности видов и другие методы, использующиеся в современных экологических исследованиях. </w:t>
      </w:r>
      <w:proofErr w:type="gramStart"/>
      <w:r w:rsidRPr="00B925BE">
        <w:rPr>
          <w:rFonts w:ascii="Times New Roman" w:eastAsia="Times New Roman" w:hAnsi="Times New Roman" w:cs="Times New Roman"/>
          <w:sz w:val="24"/>
          <w:szCs w:val="24"/>
          <w:lang w:eastAsia="ru-RU"/>
        </w:rPr>
        <w:t xml:space="preserve">В качестве примера можно привести уже работающую программу анализа ассоциированности видов </w:t>
      </w:r>
      <w:hyperlink r:id="rId103" w:history="1">
        <w:r w:rsidRPr="00B925BE">
          <w:rPr>
            <w:rFonts w:ascii="Times New Roman" w:eastAsia="Times New Roman" w:hAnsi="Times New Roman" w:cs="Times New Roman"/>
            <w:color w:val="0000FF"/>
            <w:sz w:val="24"/>
            <w:szCs w:val="24"/>
            <w:u w:val="single"/>
            <w:lang w:eastAsia="ru-RU"/>
          </w:rPr>
          <w:t>http://apps.ibiw.ru/coobs/</w:t>
        </w:r>
      </w:hyperlink>
      <w:r w:rsidRPr="00B925BE">
        <w:rPr>
          <w:rFonts w:ascii="Times New Roman" w:eastAsia="Times New Roman" w:hAnsi="Times New Roman" w:cs="Times New Roman"/>
          <w:sz w:val="24"/>
          <w:szCs w:val="24"/>
          <w:lang w:eastAsia="ru-RU"/>
        </w:rPr>
        <w:t xml:space="preserve"> и демонстрационную версию комплекса программ многомерного анализа </w:t>
      </w:r>
      <w:hyperlink r:id="rId104" w:history="1">
        <w:r w:rsidRPr="00B925BE">
          <w:rPr>
            <w:rFonts w:ascii="Times New Roman" w:eastAsia="Times New Roman" w:hAnsi="Times New Roman" w:cs="Times New Roman"/>
            <w:color w:val="0000FF"/>
            <w:sz w:val="24"/>
            <w:szCs w:val="24"/>
            <w:u w:val="single"/>
            <w:lang w:eastAsia="ru-RU"/>
          </w:rPr>
          <w:t>http://apps.ibiw.ru/ecostat/multivar/</w:t>
        </w:r>
      </w:hyperlink>
      <w:r w:rsidRPr="00B925BE">
        <w:rPr>
          <w:rFonts w:ascii="Times New Roman" w:eastAsia="Times New Roman" w:hAnsi="Times New Roman" w:cs="Times New Roman"/>
          <w:sz w:val="24"/>
          <w:szCs w:val="24"/>
          <w:lang w:eastAsia="ru-RU"/>
        </w:rPr>
        <w:t xml:space="preserve">. Интерфейс пакета будет похож на систему бизнес-аналитики Radiant </w:t>
      </w:r>
      <w:hyperlink r:id="rId105" w:history="1">
        <w:r w:rsidRPr="00B925BE">
          <w:rPr>
            <w:rFonts w:ascii="Times New Roman" w:eastAsia="Times New Roman" w:hAnsi="Times New Roman" w:cs="Times New Roman"/>
            <w:color w:val="0000FF"/>
            <w:sz w:val="24"/>
            <w:szCs w:val="24"/>
            <w:u w:val="single"/>
            <w:lang w:eastAsia="ru-RU"/>
          </w:rPr>
          <w:t>https://vnijs.shinyapps.io/radiant/</w:t>
        </w:r>
      </w:hyperlink>
      <w:r w:rsidRPr="00B925BE">
        <w:rPr>
          <w:rFonts w:ascii="Times New Roman" w:eastAsia="Times New Roman" w:hAnsi="Times New Roman" w:cs="Times New Roman"/>
          <w:sz w:val="24"/>
          <w:szCs w:val="24"/>
          <w:lang w:eastAsia="ru-RU"/>
        </w:rPr>
        <w:t>, разработанную группой Винсента Найджса (Vincent Nijs), но с акцентом на современные специализированные методы, применяемые в экологии.</w:t>
      </w:r>
      <w:proofErr w:type="gramEnd"/>
      <w:r w:rsidRPr="00B925BE">
        <w:rPr>
          <w:rFonts w:ascii="Times New Roman" w:eastAsia="Times New Roman" w:hAnsi="Times New Roman" w:cs="Times New Roman"/>
          <w:sz w:val="24"/>
          <w:szCs w:val="24"/>
          <w:lang w:eastAsia="ru-RU"/>
        </w:rPr>
        <w:t xml:space="preserve"> По результатам разработки будет опубликована статья с презентацией пакета и обзором его основных функциональных возможностей. После презентации пакет анализа будет востребован у исследователей, работающих в области экологии, но по той или иной причине не пользующихся средой статистического программирования R или Python. </w:t>
      </w:r>
    </w:p>
    <w:p w:rsidR="00B925BE" w:rsidRPr="00B925BE" w:rsidRDefault="00B925BE" w:rsidP="00B925BE">
      <w:pPr>
        <w:spacing w:after="0" w:line="360" w:lineRule="auto"/>
        <w:ind w:firstLine="708"/>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 xml:space="preserve">Наконец, предлагается объединить базу данных по гидробионтам Волжских водохранилищ и пакет программ статистического анализа экологических данных. Поскольку в базе данных будут храниться тщательно проверенные и структурированные данные, появляется  возможность переносить их в программу статистического анализа автоматически. В web-интерфейсе базы данных будет предусмотрена ссылка «Анализировать данные», при нажатии на которую отфильтрованный пользователем датасет будет автоматически загружен в программу анализа. Пример реализации этого механизма доступен в базе данных гидробионтов дельты Меконга </w:t>
      </w:r>
      <w:hyperlink r:id="rId106" w:history="1">
        <w:r w:rsidRPr="00B925BE">
          <w:rPr>
            <w:rFonts w:ascii="Times New Roman" w:eastAsia="Times New Roman" w:hAnsi="Times New Roman" w:cs="Times New Roman"/>
            <w:color w:val="0000FF"/>
            <w:sz w:val="24"/>
            <w:szCs w:val="24"/>
            <w:u w:val="single"/>
            <w:lang w:eastAsia="ru-RU"/>
          </w:rPr>
          <w:t>https://mekong.ibiw.ru/</w:t>
        </w:r>
      </w:hyperlink>
      <w:r w:rsidRPr="00B925BE">
        <w:rPr>
          <w:rFonts w:ascii="Times New Roman" w:eastAsia="Times New Roman" w:hAnsi="Times New Roman" w:cs="Times New Roman"/>
          <w:sz w:val="24"/>
          <w:szCs w:val="24"/>
          <w:lang w:eastAsia="ru-RU"/>
        </w:rPr>
        <w:t>, при выборе подходящего датасета (например, Ma</w:t>
      </w:r>
      <w:r w:rsidRPr="00B925BE">
        <w:rPr>
          <w:rFonts w:ascii="Times New Roman" w:eastAsia="Times New Roman" w:hAnsi="Times New Roman" w:cs="Times New Roman"/>
          <w:sz w:val="24"/>
          <w:szCs w:val="24"/>
          <w:lang w:val="en-US" w:eastAsia="ru-RU"/>
        </w:rPr>
        <w:t>crozoobenthos</w:t>
      </w:r>
      <w:r w:rsidRPr="00B925BE">
        <w:rPr>
          <w:rFonts w:ascii="Times New Roman" w:eastAsia="Times New Roman" w:hAnsi="Times New Roman" w:cs="Times New Roman"/>
          <w:sz w:val="24"/>
          <w:szCs w:val="24"/>
          <w:lang w:eastAsia="ru-RU"/>
        </w:rPr>
        <w:t>) и нажатии на ссылку «</w:t>
      </w:r>
      <w:r w:rsidRPr="00B925BE">
        <w:rPr>
          <w:rFonts w:ascii="Times New Roman" w:eastAsia="Times New Roman" w:hAnsi="Times New Roman" w:cs="Times New Roman"/>
          <w:color w:val="0000FF"/>
          <w:sz w:val="24"/>
          <w:szCs w:val="24"/>
          <w:u w:val="single"/>
          <w:lang w:eastAsia="ru-RU"/>
        </w:rPr>
        <w:t>Analyze species associations</w:t>
      </w:r>
      <w:r w:rsidRPr="00B925BE">
        <w:rPr>
          <w:rFonts w:ascii="Times New Roman" w:eastAsia="Times New Roman" w:hAnsi="Times New Roman" w:cs="Times New Roman"/>
          <w:sz w:val="24"/>
          <w:szCs w:val="24"/>
          <w:lang w:eastAsia="ru-RU"/>
        </w:rPr>
        <w:t xml:space="preserve">». Предложенная функциональность упростит исследователям задачу статистической обработки собранных данных и может стимулировать междисциплинарные исследования, наиболее полно характеризующие состояние водной экосистемы Волги и ее реакцию на антропогенные и климатические воздействия. В публикации будет приведен Application </w:t>
      </w:r>
      <w:r w:rsidRPr="00B925BE">
        <w:rPr>
          <w:rFonts w:ascii="Times New Roman" w:eastAsia="Times New Roman" w:hAnsi="Times New Roman" w:cs="Times New Roman"/>
          <w:sz w:val="24"/>
          <w:szCs w:val="24"/>
          <w:lang w:val="en-US" w:eastAsia="ru-RU"/>
        </w:rPr>
        <w:t>P</w:t>
      </w:r>
      <w:r w:rsidRPr="00B925BE">
        <w:rPr>
          <w:rFonts w:ascii="Times New Roman" w:eastAsia="Times New Roman" w:hAnsi="Times New Roman" w:cs="Times New Roman"/>
          <w:sz w:val="24"/>
          <w:szCs w:val="24"/>
          <w:lang w:eastAsia="ru-RU"/>
        </w:rPr>
        <w:t xml:space="preserve">rogramming </w:t>
      </w:r>
      <w:r w:rsidRPr="00B925BE">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eastAsia="ru-RU"/>
        </w:rPr>
        <w:t xml:space="preserve">nterface (API), описывающий схему взаимодействия источников данных с проектируемым пакетом программ анализа. Таким образом, с пакетом статистического анализа может быть связана не только разработанная база данных, но и любой другой набор экологических данных, снабженный соответствующим интерфейсом. </w:t>
      </w:r>
    </w:p>
    <w:p w:rsidR="00B925BE" w:rsidRPr="00B925BE" w:rsidRDefault="00B925BE" w:rsidP="00B925BE">
      <w:pPr>
        <w:spacing w:after="0" w:line="360" w:lineRule="auto"/>
        <w:jc w:val="center"/>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Список литературы</w:t>
      </w:r>
    </w:p>
    <w:p w:rsidR="00B925BE" w:rsidRPr="00B925BE" w:rsidRDefault="00B925BE" w:rsidP="00B925BE">
      <w:pPr>
        <w:spacing w:after="0" w:line="360" w:lineRule="auto"/>
        <w:ind w:left="709" w:hanging="709"/>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eastAsia="ru-RU"/>
        </w:rPr>
        <w:t>Китаев С.П. 2007.</w:t>
      </w:r>
      <w:r>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eastAsia="ru-RU"/>
        </w:rPr>
        <w:t>Основы лимнологии для гидробиологов и ихтиологов. Петрозаводск: Карельский научный центр РАН</w:t>
      </w:r>
      <w:r>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eastAsia="ru-RU"/>
        </w:rPr>
        <w:t xml:space="preserve"> 395 с.</w:t>
      </w:r>
    </w:p>
    <w:p w:rsidR="00B925BE" w:rsidRPr="00B925BE" w:rsidRDefault="00B925BE" w:rsidP="00B925BE">
      <w:pPr>
        <w:spacing w:after="0" w:line="360" w:lineRule="auto"/>
        <w:ind w:left="709" w:hanging="709"/>
        <w:jc w:val="both"/>
        <w:rPr>
          <w:rFonts w:ascii="Times New Roman" w:eastAsia="Times New Roman" w:hAnsi="Times New Roman" w:cs="Times New Roman"/>
          <w:sz w:val="24"/>
          <w:szCs w:val="24"/>
          <w:lang w:eastAsia="ru-RU"/>
        </w:rPr>
      </w:pPr>
      <w:r w:rsidRPr="00B925BE">
        <w:rPr>
          <w:rFonts w:ascii="Times New Roman" w:eastAsia="Times New Roman" w:hAnsi="Times New Roman" w:cs="Times New Roman"/>
          <w:sz w:val="24"/>
          <w:szCs w:val="24"/>
          <w:lang w:val="en-US" w:eastAsia="ru-RU"/>
        </w:rPr>
        <w:lastRenderedPageBreak/>
        <w:t>Seleznev</w:t>
      </w:r>
      <w:r w:rsidRPr="00B925B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w:t>
      </w:r>
      <w:r w:rsidRPr="00B925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Cu</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Nguyen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Dinh</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Truong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Ba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Hai</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Karpova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E</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P</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Duong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Thi</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Kim</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Chi</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Kosolapov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D</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B</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Kosolapova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N</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Malin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M</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Malina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P</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Le</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Quang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Man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Prokin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Prusova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Yu</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Sharov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Statkevich</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S</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Tsvetkov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I</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Udodenko</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Yu</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G</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Zakonnov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V</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Zhdanova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S</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M</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Krylov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Tiunov</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A</w:t>
      </w:r>
      <w:r w:rsidRPr="00B925BE">
        <w:rPr>
          <w:rFonts w:ascii="Times New Roman" w:eastAsia="Times New Roman" w:hAnsi="Times New Roman" w:cs="Times New Roman"/>
          <w:sz w:val="24"/>
          <w:szCs w:val="24"/>
          <w:lang w:eastAsia="ru-RU"/>
        </w:rPr>
        <w:t>.</w:t>
      </w:r>
      <w:r w:rsidRPr="00B925BE">
        <w:rPr>
          <w:rFonts w:ascii="Times New Roman" w:eastAsia="Times New Roman" w:hAnsi="Times New Roman" w:cs="Times New Roman"/>
          <w:sz w:val="24"/>
          <w:szCs w:val="24"/>
          <w:lang w:val="en-US" w:eastAsia="ru-RU"/>
        </w:rPr>
        <w:t>V</w:t>
      </w:r>
      <w:r w:rsidRPr="00B925BE">
        <w:rPr>
          <w:rFonts w:ascii="Times New Roman" w:eastAsia="Times New Roman" w:hAnsi="Times New Roman" w:cs="Times New Roman"/>
          <w:sz w:val="24"/>
          <w:szCs w:val="24"/>
          <w:lang w:eastAsia="ru-RU"/>
        </w:rPr>
        <w:t xml:space="preserve">.. </w:t>
      </w:r>
      <w:proofErr w:type="gramStart"/>
      <w:r w:rsidRPr="00B925BE">
        <w:rPr>
          <w:rFonts w:ascii="Times New Roman" w:eastAsia="Times New Roman" w:hAnsi="Times New Roman" w:cs="Times New Roman"/>
          <w:sz w:val="24"/>
          <w:szCs w:val="24"/>
          <w:lang w:val="en-US" w:eastAsia="ru-RU"/>
        </w:rPr>
        <w:t>Biodiversity of aquatic organisms in the Mekong Delta, Vietnam.</w:t>
      </w:r>
      <w:proofErr w:type="gramEnd"/>
      <w:r w:rsidRPr="00B925BE">
        <w:rPr>
          <w:rFonts w:ascii="Times New Roman" w:eastAsia="Times New Roman" w:hAnsi="Times New Roman" w:cs="Times New Roman"/>
          <w:sz w:val="24"/>
          <w:szCs w:val="24"/>
          <w:lang w:val="en-US" w:eastAsia="ru-RU"/>
        </w:rPr>
        <w:t xml:space="preserve"> </w:t>
      </w:r>
      <w:proofErr w:type="gramStart"/>
      <w:r w:rsidRPr="00B925BE">
        <w:rPr>
          <w:rFonts w:ascii="Times New Roman" w:eastAsia="Times New Roman" w:hAnsi="Times New Roman" w:cs="Times New Roman"/>
          <w:sz w:val="24"/>
          <w:szCs w:val="24"/>
          <w:lang w:val="en-US" w:eastAsia="ru-RU"/>
        </w:rPr>
        <w:t>Biodiversity Data Journal.</w:t>
      </w:r>
      <w:proofErr w:type="gramEnd"/>
      <w:r w:rsidRPr="00B925BE">
        <w:rPr>
          <w:rFonts w:ascii="Times New Roman" w:eastAsia="Times New Roman" w:hAnsi="Times New Roman" w:cs="Times New Roman"/>
          <w:sz w:val="24"/>
          <w:szCs w:val="24"/>
          <w:lang w:val="en-US" w:eastAsia="ru-RU"/>
        </w:rPr>
        <w:t xml:space="preserve"> Data</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Paper</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Biosciences</w:t>
      </w:r>
      <w:r w:rsidRPr="00B925BE">
        <w:rPr>
          <w:rFonts w:ascii="Times New Roman" w:eastAsia="Times New Roman" w:hAnsi="Times New Roman" w:cs="Times New Roman"/>
          <w:sz w:val="24"/>
          <w:szCs w:val="24"/>
          <w:lang w:eastAsia="ru-RU"/>
        </w:rPr>
        <w:t xml:space="preserve">). </w:t>
      </w:r>
      <w:proofErr w:type="gramStart"/>
      <w:r w:rsidRPr="00B925BE">
        <w:rPr>
          <w:rFonts w:ascii="Times New Roman" w:eastAsia="Times New Roman" w:hAnsi="Times New Roman" w:cs="Times New Roman"/>
          <w:sz w:val="24"/>
          <w:szCs w:val="24"/>
          <w:lang w:val="en-US" w:eastAsia="ru-RU"/>
        </w:rPr>
        <w:t>In</w:t>
      </w:r>
      <w:r w:rsidRPr="00B925BE">
        <w:rPr>
          <w:rFonts w:ascii="Times New Roman" w:eastAsia="Times New Roman" w:hAnsi="Times New Roman" w:cs="Times New Roman"/>
          <w:sz w:val="24"/>
          <w:szCs w:val="24"/>
          <w:lang w:eastAsia="ru-RU"/>
        </w:rPr>
        <w:t xml:space="preserve"> </w:t>
      </w:r>
      <w:r w:rsidRPr="00B925BE">
        <w:rPr>
          <w:rFonts w:ascii="Times New Roman" w:eastAsia="Times New Roman" w:hAnsi="Times New Roman" w:cs="Times New Roman"/>
          <w:sz w:val="24"/>
          <w:szCs w:val="24"/>
          <w:lang w:val="en-US" w:eastAsia="ru-RU"/>
        </w:rPr>
        <w:t>Press</w:t>
      </w:r>
      <w:r w:rsidRPr="00B925BE">
        <w:rPr>
          <w:rFonts w:ascii="Times New Roman" w:eastAsia="Times New Roman" w:hAnsi="Times New Roman" w:cs="Times New Roman"/>
          <w:sz w:val="24"/>
          <w:szCs w:val="24"/>
          <w:lang w:eastAsia="ru-RU"/>
        </w:rPr>
        <w:t>.</w:t>
      </w:r>
      <w:proofErr w:type="gramEnd"/>
    </w:p>
    <w:p w:rsidR="00B925BE" w:rsidRDefault="00B92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C1F8D" w:rsidRPr="001C1F8D" w:rsidRDefault="001C1F8D" w:rsidP="001C1F8D">
      <w:pPr>
        <w:spacing w:after="0" w:line="240" w:lineRule="auto"/>
        <w:jc w:val="right"/>
        <w:rPr>
          <w:rFonts w:ascii="Times New Roman" w:hAnsi="Times New Roman" w:cs="Times New Roman"/>
          <w:sz w:val="24"/>
          <w:szCs w:val="24"/>
        </w:rPr>
      </w:pPr>
      <w:r w:rsidRPr="001C1F8D">
        <w:rPr>
          <w:rFonts w:ascii="Times New Roman" w:hAnsi="Times New Roman" w:cs="Times New Roman"/>
          <w:sz w:val="24"/>
          <w:szCs w:val="24"/>
        </w:rPr>
        <w:lastRenderedPageBreak/>
        <w:t>УДК 51-76</w:t>
      </w:r>
    </w:p>
    <w:p w:rsidR="001C1F8D" w:rsidRPr="001C1F8D" w:rsidRDefault="001C1F8D" w:rsidP="004D4871">
      <w:pPr>
        <w:pStyle w:val="1"/>
        <w:spacing w:line="360" w:lineRule="auto"/>
        <w:jc w:val="center"/>
        <w:rPr>
          <w:rFonts w:ascii="Times New Roman" w:hAnsi="Times New Roman" w:cs="Times New Roman"/>
          <w:bCs w:val="0"/>
          <w:color w:val="auto"/>
          <w:sz w:val="24"/>
          <w:szCs w:val="24"/>
          <w:vertAlign w:val="superscript"/>
        </w:rPr>
      </w:pPr>
      <w:bookmarkStart w:id="61" w:name="_Toc152674331"/>
      <w:r w:rsidRPr="001C1F8D">
        <w:rPr>
          <w:rFonts w:ascii="Times New Roman" w:hAnsi="Times New Roman" w:cs="Times New Roman"/>
          <w:color w:val="auto"/>
          <w:sz w:val="24"/>
          <w:szCs w:val="24"/>
        </w:rPr>
        <w:t>РАЦИОНАЛЬНАЯ ДОБЫЧА БАЙКАЛЬСКОГО ОМУЛЯ С УЧЕТОМ ОФИЦИАЛЬНОГО ВЫЛОВА И ПРЕСТУПНОСТ</w:t>
      </w:r>
      <w:r w:rsidRPr="004D4871">
        <w:rPr>
          <w:rFonts w:ascii="Times New Roman" w:hAnsi="Times New Roman" w:cs="Times New Roman"/>
          <w:color w:val="auto"/>
          <w:sz w:val="24"/>
          <w:szCs w:val="24"/>
        </w:rPr>
        <w:t>И</w:t>
      </w:r>
      <w:r w:rsidR="00B55E31">
        <w:rPr>
          <w:rFonts w:ascii="Times New Roman" w:hAnsi="Times New Roman" w:cs="Times New Roman"/>
          <w:bCs w:val="0"/>
          <w:color w:val="auto"/>
        </w:rPr>
        <w:br/>
      </w:r>
      <w:r w:rsidRPr="001C1F8D">
        <w:rPr>
          <w:rFonts w:ascii="Times New Roman" w:hAnsi="Times New Roman" w:cs="Times New Roman"/>
          <w:color w:val="auto"/>
          <w:sz w:val="24"/>
          <w:szCs w:val="24"/>
        </w:rPr>
        <w:t>П.Г. Сорокина</w:t>
      </w:r>
      <w:proofErr w:type="gramStart"/>
      <w:r w:rsidRPr="001C1F8D">
        <w:rPr>
          <w:rFonts w:ascii="Times New Roman" w:hAnsi="Times New Roman" w:cs="Times New Roman"/>
          <w:color w:val="auto"/>
          <w:sz w:val="24"/>
          <w:szCs w:val="24"/>
          <w:vertAlign w:val="superscript"/>
        </w:rPr>
        <w:t>1</w:t>
      </w:r>
      <w:proofErr w:type="gramEnd"/>
      <w:r w:rsidRPr="001C1F8D">
        <w:rPr>
          <w:rFonts w:ascii="Times New Roman" w:hAnsi="Times New Roman" w:cs="Times New Roman"/>
          <w:color w:val="auto"/>
          <w:sz w:val="24"/>
          <w:szCs w:val="24"/>
        </w:rPr>
        <w:t>, С.П. Сорокин</w:t>
      </w:r>
      <w:r w:rsidRPr="001C1F8D">
        <w:rPr>
          <w:rFonts w:ascii="Times New Roman" w:hAnsi="Times New Roman" w:cs="Times New Roman"/>
          <w:color w:val="auto"/>
          <w:sz w:val="24"/>
          <w:szCs w:val="24"/>
          <w:vertAlign w:val="superscript"/>
        </w:rPr>
        <w:t>2</w:t>
      </w:r>
      <w:bookmarkEnd w:id="61"/>
    </w:p>
    <w:p w:rsidR="001C1F8D" w:rsidRPr="007B0689" w:rsidRDefault="001C1F8D" w:rsidP="004D4871">
      <w:pPr>
        <w:spacing w:after="0" w:line="360" w:lineRule="auto"/>
        <w:ind w:left="692"/>
        <w:jc w:val="center"/>
        <w:rPr>
          <w:rFonts w:ascii="Times New Roman" w:hAnsi="Times New Roman" w:cs="Times New Roman"/>
          <w:i/>
          <w:iCs/>
          <w:sz w:val="24"/>
          <w:szCs w:val="24"/>
        </w:rPr>
      </w:pPr>
      <w:r w:rsidRPr="00843537">
        <w:rPr>
          <w:rFonts w:ascii="Times New Roman" w:hAnsi="Times New Roman" w:cs="Times New Roman"/>
          <w:i/>
          <w:iCs/>
          <w:sz w:val="24"/>
          <w:szCs w:val="24"/>
          <w:vertAlign w:val="superscript"/>
        </w:rPr>
        <w:t>1</w:t>
      </w:r>
      <w:r w:rsidRPr="00843537">
        <w:rPr>
          <w:rFonts w:ascii="Times New Roman" w:hAnsi="Times New Roman" w:cs="Times New Roman"/>
          <w:i/>
          <w:iCs/>
          <w:sz w:val="24"/>
          <w:szCs w:val="24"/>
        </w:rPr>
        <w:t>Байкальский государственный университет, Иркутск</w:t>
      </w:r>
      <w:r w:rsidR="007B0689">
        <w:rPr>
          <w:rFonts w:ascii="Times New Roman" w:hAnsi="Times New Roman" w:cs="Times New Roman"/>
          <w:i/>
          <w:iCs/>
          <w:sz w:val="24"/>
          <w:szCs w:val="24"/>
        </w:rPr>
        <w:t>, Россия</w:t>
      </w:r>
    </w:p>
    <w:p w:rsidR="001C1F8D" w:rsidRDefault="001C1F8D" w:rsidP="004D4871">
      <w:pPr>
        <w:spacing w:after="0" w:line="360" w:lineRule="auto"/>
        <w:ind w:left="692"/>
        <w:jc w:val="center"/>
        <w:rPr>
          <w:rFonts w:ascii="Times New Roman" w:hAnsi="Times New Roman" w:cs="Times New Roman"/>
          <w:i/>
          <w:iCs/>
          <w:sz w:val="24"/>
          <w:szCs w:val="24"/>
        </w:rPr>
      </w:pPr>
      <w:r>
        <w:rPr>
          <w:rFonts w:ascii="Times New Roman" w:hAnsi="Times New Roman" w:cs="Times New Roman"/>
          <w:i/>
          <w:iCs/>
          <w:sz w:val="24"/>
          <w:szCs w:val="24"/>
          <w:vertAlign w:val="superscript"/>
        </w:rPr>
        <w:t>2</w:t>
      </w:r>
      <w:r w:rsidRPr="00556623">
        <w:rPr>
          <w:rFonts w:ascii="Times New Roman" w:hAnsi="Times New Roman" w:cs="Times New Roman"/>
          <w:i/>
          <w:iCs/>
          <w:sz w:val="24"/>
          <w:szCs w:val="24"/>
        </w:rPr>
        <w:t xml:space="preserve"> Институт динамики систем и теории управления имени В.М. Матросова СО РАН</w:t>
      </w:r>
      <w:r>
        <w:rPr>
          <w:rFonts w:ascii="Times New Roman" w:hAnsi="Times New Roman" w:cs="Times New Roman"/>
          <w:i/>
          <w:iCs/>
          <w:sz w:val="24"/>
          <w:szCs w:val="24"/>
        </w:rPr>
        <w:t>, Иркутск</w:t>
      </w:r>
      <w:r w:rsidR="007B0689">
        <w:rPr>
          <w:rFonts w:ascii="Times New Roman" w:hAnsi="Times New Roman" w:cs="Times New Roman"/>
          <w:i/>
          <w:iCs/>
          <w:sz w:val="24"/>
          <w:szCs w:val="24"/>
        </w:rPr>
        <w:t>, Россия</w:t>
      </w:r>
    </w:p>
    <w:p w:rsidR="001C1F8D" w:rsidRPr="004D4871" w:rsidRDefault="001C1F8D" w:rsidP="004D4871">
      <w:pPr>
        <w:spacing w:after="0" w:line="360" w:lineRule="auto"/>
        <w:ind w:left="692"/>
        <w:jc w:val="center"/>
        <w:rPr>
          <w:rFonts w:ascii="Times New Roman" w:hAnsi="Times New Roman" w:cs="Times New Roman"/>
          <w:iCs/>
          <w:sz w:val="24"/>
          <w:szCs w:val="24"/>
          <w:lang w:val="en-US"/>
        </w:rPr>
      </w:pPr>
      <w:r w:rsidRPr="004D4871">
        <w:rPr>
          <w:rFonts w:ascii="Times New Roman" w:hAnsi="Times New Roman" w:cs="Times New Roman"/>
          <w:sz w:val="24"/>
          <w:szCs w:val="24"/>
          <w:lang w:val="en-US"/>
        </w:rPr>
        <w:t xml:space="preserve">E-mail: </w:t>
      </w:r>
      <w:r w:rsidRPr="004D4871">
        <w:rPr>
          <w:rFonts w:ascii="Times New Roman" w:hAnsi="Times New Roman" w:cs="Times New Roman"/>
          <w:iCs/>
          <w:sz w:val="24"/>
          <w:szCs w:val="24"/>
          <w:lang w:val="en-US"/>
        </w:rPr>
        <w:t xml:space="preserve">ermolaeva_polina@mail.ru </w:t>
      </w:r>
    </w:p>
    <w:p w:rsidR="001C1F8D" w:rsidRPr="0010537C" w:rsidRDefault="001C1F8D" w:rsidP="004D4871">
      <w:pPr>
        <w:spacing w:after="0" w:line="360" w:lineRule="auto"/>
        <w:jc w:val="both"/>
        <w:rPr>
          <w:rFonts w:ascii="Times New Roman" w:hAnsi="Times New Roman" w:cs="Times New Roman"/>
          <w:sz w:val="24"/>
          <w:szCs w:val="24"/>
        </w:rPr>
      </w:pPr>
      <w:r w:rsidRPr="0010537C">
        <w:rPr>
          <w:rFonts w:ascii="Times New Roman" w:hAnsi="Times New Roman" w:cs="Times New Roman"/>
          <w:sz w:val="24"/>
          <w:szCs w:val="24"/>
        </w:rPr>
        <w:t>Ключевые слова:</w:t>
      </w:r>
      <w:r w:rsidRPr="00401808">
        <w:rPr>
          <w:rFonts w:ascii="Times New Roman" w:hAnsi="Times New Roman" w:cs="Times New Roman"/>
          <w:color w:val="FF0000"/>
          <w:sz w:val="24"/>
          <w:szCs w:val="24"/>
        </w:rPr>
        <w:t xml:space="preserve"> </w:t>
      </w:r>
      <w:r w:rsidRPr="0010537C">
        <w:rPr>
          <w:rFonts w:ascii="Times New Roman" w:hAnsi="Times New Roman" w:cs="Times New Roman"/>
          <w:sz w:val="24"/>
          <w:szCs w:val="24"/>
        </w:rPr>
        <w:t>численность популяции, браконьерство, математическое моделирование, оптимальное управление, принцип максимума Понтрягина</w:t>
      </w:r>
      <w:r>
        <w:rPr>
          <w:rFonts w:ascii="Times New Roman" w:hAnsi="Times New Roman" w:cs="Times New Roman"/>
          <w:sz w:val="24"/>
          <w:szCs w:val="24"/>
        </w:rPr>
        <w:t>.</w:t>
      </w:r>
    </w:p>
    <w:p w:rsidR="001C1F8D" w:rsidRPr="002C6CD5" w:rsidRDefault="001C1F8D" w:rsidP="004D4871">
      <w:pPr>
        <w:spacing w:after="0" w:line="360" w:lineRule="auto"/>
        <w:ind w:firstLine="709"/>
        <w:jc w:val="both"/>
        <w:rPr>
          <w:rFonts w:ascii="Times New Roman" w:eastAsiaTheme="minorEastAsia" w:hAnsi="Times New Roman" w:cs="Times New Roman"/>
          <w:sz w:val="24"/>
          <w:szCs w:val="24"/>
        </w:rPr>
      </w:pPr>
      <w:r w:rsidRPr="002C6CD5">
        <w:rPr>
          <w:rFonts w:ascii="Times New Roman" w:eastAsiaTheme="minorEastAsia" w:hAnsi="Times New Roman" w:cs="Times New Roman"/>
          <w:sz w:val="24"/>
          <w:szCs w:val="24"/>
        </w:rPr>
        <w:t>Данная работа является продолжением исследований, представленных в [</w:t>
      </w:r>
      <w:r>
        <w:rPr>
          <w:rFonts w:ascii="Times New Roman" w:eastAsiaTheme="minorEastAsia" w:hAnsi="Times New Roman" w:cs="Times New Roman"/>
          <w:sz w:val="24"/>
          <w:szCs w:val="24"/>
        </w:rPr>
        <w:t>Сорокина, 2020</w:t>
      </w:r>
      <w:r w:rsidRPr="00BF410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Сорокин 2021</w:t>
      </w:r>
      <w:r w:rsidRPr="00BF41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Федотов 2020, Суходолов 2019</w:t>
      </w:r>
      <w:r w:rsidRPr="002C6CD5">
        <w:rPr>
          <w:rFonts w:ascii="Times New Roman" w:eastAsiaTheme="minorEastAsia" w:hAnsi="Times New Roman" w:cs="Times New Roman"/>
          <w:sz w:val="24"/>
          <w:szCs w:val="24"/>
        </w:rPr>
        <w:t>], посвященных динамическим моделям популяции байкальского омуля. Ранее в [</w:t>
      </w:r>
      <w:r>
        <w:rPr>
          <w:rFonts w:ascii="Times New Roman" w:eastAsiaTheme="minorEastAsia" w:hAnsi="Times New Roman" w:cs="Times New Roman"/>
          <w:sz w:val="24"/>
          <w:szCs w:val="24"/>
        </w:rPr>
        <w:t>Федотов 2020</w:t>
      </w:r>
      <w:r w:rsidRPr="002C6CD5">
        <w:rPr>
          <w:rFonts w:ascii="Times New Roman" w:eastAsiaTheme="minorEastAsia" w:hAnsi="Times New Roman" w:cs="Times New Roman"/>
          <w:sz w:val="24"/>
          <w:szCs w:val="24"/>
        </w:rPr>
        <w:t>] была проведена попытка учета эффекта браконьерства, которая была рассмотрена на простейшей модели</w:t>
      </w:r>
      <w:proofErr w:type="gramStart"/>
      <w:r w:rsidRPr="002C6CD5">
        <w:rPr>
          <w:rFonts w:ascii="Times New Roman" w:eastAsiaTheme="minorEastAsia" w:hAnsi="Times New Roman" w:cs="Times New Roman"/>
          <w:sz w:val="24"/>
          <w:szCs w:val="24"/>
        </w:rPr>
        <w:t>:</w:t>
      </w:r>
      <w:proofErr w:type="gramEnd"/>
    </w:p>
    <w:p w:rsidR="001C1F8D" w:rsidRPr="00CA401A" w:rsidRDefault="001C1F8D" w:rsidP="001C1F8D">
      <w:pPr>
        <w:spacing w:after="0" w:line="240" w:lineRule="auto"/>
        <w:ind w:left="360"/>
        <w:jc w:val="center"/>
        <w:rPr>
          <w:rFonts w:ascii="Times New Roman" w:eastAsiaTheme="minorEastAsia" w:hAnsi="Times New Roman" w:cs="Times New Roman"/>
          <w:sz w:val="24"/>
          <w:szCs w:val="24"/>
        </w:rPr>
      </w:pPr>
      <w:r w:rsidRPr="00662A39">
        <w:rPr>
          <w:rFonts w:ascii="Times New Roman" w:eastAsiaTheme="minorEastAsia" w:hAnsi="Times New Roman" w:cs="Times New Roman"/>
          <w:position w:val="-10"/>
          <w:sz w:val="24"/>
          <w:szCs w:val="24"/>
        </w:rPr>
        <w:object w:dxaOrig="2700" w:dyaOrig="320">
          <v:shape id="_x0000_i1037" type="#_x0000_t75" style="width:135.25pt;height:16.3pt" o:ole="">
            <v:imagedata r:id="rId107" o:title=""/>
          </v:shape>
          <o:OLEObject Type="Embed" ProgID="Equation.DSMT4" ShapeID="_x0000_i1037" DrawAspect="Content" ObjectID="_1763287372" r:id="rId108"/>
        </w:object>
      </w:r>
      <w:r w:rsidRPr="00CA401A">
        <w:rPr>
          <w:rFonts w:ascii="Times New Roman" w:eastAsiaTheme="minorEastAsia" w:hAnsi="Times New Roman" w:cs="Times New Roman"/>
          <w:sz w:val="24"/>
          <w:szCs w:val="24"/>
        </w:rPr>
        <w:t xml:space="preserve">, </w:t>
      </w:r>
      <w:r w:rsidRPr="00662A39">
        <w:rPr>
          <w:rFonts w:ascii="Times New Roman" w:eastAsiaTheme="minorEastAsia" w:hAnsi="Times New Roman" w:cs="Times New Roman"/>
          <w:position w:val="-10"/>
          <w:sz w:val="24"/>
          <w:szCs w:val="24"/>
        </w:rPr>
        <w:object w:dxaOrig="840" w:dyaOrig="320">
          <v:shape id="_x0000_i1038" type="#_x0000_t75" style="width:40.7pt;height:16.9pt" o:ole="">
            <v:imagedata r:id="rId109" o:title=""/>
          </v:shape>
          <o:OLEObject Type="Embed" ProgID="Equation.DSMT4" ShapeID="_x0000_i1038" DrawAspect="Content" ObjectID="_1763287373" r:id="rId110"/>
        </w:object>
      </w:r>
      <w:r w:rsidRPr="00CA401A">
        <w:rPr>
          <w:rFonts w:ascii="Times New Roman" w:eastAsiaTheme="minorEastAsia" w:hAnsi="Times New Roman" w:cs="Times New Roman"/>
          <w:sz w:val="24"/>
          <w:szCs w:val="24"/>
        </w:rPr>
        <w:t xml:space="preserve">, </w:t>
      </w:r>
      <w:r w:rsidRPr="00662A39">
        <w:rPr>
          <w:rFonts w:ascii="Times New Roman" w:eastAsiaTheme="minorEastAsia" w:hAnsi="Times New Roman" w:cs="Times New Roman"/>
          <w:position w:val="-12"/>
          <w:sz w:val="24"/>
          <w:szCs w:val="24"/>
        </w:rPr>
        <w:object w:dxaOrig="960" w:dyaOrig="360">
          <v:shape id="_x0000_i1039" type="#_x0000_t75" style="width:48.2pt;height:18.15pt" o:ole="">
            <v:imagedata r:id="rId111" o:title=""/>
          </v:shape>
          <o:OLEObject Type="Embed" ProgID="Equation.DSMT4" ShapeID="_x0000_i1039" DrawAspect="Content" ObjectID="_1763287374" r:id="rId112"/>
        </w:object>
      </w:r>
      <w:r w:rsidRPr="00CA401A">
        <w:rPr>
          <w:rFonts w:ascii="Times New Roman" w:eastAsiaTheme="minorEastAsia" w:hAnsi="Times New Roman" w:cs="Times New Roman"/>
          <w:sz w:val="24"/>
          <w:szCs w:val="24"/>
        </w:rPr>
        <w:t xml:space="preserve">, </w:t>
      </w:r>
      <w:r w:rsidRPr="00662A39">
        <w:rPr>
          <w:rFonts w:ascii="Times New Roman" w:eastAsiaTheme="minorEastAsia" w:hAnsi="Times New Roman" w:cs="Times New Roman"/>
          <w:position w:val="-12"/>
          <w:sz w:val="24"/>
          <w:szCs w:val="24"/>
        </w:rPr>
        <w:object w:dxaOrig="900" w:dyaOrig="360">
          <v:shape id="_x0000_i1040" type="#_x0000_t75" style="width:45.1pt;height:18.15pt" o:ole="">
            <v:imagedata r:id="rId113" o:title=""/>
          </v:shape>
          <o:OLEObject Type="Embed" ProgID="Equation.DSMT4" ShapeID="_x0000_i1040" DrawAspect="Content" ObjectID="_1763287375" r:id="rId114"/>
        </w:object>
      </w:r>
      <w:r w:rsidRPr="00CA401A">
        <w:rPr>
          <w:rFonts w:ascii="Times New Roman" w:eastAsiaTheme="minorEastAsia" w:hAnsi="Times New Roman" w:cs="Times New Roman"/>
          <w:sz w:val="24"/>
          <w:szCs w:val="24"/>
        </w:rPr>
        <w:t>.</w:t>
      </w:r>
    </w:p>
    <w:p w:rsidR="001C1F8D" w:rsidRPr="00CA401A" w:rsidRDefault="001C1F8D" w:rsidP="007B0689">
      <w:pPr>
        <w:spacing w:after="0" w:line="360" w:lineRule="auto"/>
        <w:jc w:val="both"/>
        <w:rPr>
          <w:rFonts w:ascii="Times New Roman" w:eastAsiaTheme="minorEastAsia" w:hAnsi="Times New Roman" w:cs="Times New Roman"/>
          <w:sz w:val="24"/>
          <w:szCs w:val="24"/>
        </w:rPr>
      </w:pPr>
      <w:r w:rsidRPr="00CA401A">
        <w:rPr>
          <w:rFonts w:ascii="Times New Roman" w:eastAsiaTheme="minorEastAsia" w:hAnsi="Times New Roman" w:cs="Times New Roman"/>
          <w:sz w:val="24"/>
          <w:szCs w:val="24"/>
        </w:rPr>
        <w:t>Здесь</w:t>
      </w:r>
    </w:p>
    <w:p w:rsidR="001C1F8D" w:rsidRPr="00CA401A"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10"/>
          <w:sz w:val="24"/>
          <w:szCs w:val="24"/>
        </w:rPr>
        <w:object w:dxaOrig="859" w:dyaOrig="320">
          <v:shape id="_x0000_i1041" type="#_x0000_t75" style="width:43.2pt;height:16.9pt" o:ole="">
            <v:imagedata r:id="rId115" o:title=""/>
          </v:shape>
          <o:OLEObject Type="Embed" ProgID="Equation.DSMT4" ShapeID="_x0000_i1041" DrawAspect="Content" ObjectID="_1763287376" r:id="rId116"/>
        </w:object>
      </w:r>
      <w:r w:rsidRPr="00CA401A">
        <w:rPr>
          <w:rFonts w:ascii="Times New Roman" w:eastAsiaTheme="minorEastAsia" w:hAnsi="Times New Roman" w:cs="Times New Roman"/>
          <w:sz w:val="24"/>
          <w:szCs w:val="24"/>
        </w:rPr>
        <w:t xml:space="preserve"> — коэффициенты, характеризующие естественный прирост (убыль) популяции,</w:t>
      </w:r>
      <w:r>
        <w:rPr>
          <w:rFonts w:ascii="Times New Roman" w:eastAsiaTheme="minorEastAsia" w:hAnsi="Times New Roman" w:cs="Times New Roman"/>
          <w:sz w:val="24"/>
          <w:szCs w:val="24"/>
        </w:rPr>
        <w:t xml:space="preserve"> </w:t>
      </w:r>
      <w:r w:rsidRPr="00CA401A">
        <w:rPr>
          <w:rFonts w:ascii="Times New Roman" w:eastAsiaTheme="minorEastAsia" w:hAnsi="Times New Roman" w:cs="Times New Roman"/>
          <w:sz w:val="24"/>
          <w:szCs w:val="24"/>
        </w:rPr>
        <w:t>без учета вылова;</w:t>
      </w:r>
    </w:p>
    <w:p w:rsidR="001C1F8D" w:rsidRPr="00CA401A"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12"/>
          <w:sz w:val="24"/>
          <w:szCs w:val="24"/>
        </w:rPr>
        <w:object w:dxaOrig="639" w:dyaOrig="360">
          <v:shape id="_x0000_i1042" type="#_x0000_t75" style="width:31.95pt;height:18.15pt" o:ole="">
            <v:imagedata r:id="rId117" o:title=""/>
          </v:shape>
          <o:OLEObject Type="Embed" ProgID="Equation.DSMT4" ShapeID="_x0000_i1042" DrawAspect="Content" ObjectID="_1763287377" r:id="rId118"/>
        </w:object>
      </w:r>
      <w:r w:rsidRPr="00CA401A">
        <w:rPr>
          <w:rFonts w:ascii="Times New Roman" w:eastAsiaTheme="minorEastAsia" w:hAnsi="Times New Roman" w:cs="Times New Roman"/>
          <w:sz w:val="24"/>
          <w:szCs w:val="24"/>
        </w:rPr>
        <w:t xml:space="preserve"> — коэффициент эффективности вылова игрока </w:t>
      </w:r>
      <w:r w:rsidRPr="00662A39">
        <w:rPr>
          <w:rFonts w:ascii="Times New Roman" w:eastAsiaTheme="minorEastAsia" w:hAnsi="Times New Roman" w:cs="Times New Roman"/>
          <w:position w:val="-4"/>
          <w:sz w:val="24"/>
          <w:szCs w:val="24"/>
        </w:rPr>
        <w:object w:dxaOrig="240" w:dyaOrig="260">
          <v:shape id="_x0000_i1043" type="#_x0000_t75" style="width:10.65pt;height:13.15pt" o:ole="">
            <v:imagedata r:id="rId119" o:title=""/>
          </v:shape>
          <o:OLEObject Type="Embed" ProgID="Equation.DSMT4" ShapeID="_x0000_i1043" DrawAspect="Content" ObjectID="_1763287378" r:id="rId120"/>
        </w:object>
      </w:r>
      <w:r w:rsidRPr="00CA401A">
        <w:rPr>
          <w:rFonts w:ascii="Times New Roman" w:eastAsiaTheme="minorEastAsia" w:hAnsi="Times New Roman" w:cs="Times New Roman"/>
          <w:sz w:val="24"/>
          <w:szCs w:val="24"/>
        </w:rPr>
        <w:t>;</w:t>
      </w:r>
    </w:p>
    <w:p w:rsidR="001C1F8D" w:rsidRPr="004E052C"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12"/>
          <w:sz w:val="24"/>
          <w:szCs w:val="24"/>
        </w:rPr>
        <w:object w:dxaOrig="680" w:dyaOrig="360">
          <v:shape id="_x0000_i1044" type="#_x0000_t75" style="width:34.45pt;height:18.15pt" o:ole="">
            <v:imagedata r:id="rId121" o:title=""/>
          </v:shape>
          <o:OLEObject Type="Embed" ProgID="Equation.DSMT4" ShapeID="_x0000_i1044" DrawAspect="Content" ObjectID="_1763287379" r:id="rId122"/>
        </w:object>
      </w:r>
      <w:r w:rsidRPr="00CA401A">
        <w:rPr>
          <w:rFonts w:ascii="Times New Roman" w:eastAsiaTheme="minorEastAsia" w:hAnsi="Times New Roman" w:cs="Times New Roman"/>
          <w:sz w:val="24"/>
          <w:szCs w:val="24"/>
        </w:rPr>
        <w:t xml:space="preserve"> — коэффициент эффективности вылова игрока </w:t>
      </w:r>
      <w:r w:rsidRPr="00662A39">
        <w:rPr>
          <w:rFonts w:ascii="Times New Roman" w:eastAsiaTheme="minorEastAsia" w:hAnsi="Times New Roman" w:cs="Times New Roman"/>
          <w:position w:val="-4"/>
          <w:sz w:val="24"/>
          <w:szCs w:val="24"/>
        </w:rPr>
        <w:object w:dxaOrig="240" w:dyaOrig="260">
          <v:shape id="_x0000_i1045" type="#_x0000_t75" style="width:10.65pt;height:13.15pt" o:ole="">
            <v:imagedata r:id="rId123" o:title=""/>
          </v:shape>
          <o:OLEObject Type="Embed" ProgID="Equation.DSMT4" ShapeID="_x0000_i1045" DrawAspect="Content" ObjectID="_1763287380" r:id="rId124"/>
        </w:object>
      </w:r>
      <w:r w:rsidRPr="004E052C">
        <w:rPr>
          <w:rFonts w:ascii="Times New Roman" w:eastAsiaTheme="minorEastAsia" w:hAnsi="Times New Roman" w:cs="Times New Roman"/>
          <w:sz w:val="24"/>
          <w:szCs w:val="24"/>
        </w:rPr>
        <w:t>;</w:t>
      </w:r>
    </w:p>
    <w:p w:rsidR="001C1F8D" w:rsidRPr="004E052C"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12"/>
          <w:sz w:val="24"/>
          <w:szCs w:val="24"/>
        </w:rPr>
        <w:object w:dxaOrig="260" w:dyaOrig="360">
          <v:shape id="_x0000_i1046" type="#_x0000_t75" style="width:13.15pt;height:18.15pt" o:ole="">
            <v:imagedata r:id="rId125" o:title=""/>
          </v:shape>
          <o:OLEObject Type="Embed" ProgID="Equation.DSMT4" ShapeID="_x0000_i1046" DrawAspect="Content" ObjectID="_1763287381" r:id="rId126"/>
        </w:object>
      </w:r>
      <w:r w:rsidRPr="00CA401A">
        <w:rPr>
          <w:rFonts w:ascii="Times New Roman" w:eastAsiaTheme="minorEastAsia" w:hAnsi="Times New Roman" w:cs="Times New Roman"/>
          <w:sz w:val="24"/>
          <w:szCs w:val="24"/>
        </w:rPr>
        <w:t xml:space="preserve"> — численность популяции в начальный момент времени </w:t>
      </w:r>
      <w:r w:rsidRPr="00662A39">
        <w:rPr>
          <w:rFonts w:ascii="Times New Roman" w:eastAsiaTheme="minorEastAsia" w:hAnsi="Times New Roman" w:cs="Times New Roman"/>
          <w:position w:val="-12"/>
          <w:sz w:val="24"/>
          <w:szCs w:val="24"/>
        </w:rPr>
        <w:object w:dxaOrig="220" w:dyaOrig="360">
          <v:shape id="_x0000_i1047" type="#_x0000_t75" style="width:10.65pt;height:18.15pt" o:ole="">
            <v:imagedata r:id="rId127" o:title=""/>
          </v:shape>
          <o:OLEObject Type="Embed" ProgID="Equation.DSMT4" ShapeID="_x0000_i1047" DrawAspect="Content" ObjectID="_1763287382" r:id="rId128"/>
        </w:object>
      </w:r>
      <w:r w:rsidRPr="004E052C">
        <w:rPr>
          <w:rFonts w:ascii="Times New Roman" w:eastAsiaTheme="minorEastAsia" w:hAnsi="Times New Roman" w:cs="Times New Roman"/>
          <w:sz w:val="24"/>
          <w:szCs w:val="24"/>
        </w:rPr>
        <w:t>;</w:t>
      </w:r>
    </w:p>
    <w:p w:rsidR="001C1F8D" w:rsidRPr="00CA401A"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6"/>
          <w:sz w:val="24"/>
          <w:szCs w:val="24"/>
        </w:rPr>
        <w:object w:dxaOrig="420" w:dyaOrig="220">
          <v:shape id="_x0000_i1048" type="#_x0000_t75" style="width:21.3pt;height:10.65pt" o:ole="">
            <v:imagedata r:id="rId129" o:title=""/>
          </v:shape>
          <o:OLEObject Type="Embed" ProgID="Equation.DSMT4" ShapeID="_x0000_i1048" DrawAspect="Content" ObjectID="_1763287383" r:id="rId130"/>
        </w:object>
      </w:r>
      <w:r w:rsidRPr="00CA401A">
        <w:rPr>
          <w:rFonts w:ascii="Times New Roman" w:eastAsiaTheme="minorEastAsia" w:hAnsi="Times New Roman" w:cs="Times New Roman"/>
          <w:sz w:val="24"/>
          <w:szCs w:val="24"/>
        </w:rPr>
        <w:t xml:space="preserve"> — вылов игрока </w:t>
      </w:r>
      <w:r w:rsidRPr="00662A39">
        <w:rPr>
          <w:rFonts w:ascii="Times New Roman" w:eastAsiaTheme="minorEastAsia" w:hAnsi="Times New Roman" w:cs="Times New Roman"/>
          <w:position w:val="-4"/>
          <w:sz w:val="24"/>
          <w:szCs w:val="24"/>
        </w:rPr>
        <w:object w:dxaOrig="240" w:dyaOrig="260">
          <v:shape id="_x0000_i1049" type="#_x0000_t75" style="width:10.65pt;height:13.15pt" o:ole="">
            <v:imagedata r:id="rId131" o:title=""/>
          </v:shape>
          <o:OLEObject Type="Embed" ProgID="Equation.DSMT4" ShapeID="_x0000_i1049" DrawAspect="Content" ObjectID="_1763287384" r:id="rId132"/>
        </w:object>
      </w:r>
      <w:r w:rsidRPr="00CA401A">
        <w:rPr>
          <w:rFonts w:ascii="Times New Roman" w:eastAsiaTheme="minorEastAsia" w:hAnsi="Times New Roman" w:cs="Times New Roman"/>
          <w:sz w:val="24"/>
          <w:szCs w:val="24"/>
        </w:rPr>
        <w:t>;</w:t>
      </w:r>
    </w:p>
    <w:p w:rsidR="001C1F8D" w:rsidRPr="004E052C" w:rsidRDefault="001C1F8D" w:rsidP="007B0689">
      <w:pPr>
        <w:spacing w:after="0" w:line="360" w:lineRule="auto"/>
        <w:ind w:left="360"/>
        <w:jc w:val="both"/>
        <w:rPr>
          <w:rFonts w:ascii="Times New Roman" w:eastAsiaTheme="minorEastAsia" w:hAnsi="Times New Roman" w:cs="Times New Roman"/>
          <w:sz w:val="24"/>
          <w:szCs w:val="24"/>
        </w:rPr>
      </w:pPr>
      <w:r w:rsidRPr="00CA401A">
        <w:rPr>
          <w:rFonts w:ascii="Times New Roman" w:eastAsiaTheme="minorEastAsia" w:hAnsi="Times New Roman" w:cs="Times New Roman"/>
          <w:position w:val="-10"/>
          <w:sz w:val="24"/>
          <w:szCs w:val="24"/>
        </w:rPr>
        <w:object w:dxaOrig="999" w:dyaOrig="320">
          <v:shape id="_x0000_i1050" type="#_x0000_t75" style="width:50.7pt;height:16.3pt" o:ole="">
            <v:imagedata r:id="rId133" o:title=""/>
          </v:shape>
          <o:OLEObject Type="Embed" ProgID="Equation.DSMT4" ShapeID="_x0000_i1050" DrawAspect="Content" ObjectID="_1763287385" r:id="rId134"/>
        </w:object>
      </w:r>
      <w:r w:rsidRPr="00CA401A">
        <w:rPr>
          <w:rFonts w:ascii="Times New Roman" w:eastAsiaTheme="minorEastAsia" w:hAnsi="Times New Roman" w:cs="Times New Roman"/>
          <w:sz w:val="24"/>
          <w:szCs w:val="24"/>
        </w:rPr>
        <w:t xml:space="preserve"> — вылов игрока </w:t>
      </w:r>
      <w:r w:rsidRPr="00CA401A">
        <w:rPr>
          <w:rFonts w:ascii="Times New Roman" w:eastAsiaTheme="minorEastAsia" w:hAnsi="Times New Roman" w:cs="Times New Roman"/>
          <w:position w:val="-4"/>
          <w:sz w:val="24"/>
          <w:szCs w:val="24"/>
        </w:rPr>
        <w:object w:dxaOrig="240" w:dyaOrig="260">
          <v:shape id="_x0000_i1051" type="#_x0000_t75" style="width:10.65pt;height:13.15pt" o:ole="">
            <v:imagedata r:id="rId135" o:title=""/>
          </v:shape>
          <o:OLEObject Type="Embed" ProgID="Equation.DSMT4" ShapeID="_x0000_i1051" DrawAspect="Content" ObjectID="_1763287386" r:id="rId136"/>
        </w:object>
      </w:r>
      <w:r w:rsidRPr="004E052C">
        <w:rPr>
          <w:rFonts w:ascii="Times New Roman" w:eastAsiaTheme="minorEastAsia" w:hAnsi="Times New Roman" w:cs="Times New Roman"/>
          <w:sz w:val="24"/>
          <w:szCs w:val="24"/>
        </w:rPr>
        <w:t>;</w:t>
      </w:r>
    </w:p>
    <w:p w:rsidR="001C1F8D" w:rsidRPr="00CA401A" w:rsidRDefault="001C1F8D" w:rsidP="007B0689">
      <w:pPr>
        <w:spacing w:after="0" w:line="360" w:lineRule="auto"/>
        <w:ind w:firstLine="426"/>
        <w:jc w:val="both"/>
        <w:rPr>
          <w:rFonts w:ascii="Times New Roman" w:eastAsiaTheme="minorEastAsia" w:hAnsi="Times New Roman" w:cs="Times New Roman"/>
          <w:sz w:val="24"/>
          <w:szCs w:val="24"/>
        </w:rPr>
      </w:pPr>
      <w:r w:rsidRPr="00CA401A">
        <w:rPr>
          <w:rFonts w:ascii="Times New Roman" w:eastAsiaTheme="minorEastAsia" w:hAnsi="Times New Roman" w:cs="Times New Roman"/>
          <w:sz w:val="24"/>
          <w:szCs w:val="24"/>
        </w:rPr>
        <w:t xml:space="preserve">временной промежуток </w:t>
      </w:r>
      <w:r w:rsidRPr="00CA401A">
        <w:rPr>
          <w:rFonts w:ascii="Times New Roman" w:eastAsiaTheme="minorEastAsia" w:hAnsi="Times New Roman" w:cs="Times New Roman"/>
          <w:position w:val="-12"/>
          <w:sz w:val="24"/>
          <w:szCs w:val="24"/>
        </w:rPr>
        <w:object w:dxaOrig="600" w:dyaOrig="360">
          <v:shape id="_x0000_i1052" type="#_x0000_t75" style="width:28.8pt;height:18.15pt" o:ole="">
            <v:imagedata r:id="rId137" o:title=""/>
          </v:shape>
          <o:OLEObject Type="Embed" ProgID="Equation.DSMT4" ShapeID="_x0000_i1052" DrawAspect="Content" ObjectID="_1763287387" r:id="rId138"/>
        </w:object>
      </w:r>
      <w:r w:rsidRPr="00CA401A">
        <w:rPr>
          <w:rFonts w:ascii="Times New Roman" w:eastAsiaTheme="minorEastAsia" w:hAnsi="Times New Roman" w:cs="Times New Roman"/>
          <w:sz w:val="24"/>
          <w:szCs w:val="24"/>
        </w:rPr>
        <w:t xml:space="preserve"> фиксирован.</w:t>
      </w:r>
    </w:p>
    <w:p w:rsidR="001C1F8D" w:rsidRDefault="001C1F8D" w:rsidP="007B0689">
      <w:pPr>
        <w:spacing w:after="0" w:line="360" w:lineRule="auto"/>
        <w:ind w:firstLine="709"/>
        <w:jc w:val="both"/>
        <w:rPr>
          <w:rFonts w:ascii="Times New Roman" w:eastAsiaTheme="minorEastAsia" w:hAnsi="Times New Roman" w:cs="Times New Roman"/>
          <w:sz w:val="24"/>
          <w:szCs w:val="24"/>
        </w:rPr>
      </w:pPr>
      <w:r w:rsidRPr="00CA401A">
        <w:rPr>
          <w:rFonts w:ascii="Times New Roman" w:eastAsiaTheme="minorEastAsia" w:hAnsi="Times New Roman" w:cs="Times New Roman"/>
          <w:sz w:val="24"/>
          <w:szCs w:val="24"/>
        </w:rPr>
        <w:t xml:space="preserve">Фазовая переменная </w:t>
      </w:r>
      <w:r w:rsidRPr="00CA401A">
        <w:rPr>
          <w:rFonts w:ascii="Times New Roman" w:eastAsiaTheme="minorEastAsia" w:hAnsi="Times New Roman" w:cs="Times New Roman"/>
          <w:position w:val="-10"/>
          <w:sz w:val="24"/>
          <w:szCs w:val="24"/>
        </w:rPr>
        <w:object w:dxaOrig="440" w:dyaOrig="320">
          <v:shape id="_x0000_i1053" type="#_x0000_t75" style="width:21.3pt;height:16.3pt" o:ole="">
            <v:imagedata r:id="rId139" o:title=""/>
          </v:shape>
          <o:OLEObject Type="Embed" ProgID="Equation.DSMT4" ShapeID="_x0000_i1053" DrawAspect="Content" ObjectID="_1763287388" r:id="rId140"/>
        </w:object>
      </w:r>
      <w:r w:rsidRPr="00CA401A">
        <w:rPr>
          <w:rFonts w:ascii="Times New Roman" w:eastAsiaTheme="minorEastAsia" w:hAnsi="Times New Roman" w:cs="Times New Roman"/>
          <w:sz w:val="24"/>
          <w:szCs w:val="24"/>
        </w:rPr>
        <w:t xml:space="preserve"> означает численность популяции омуля в момент времени </w:t>
      </w:r>
      <w:r w:rsidRPr="00CA401A">
        <w:rPr>
          <w:rFonts w:ascii="Times New Roman" w:eastAsiaTheme="minorEastAsia" w:hAnsi="Times New Roman" w:cs="Times New Roman"/>
          <w:position w:val="-6"/>
          <w:sz w:val="24"/>
          <w:szCs w:val="24"/>
        </w:rPr>
        <w:object w:dxaOrig="139" w:dyaOrig="240">
          <v:shape id="_x0000_i1054" type="#_x0000_t75" style="width:7.5pt;height:10.65pt" o:ole="">
            <v:imagedata r:id="rId141" o:title=""/>
          </v:shape>
          <o:OLEObject Type="Embed" ProgID="Equation.DSMT4" ShapeID="_x0000_i1054" DrawAspect="Content" ObjectID="_1763287389" r:id="rId142"/>
        </w:object>
      </w:r>
      <w:r w:rsidRPr="00CA401A">
        <w:rPr>
          <w:rFonts w:ascii="Times New Roman" w:eastAsiaTheme="minorEastAsia" w:hAnsi="Times New Roman" w:cs="Times New Roman"/>
          <w:sz w:val="24"/>
          <w:szCs w:val="24"/>
        </w:rPr>
        <w:t xml:space="preserve">, а управляющая переменная </w:t>
      </w:r>
      <w:r w:rsidRPr="00CA401A">
        <w:rPr>
          <w:rFonts w:ascii="Times New Roman" w:eastAsiaTheme="minorEastAsia" w:hAnsi="Times New Roman" w:cs="Times New Roman"/>
          <w:position w:val="-10"/>
          <w:sz w:val="24"/>
          <w:szCs w:val="24"/>
        </w:rPr>
        <w:object w:dxaOrig="440" w:dyaOrig="320">
          <v:shape id="_x0000_i1055" type="#_x0000_t75" style="width:21.3pt;height:16.3pt" o:ole="">
            <v:imagedata r:id="rId143" o:title=""/>
          </v:shape>
          <o:OLEObject Type="Embed" ProgID="Equation.DSMT4" ShapeID="_x0000_i1055" DrawAspect="Content" ObjectID="_1763287390" r:id="rId144"/>
        </w:object>
      </w:r>
      <w:r w:rsidRPr="00CA401A">
        <w:rPr>
          <w:rFonts w:ascii="Times New Roman" w:eastAsiaTheme="minorEastAsia" w:hAnsi="Times New Roman" w:cs="Times New Roman"/>
          <w:sz w:val="24"/>
          <w:szCs w:val="24"/>
        </w:rPr>
        <w:t xml:space="preserve"> </w:t>
      </w:r>
      <w:r w:rsidR="004D4871" w:rsidRPr="004D4871">
        <w:rPr>
          <w:rFonts w:ascii="Times New Roman" w:eastAsiaTheme="minorEastAsia" w:hAnsi="Times New Roman" w:cs="Times New Roman"/>
          <w:sz w:val="24"/>
          <w:szCs w:val="24"/>
        </w:rPr>
        <w:t>–</w:t>
      </w:r>
      <w:r w:rsidRPr="00CA401A">
        <w:rPr>
          <w:rFonts w:ascii="Times New Roman" w:eastAsiaTheme="minorEastAsia" w:hAnsi="Times New Roman" w:cs="Times New Roman"/>
          <w:sz w:val="24"/>
          <w:szCs w:val="24"/>
        </w:rPr>
        <w:t xml:space="preserve"> интенсивность отлова «официальным» игроком </w:t>
      </w:r>
      <w:r w:rsidRPr="00CA401A">
        <w:rPr>
          <w:rFonts w:ascii="Times New Roman" w:eastAsiaTheme="minorEastAsia" w:hAnsi="Times New Roman" w:cs="Times New Roman"/>
          <w:position w:val="-4"/>
          <w:sz w:val="24"/>
          <w:szCs w:val="24"/>
        </w:rPr>
        <w:object w:dxaOrig="240" w:dyaOrig="260">
          <v:shape id="_x0000_i1056" type="#_x0000_t75" style="width:10.65pt;height:13.15pt" o:ole="">
            <v:imagedata r:id="rId145" o:title=""/>
          </v:shape>
          <o:OLEObject Type="Embed" ProgID="Equation.DSMT4" ShapeID="_x0000_i1056" DrawAspect="Content" ObjectID="_1763287391" r:id="rId146"/>
        </w:object>
      </w:r>
      <w:r w:rsidRPr="00CA401A">
        <w:rPr>
          <w:rFonts w:ascii="Times New Roman" w:eastAsiaTheme="minorEastAsia" w:hAnsi="Times New Roman" w:cs="Times New Roman"/>
          <w:sz w:val="24"/>
          <w:szCs w:val="24"/>
        </w:rPr>
        <w:t xml:space="preserve"> в момент времени </w:t>
      </w:r>
      <w:r w:rsidRPr="00CA401A">
        <w:rPr>
          <w:rFonts w:ascii="Times New Roman" w:eastAsiaTheme="minorEastAsia" w:hAnsi="Times New Roman" w:cs="Times New Roman"/>
          <w:position w:val="-6"/>
          <w:sz w:val="24"/>
          <w:szCs w:val="24"/>
        </w:rPr>
        <w:object w:dxaOrig="139" w:dyaOrig="240">
          <v:shape id="_x0000_i1057" type="#_x0000_t75" style="width:7.5pt;height:10.65pt" o:ole="">
            <v:imagedata r:id="rId147" o:title=""/>
          </v:shape>
          <o:OLEObject Type="Embed" ProgID="Equation.DSMT4" ShapeID="_x0000_i1057" DrawAspect="Content" ObjectID="_1763287392" r:id="rId148"/>
        </w:object>
      </w:r>
      <w:r w:rsidRPr="00CA401A">
        <w:rPr>
          <w:rFonts w:ascii="Times New Roman" w:eastAsiaTheme="minorEastAsia" w:hAnsi="Times New Roman" w:cs="Times New Roman"/>
          <w:sz w:val="24"/>
          <w:szCs w:val="24"/>
        </w:rPr>
        <w:t>.</w:t>
      </w:r>
    </w:p>
    <w:p w:rsidR="001C1F8D" w:rsidRPr="006C7941" w:rsidRDefault="001C1F8D" w:rsidP="007B0689">
      <w:pPr>
        <w:spacing w:after="0" w:line="360" w:lineRule="auto"/>
        <w:ind w:firstLine="709"/>
        <w:jc w:val="both"/>
        <w:rPr>
          <w:rFonts w:ascii="Times New Roman" w:hAnsi="Times New Roman" w:cs="Times New Roman"/>
          <w:sz w:val="28"/>
          <w:szCs w:val="28"/>
        </w:rPr>
      </w:pPr>
      <w:r w:rsidRPr="005B731E">
        <w:rPr>
          <w:rFonts w:ascii="Times New Roman" w:eastAsiaTheme="minorEastAsia" w:hAnsi="Times New Roman" w:cs="Times New Roman"/>
          <w:sz w:val="24"/>
          <w:szCs w:val="24"/>
        </w:rPr>
        <w:t>Замысел рассмотрения логистической модели состоит в предположении</w:t>
      </w:r>
      <w:r>
        <w:rPr>
          <w:rFonts w:ascii="Times New Roman" w:eastAsiaTheme="minorEastAsia" w:hAnsi="Times New Roman" w:cs="Times New Roman"/>
          <w:sz w:val="24"/>
          <w:szCs w:val="24"/>
        </w:rPr>
        <w:t>,</w:t>
      </w:r>
      <w:r>
        <w:rPr>
          <w:rFonts w:ascii="Times New Roman" w:hAnsi="Times New Roman" w:cs="Times New Roman"/>
          <w:sz w:val="28"/>
          <w:szCs w:val="28"/>
        </w:rPr>
        <w:t xml:space="preserve"> </w:t>
      </w:r>
      <w:r w:rsidRPr="00DD2356">
        <w:rPr>
          <w:rFonts w:ascii="Times New Roman" w:hAnsi="Times New Roman" w:cs="Times New Roman"/>
          <w:sz w:val="24"/>
          <w:szCs w:val="24"/>
        </w:rPr>
        <w:t>что интенсивность браконьерской деятельности определяется уровнем активности официального промысла</w:t>
      </w:r>
      <w:r>
        <w:rPr>
          <w:rFonts w:ascii="Times New Roman" w:hAnsi="Times New Roman" w:cs="Times New Roman"/>
          <w:sz w:val="28"/>
          <w:szCs w:val="28"/>
        </w:rPr>
        <w:t>.</w:t>
      </w:r>
    </w:p>
    <w:p w:rsidR="001C1F8D" w:rsidRDefault="001C1F8D" w:rsidP="007B0689">
      <w:pPr>
        <w:spacing w:after="0" w:line="360" w:lineRule="auto"/>
        <w:ind w:firstLine="709"/>
        <w:jc w:val="both"/>
        <w:rPr>
          <w:rFonts w:ascii="Times New Roman" w:eastAsiaTheme="minorEastAsia" w:hAnsi="Times New Roman" w:cs="Times New Roman"/>
          <w:sz w:val="24"/>
          <w:szCs w:val="24"/>
        </w:rPr>
      </w:pPr>
      <w:r w:rsidRPr="002C6CD5">
        <w:rPr>
          <w:rFonts w:ascii="Times New Roman" w:eastAsiaTheme="minorEastAsia" w:hAnsi="Times New Roman" w:cs="Times New Roman"/>
          <w:sz w:val="24"/>
          <w:szCs w:val="24"/>
        </w:rPr>
        <w:t xml:space="preserve">Модель подробно исследована, и интерпретация результатов показала необходимость ее усложнения. </w:t>
      </w:r>
    </w:p>
    <w:p w:rsidR="001C1F8D" w:rsidRPr="00662A39" w:rsidRDefault="001C1F8D" w:rsidP="007B0689">
      <w:pPr>
        <w:spacing w:after="0" w:line="360" w:lineRule="auto"/>
        <w:ind w:firstLine="709"/>
        <w:jc w:val="both"/>
        <w:rPr>
          <w:rFonts w:ascii="Times New Roman" w:eastAsiaTheme="minorEastAsia" w:hAnsi="Times New Roman" w:cs="Times New Roman"/>
          <w:sz w:val="24"/>
          <w:szCs w:val="24"/>
        </w:rPr>
      </w:pPr>
      <w:r w:rsidRPr="002C6CD5">
        <w:rPr>
          <w:rFonts w:ascii="Times New Roman" w:eastAsiaTheme="minorEastAsia" w:hAnsi="Times New Roman" w:cs="Times New Roman"/>
          <w:sz w:val="24"/>
          <w:szCs w:val="24"/>
        </w:rPr>
        <w:lastRenderedPageBreak/>
        <w:t xml:space="preserve">Эффект </w:t>
      </w:r>
      <w:r w:rsidRPr="006C7941">
        <w:rPr>
          <w:rFonts w:ascii="Times New Roman" w:eastAsiaTheme="minorEastAsia" w:hAnsi="Times New Roman" w:cs="Times New Roman"/>
          <w:sz w:val="24"/>
          <w:szCs w:val="24"/>
        </w:rPr>
        <w:t>браконьерства</w:t>
      </w:r>
      <w:r w:rsidRPr="002C6CD5">
        <w:rPr>
          <w:rFonts w:ascii="Times New Roman" w:eastAsiaTheme="minorEastAsia" w:hAnsi="Times New Roman" w:cs="Times New Roman"/>
          <w:sz w:val="24"/>
          <w:szCs w:val="24"/>
        </w:rPr>
        <w:t xml:space="preserve"> было решено учитывать в трехвозрастной модели популяции.</w:t>
      </w:r>
      <w:r>
        <w:rPr>
          <w:rFonts w:ascii="Times New Roman" w:eastAsiaTheme="minorEastAsia" w:hAnsi="Times New Roman" w:cs="Times New Roman"/>
          <w:sz w:val="24"/>
          <w:szCs w:val="24"/>
        </w:rPr>
        <w:t xml:space="preserve"> Прототипом данной модели послужила модель, рассмотренная в работе </w:t>
      </w:r>
      <w:r w:rsidRPr="00662A3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Андреева</w:t>
      </w:r>
      <w:r w:rsidRPr="00662A3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1C1F8D" w:rsidRPr="0081636A" w:rsidRDefault="001C1F8D" w:rsidP="007B0689">
      <w:pPr>
        <w:spacing w:after="0" w:line="360" w:lineRule="auto"/>
        <w:ind w:firstLine="709"/>
        <w:jc w:val="both"/>
        <w:rPr>
          <w:rFonts w:ascii="Times New Roman" w:eastAsiaTheme="minorEastAsia" w:hAnsi="Times New Roman" w:cs="Times New Roman"/>
          <w:sz w:val="24"/>
          <w:szCs w:val="24"/>
        </w:rPr>
      </w:pPr>
      <w:r w:rsidRPr="0081636A">
        <w:rPr>
          <w:rFonts w:ascii="Times New Roman" w:eastAsiaTheme="minorEastAsia" w:hAnsi="Times New Roman" w:cs="Times New Roman"/>
          <w:sz w:val="24"/>
          <w:szCs w:val="24"/>
        </w:rPr>
        <w:t>Пусть</w:t>
      </w:r>
      <w:r w:rsidR="007B0689">
        <w:rPr>
          <w:rFonts w:ascii="Times New Roman" w:eastAsiaTheme="minorEastAsia" w:hAnsi="Times New Roman" w:cs="Times New Roman"/>
          <w:sz w:val="24"/>
          <w:szCs w:val="24"/>
        </w:rPr>
        <w:t>:</w:t>
      </w:r>
    </w:p>
    <w:p w:rsidR="001C1F8D" w:rsidRPr="0081636A" w:rsidRDefault="002F6062" w:rsidP="007B0689">
      <w:pPr>
        <w:spacing w:after="0" w:line="36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(t)</m:t>
        </m:r>
      </m:oMath>
      <w:r w:rsidR="001C1F8D" w:rsidRPr="0081636A">
        <w:rPr>
          <w:rFonts w:ascii="Times New Roman" w:eastAsiaTheme="minorEastAsia" w:hAnsi="Times New Roman" w:cs="Times New Roman"/>
          <w:sz w:val="24"/>
          <w:szCs w:val="24"/>
        </w:rPr>
        <w:t xml:space="preserve"> – количество рыбы в первой возрастной групп</w:t>
      </w:r>
      <w:proofErr w:type="gramStart"/>
      <w:r w:rsidR="001C1F8D" w:rsidRPr="0081636A">
        <w:rPr>
          <w:rFonts w:ascii="Times New Roman" w:eastAsiaTheme="minorEastAsia" w:hAnsi="Times New Roman" w:cs="Times New Roman"/>
          <w:sz w:val="24"/>
          <w:szCs w:val="24"/>
        </w:rPr>
        <w:t>е(</w:t>
      </w:r>
      <w:proofErr w:type="gramEnd"/>
      <w:r w:rsidR="001C1F8D" w:rsidRPr="0081636A">
        <w:rPr>
          <w:rFonts w:ascii="Times New Roman" w:eastAsiaTheme="minorEastAsia" w:hAnsi="Times New Roman" w:cs="Times New Roman"/>
          <w:sz w:val="24"/>
          <w:szCs w:val="24"/>
        </w:rPr>
        <w:t>молодь);</w:t>
      </w:r>
    </w:p>
    <w:p w:rsidR="001C1F8D" w:rsidRPr="0081636A" w:rsidRDefault="002F6062" w:rsidP="007B0689">
      <w:pPr>
        <w:spacing w:after="0" w:line="36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rPr>
          <m:t>(t)</m:t>
        </m:r>
      </m:oMath>
      <w:r w:rsidR="001C1F8D" w:rsidRPr="0081636A">
        <w:rPr>
          <w:rFonts w:ascii="Times New Roman" w:eastAsiaTheme="minorEastAsia" w:hAnsi="Times New Roman" w:cs="Times New Roman"/>
          <w:sz w:val="24"/>
          <w:szCs w:val="24"/>
        </w:rPr>
        <w:t xml:space="preserve"> –</w:t>
      </w:r>
      <w:r w:rsidR="001C1F8D">
        <w:rPr>
          <w:rFonts w:ascii="Times New Roman" w:eastAsiaTheme="minorEastAsia" w:hAnsi="Times New Roman" w:cs="Times New Roman"/>
          <w:sz w:val="24"/>
          <w:szCs w:val="24"/>
        </w:rPr>
        <w:t xml:space="preserve"> </w:t>
      </w:r>
      <w:r w:rsidR="001C1F8D" w:rsidRPr="0081636A">
        <w:rPr>
          <w:rFonts w:ascii="Times New Roman" w:eastAsiaTheme="minorEastAsia" w:hAnsi="Times New Roman" w:cs="Times New Roman"/>
          <w:sz w:val="24"/>
          <w:szCs w:val="24"/>
        </w:rPr>
        <w:t>количество рыбы во второй возрастной группе (средний класс);</w:t>
      </w:r>
    </w:p>
    <w:p w:rsidR="001C1F8D" w:rsidRPr="0081636A" w:rsidRDefault="002F6062" w:rsidP="007B0689">
      <w:pPr>
        <w:spacing w:after="0" w:line="36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r>
          <w:rPr>
            <w:rFonts w:ascii="Cambria Math" w:hAnsi="Cambria Math" w:cs="Times New Roman"/>
            <w:sz w:val="24"/>
            <w:szCs w:val="24"/>
          </w:rPr>
          <m:t>(t)</m:t>
        </m:r>
      </m:oMath>
      <w:r w:rsidR="001C1F8D" w:rsidRPr="0081636A">
        <w:rPr>
          <w:rFonts w:ascii="Times New Roman" w:eastAsiaTheme="minorEastAsia" w:hAnsi="Times New Roman" w:cs="Times New Roman"/>
          <w:sz w:val="24"/>
          <w:szCs w:val="24"/>
        </w:rPr>
        <w:t xml:space="preserve"> – количество рыбы в третьей возрастной группе (взрослые особи)</w:t>
      </w:r>
    </w:p>
    <w:p w:rsidR="001C1F8D" w:rsidRPr="0081636A" w:rsidRDefault="001C1F8D" w:rsidP="007B0689">
      <w:pPr>
        <w:spacing w:after="0" w:line="360" w:lineRule="auto"/>
        <w:ind w:firstLine="709"/>
        <w:jc w:val="both"/>
        <w:rPr>
          <w:rFonts w:ascii="Times New Roman" w:eastAsiaTheme="minorEastAsia" w:hAnsi="Times New Roman" w:cs="Times New Roman"/>
          <w:sz w:val="24"/>
          <w:szCs w:val="24"/>
        </w:rPr>
      </w:pPr>
      <w:r w:rsidRPr="0081636A">
        <w:rPr>
          <w:rFonts w:ascii="Times New Roman" w:eastAsiaTheme="minorEastAsia" w:hAnsi="Times New Roman" w:cs="Times New Roman"/>
          <w:sz w:val="24"/>
          <w:szCs w:val="24"/>
        </w:rPr>
        <w:t xml:space="preserve">на заданном отрезке времени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r>
              <w:rPr>
                <w:rFonts w:ascii="Cambria Math" w:eastAsiaTheme="minorEastAsia" w:hAnsi="Cambria Math" w:cs="Times New Roman"/>
                <w:sz w:val="24"/>
                <w:szCs w:val="24"/>
                <w:lang w:val="en-US"/>
              </w:rPr>
              <m:t>T</m:t>
            </m:r>
          </m:e>
        </m:d>
      </m:oMath>
      <w:r w:rsidRPr="0081636A">
        <w:rPr>
          <w:rFonts w:ascii="Times New Roman" w:eastAsiaTheme="minorEastAsia" w:hAnsi="Times New Roman" w:cs="Times New Roman"/>
          <w:sz w:val="24"/>
          <w:szCs w:val="24"/>
        </w:rPr>
        <w:t>.</w:t>
      </w:r>
    </w:p>
    <w:p w:rsidR="001C1F8D" w:rsidRPr="002C6CD5" w:rsidRDefault="001C1F8D" w:rsidP="007B0689">
      <w:pPr>
        <w:spacing w:after="0" w:line="360" w:lineRule="auto"/>
        <w:ind w:firstLine="709"/>
        <w:jc w:val="both"/>
        <w:rPr>
          <w:rFonts w:ascii="Times New Roman" w:eastAsiaTheme="minorEastAsia" w:hAnsi="Times New Roman" w:cs="Times New Roman"/>
          <w:sz w:val="24"/>
          <w:szCs w:val="24"/>
        </w:rPr>
      </w:pPr>
      <w:r w:rsidRPr="002C6CD5">
        <w:rPr>
          <w:rFonts w:ascii="Times New Roman" w:eastAsiaTheme="minorEastAsia" w:hAnsi="Times New Roman" w:cs="Times New Roman"/>
          <w:sz w:val="24"/>
          <w:szCs w:val="24"/>
        </w:rPr>
        <w:t>Управляемый процесс описывается системой дифференциальных уравнений:</w:t>
      </w:r>
    </w:p>
    <w:p w:rsidR="001C1F8D" w:rsidRPr="002C6CD5" w:rsidRDefault="002F6062" w:rsidP="001C1F8D">
      <w:pPr>
        <w:spacing w:after="0" w:line="240" w:lineRule="auto"/>
        <w:ind w:firstLine="709"/>
        <w:jc w:val="center"/>
        <w:rPr>
          <w:rFonts w:ascii="Times New Roman" w:eastAsiaTheme="minorEastAsia" w:hAnsi="Times New Roman" w:cs="Times New Roman"/>
          <w:i/>
          <w:sz w:val="24"/>
          <w:szCs w:val="24"/>
        </w:rPr>
      </w:pP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acc>
        <m:r>
          <w:rPr>
            <w:rFonts w:ascii="Cambria Math" w:eastAsiaTheme="minorEastAsia" w:hAnsi="Cambria Math" w:cs="Times New Roman"/>
            <w:sz w:val="24"/>
            <w:szCs w:val="24"/>
          </w:rPr>
          <m:t>=r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1C1F8D" w:rsidRPr="002C6CD5">
        <w:rPr>
          <w:rFonts w:ascii="Times New Roman" w:eastAsiaTheme="minorEastAsia" w:hAnsi="Times New Roman" w:cs="Times New Roman"/>
          <w:i/>
          <w:sz w:val="24"/>
          <w:szCs w:val="24"/>
        </w:rPr>
        <w:t>,</w:t>
      </w:r>
    </w:p>
    <w:p w:rsidR="001C1F8D" w:rsidRPr="002C6CD5" w:rsidRDefault="002F6062" w:rsidP="001C1F8D">
      <w:pPr>
        <w:spacing w:after="0" w:line="240" w:lineRule="auto"/>
        <w:ind w:firstLine="709"/>
        <w:jc w:val="center"/>
        <w:rPr>
          <w:rFonts w:ascii="Times New Roman" w:eastAsiaTheme="minorEastAsia" w:hAnsi="Times New Roman" w:cs="Times New Roman"/>
          <w:i/>
          <w:sz w:val="24"/>
          <w:szCs w:val="24"/>
        </w:rPr>
      </w:pP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en>
            </m:f>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u</m:t>
        </m:r>
      </m:oMath>
      <w:r w:rsidR="001C1F8D" w:rsidRPr="002C6CD5">
        <w:rPr>
          <w:rFonts w:ascii="Times New Roman" w:eastAsiaTheme="minorEastAsia" w:hAnsi="Times New Roman" w:cs="Times New Roman"/>
          <w:i/>
          <w:sz w:val="24"/>
          <w:szCs w:val="24"/>
        </w:rPr>
        <w:t>,</w:t>
      </w:r>
    </w:p>
    <w:p w:rsidR="001C1F8D" w:rsidRPr="002C6CD5" w:rsidRDefault="002F6062" w:rsidP="001C1F8D">
      <w:pPr>
        <w:spacing w:after="0" w:line="240" w:lineRule="auto"/>
        <w:ind w:firstLine="709"/>
        <w:jc w:val="center"/>
        <w:rPr>
          <w:rFonts w:ascii="Times New Roman" w:eastAsiaTheme="minorEastAsia" w:hAnsi="Times New Roman" w:cs="Times New Roman"/>
          <w:i/>
          <w:sz w:val="24"/>
          <w:szCs w:val="24"/>
        </w:rPr>
      </w:pPr>
      <m:oMath>
        <m:acc>
          <m:accPr>
            <m:chr m:val="̇"/>
            <m:ctrlPr>
              <w:rPr>
                <w:rFonts w:ascii="Cambria Math" w:eastAsiaTheme="minorEastAsia" w:hAnsi="Cambria Math" w:cs="Times New Roman"/>
                <w:i/>
                <w:sz w:val="24"/>
                <w:szCs w:val="24"/>
                <w:lang w:val="en-US"/>
              </w:rPr>
            </m:ctrlPr>
          </m:acc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3</m:t>
                </m:r>
              </m:sub>
            </m:sSub>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lang w:val="en-US"/>
          </w:rPr>
          <m:t>u</m:t>
        </m:r>
      </m:oMath>
      <w:r w:rsidR="001C1F8D" w:rsidRPr="002C6CD5">
        <w:rPr>
          <w:rFonts w:ascii="Times New Roman" w:eastAsiaTheme="minorEastAsia" w:hAnsi="Times New Roman" w:cs="Times New Roman"/>
          <w:i/>
          <w:sz w:val="24"/>
          <w:szCs w:val="24"/>
        </w:rPr>
        <w:t>.</w:t>
      </w:r>
    </w:p>
    <w:p w:rsidR="001C1F8D" w:rsidRPr="002C6CD5" w:rsidRDefault="001C1F8D" w:rsidP="007B0689">
      <w:pPr>
        <w:spacing w:after="0" w:line="360" w:lineRule="auto"/>
        <w:ind w:firstLine="709"/>
        <w:jc w:val="both"/>
        <w:rPr>
          <w:rFonts w:ascii="Times New Roman" w:eastAsiaTheme="minorEastAsia" w:hAnsi="Times New Roman" w:cs="Times New Roman"/>
          <w:iCs/>
          <w:sz w:val="24"/>
          <w:szCs w:val="24"/>
        </w:rPr>
      </w:pPr>
      <w:r w:rsidRPr="002C6CD5">
        <w:rPr>
          <w:rFonts w:ascii="Times New Roman" w:eastAsiaTheme="minorEastAsia" w:hAnsi="Times New Roman" w:cs="Times New Roman"/>
          <w:iCs/>
          <w:sz w:val="24"/>
          <w:szCs w:val="24"/>
        </w:rPr>
        <w:t xml:space="preserve">Параметры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oMath>
      <w:r w:rsidRPr="002C6CD5">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m:t>
            </m:r>
          </m:sub>
        </m:sSub>
      </m:oMath>
      <w:r w:rsidRPr="002C6CD5">
        <w:rPr>
          <w:rFonts w:ascii="Times New Roman" w:eastAsiaTheme="minorEastAsia" w:hAnsi="Times New Roman" w:cs="Times New Roman"/>
          <w:iCs/>
          <w:sz w:val="24"/>
          <w:szCs w:val="24"/>
        </w:rPr>
        <w:t xml:space="preserve"> характеризуют размер ячеек рыболовецкой сети,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 α</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0,1</m:t>
            </m:r>
          </m:e>
        </m:d>
      </m:oMath>
      <w:r w:rsidRPr="00CA401A">
        <w:rPr>
          <w:rFonts w:ascii="Times New Roman" w:eastAsiaTheme="minorEastAsia" w:hAnsi="Times New Roman" w:cs="Times New Roman"/>
          <w:iCs/>
          <w:sz w:val="24"/>
          <w:szCs w:val="24"/>
        </w:rPr>
        <w:t xml:space="preserve">; </w:t>
      </w:r>
      <w:r w:rsidRPr="00662A39">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oMath>
      <w:r w:rsidRPr="002C6CD5">
        <w:rPr>
          <w:rFonts w:ascii="Times New Roman" w:eastAsiaTheme="minorEastAsia" w:hAnsi="Times New Roman" w:cs="Times New Roman"/>
          <w:iCs/>
          <w:sz w:val="24"/>
          <w:szCs w:val="24"/>
        </w:rPr>
        <w:t xml:space="preserve"> – соревновательные факторы, связанные с приемной емкостью.</w:t>
      </w:r>
    </w:p>
    <w:p w:rsidR="001C1F8D" w:rsidRPr="002C6CD5" w:rsidRDefault="001C1F8D" w:rsidP="007B0689">
      <w:pPr>
        <w:spacing w:after="0" w:line="360" w:lineRule="auto"/>
        <w:ind w:firstLine="709"/>
        <w:jc w:val="both"/>
        <w:rPr>
          <w:rFonts w:ascii="Times New Roman" w:eastAsiaTheme="minorEastAsia" w:hAnsi="Times New Roman" w:cs="Times New Roman"/>
          <w:iCs/>
          <w:sz w:val="24"/>
          <w:szCs w:val="24"/>
        </w:rPr>
      </w:pPr>
      <w:r w:rsidRPr="002C6CD5">
        <w:rPr>
          <w:rFonts w:ascii="Times New Roman" w:eastAsiaTheme="minorEastAsia" w:hAnsi="Times New Roman" w:cs="Times New Roman"/>
          <w:iCs/>
          <w:sz w:val="24"/>
          <w:szCs w:val="24"/>
        </w:rPr>
        <w:t xml:space="preserve">Параметр </w:t>
      </w:r>
      <m:oMath>
        <m:r>
          <w:rPr>
            <w:rFonts w:ascii="Cambria Math" w:eastAsiaTheme="minorEastAsia" w:hAnsi="Cambria Math" w:cs="Times New Roman"/>
            <w:sz w:val="24"/>
            <w:szCs w:val="24"/>
          </w:rPr>
          <m:t>r&gt;0</m:t>
        </m:r>
      </m:oMath>
      <w:r w:rsidRPr="002C6CD5">
        <w:rPr>
          <w:rFonts w:ascii="Times New Roman" w:eastAsiaTheme="minorEastAsia" w:hAnsi="Times New Roman" w:cs="Times New Roman"/>
          <w:iCs/>
          <w:sz w:val="24"/>
          <w:szCs w:val="24"/>
        </w:rPr>
        <w:t xml:space="preserve"> – коэффициент рождаемости.</w:t>
      </w:r>
    </w:p>
    <w:p w:rsidR="001C1F8D" w:rsidRPr="002C6CD5" w:rsidRDefault="002F6062" w:rsidP="007B0689">
      <w:pPr>
        <w:spacing w:after="0" w:line="360" w:lineRule="auto"/>
        <w:ind w:firstLine="709"/>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3</m:t>
            </m:r>
          </m:sub>
        </m:sSub>
      </m:oMath>
      <w:r w:rsidR="001C1F8D" w:rsidRPr="002C6CD5">
        <w:rPr>
          <w:rFonts w:ascii="Times New Roman" w:eastAsiaTheme="minorEastAsia" w:hAnsi="Times New Roman" w:cs="Times New Roman"/>
          <w:iCs/>
          <w:sz w:val="24"/>
          <w:szCs w:val="24"/>
        </w:rPr>
        <w:t xml:space="preserve"> – смертность рыбы в первом, втором и третьем классах.</w:t>
      </w:r>
    </w:p>
    <w:p w:rsidR="001C1F8D" w:rsidRPr="002C6CD5" w:rsidRDefault="002F6062" w:rsidP="007B0689">
      <w:pPr>
        <w:spacing w:after="0" w:line="360" w:lineRule="auto"/>
        <w:ind w:firstLine="709"/>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oMath>
      <w:r w:rsidR="001C1F8D" w:rsidRPr="002C6CD5">
        <w:rPr>
          <w:rFonts w:ascii="Times New Roman" w:eastAsiaTheme="minorEastAsia" w:hAnsi="Times New Roman" w:cs="Times New Roman"/>
          <w:iCs/>
          <w:sz w:val="24"/>
          <w:szCs w:val="24"/>
        </w:rPr>
        <w:t xml:space="preserve"> – время взросления рыбы и перехода в следующий класс.</w:t>
      </w:r>
    </w:p>
    <w:p w:rsidR="001C1F8D" w:rsidRPr="002C6CD5" w:rsidRDefault="001C1F8D" w:rsidP="007B0689">
      <w:pPr>
        <w:spacing w:after="0" w:line="360" w:lineRule="auto"/>
        <w:ind w:firstLine="709"/>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u(t)</m:t>
        </m:r>
      </m:oMath>
      <w:r w:rsidRPr="002C6CD5">
        <w:rPr>
          <w:rFonts w:ascii="Times New Roman" w:eastAsiaTheme="minorEastAsia" w:hAnsi="Times New Roman" w:cs="Times New Roman"/>
          <w:iCs/>
          <w:sz w:val="24"/>
          <w:szCs w:val="24"/>
        </w:rPr>
        <w:t xml:space="preserve"> усилие, прикладываемое для отлова рыбы.</w:t>
      </w:r>
    </w:p>
    <w:p w:rsidR="001C1F8D" w:rsidRPr="002C6CD5" w:rsidRDefault="001C1F8D" w:rsidP="007B0689">
      <w:pPr>
        <w:spacing w:after="0" w:line="360" w:lineRule="auto"/>
        <w:ind w:firstLine="709"/>
        <w:jc w:val="both"/>
        <w:rPr>
          <w:rFonts w:ascii="Times New Roman" w:eastAsiaTheme="minorEastAsia" w:hAnsi="Times New Roman" w:cs="Times New Roman"/>
          <w:iCs/>
          <w:sz w:val="24"/>
          <w:szCs w:val="24"/>
        </w:rPr>
      </w:pPr>
      <w:r w:rsidRPr="002C6CD5">
        <w:rPr>
          <w:rFonts w:ascii="Times New Roman" w:eastAsiaTheme="minorEastAsia" w:hAnsi="Times New Roman" w:cs="Times New Roman"/>
          <w:iCs/>
          <w:sz w:val="24"/>
          <w:szCs w:val="24"/>
        </w:rPr>
        <w:t xml:space="preserve">Величины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lang w:val="en-US"/>
          </w:rPr>
          <m:t>u</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2</m:t>
            </m:r>
          </m:sub>
        </m:sSub>
      </m:oMath>
      <w:r w:rsidRPr="002C6CD5">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lang w:val="en-US"/>
          </w:rPr>
          <m:t>u</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3</m:t>
            </m:r>
          </m:sub>
        </m:sSub>
      </m:oMath>
      <w:r w:rsidRPr="002C6CD5">
        <w:rPr>
          <w:rFonts w:ascii="Times New Roman" w:eastAsiaTheme="minorEastAsia" w:hAnsi="Times New Roman" w:cs="Times New Roman"/>
          <w:iCs/>
          <w:sz w:val="24"/>
          <w:szCs w:val="24"/>
        </w:rPr>
        <w:t xml:space="preserve"> представляют собой количество рыбы второго и третьего классов, отлавливаемой в единицу времени. </w:t>
      </w:r>
      <w:r w:rsidRPr="002C6CD5">
        <w:rPr>
          <w:rFonts w:ascii="Times New Roman" w:eastAsiaTheme="minorEastAsia" w:hAnsi="Times New Roman" w:cs="Times New Roman"/>
          <w:sz w:val="24"/>
          <w:szCs w:val="24"/>
        </w:rPr>
        <w:t>Объем рыбы, выловленный на заданном отрезке времени, ограничен спросом на рынке потребления:</w:t>
      </w:r>
    </w:p>
    <w:p w:rsidR="001C1F8D" w:rsidRPr="002C6CD5" w:rsidRDefault="002F6062" w:rsidP="001C1F8D">
      <w:pPr>
        <w:spacing w:after="0" w:line="240" w:lineRule="auto"/>
        <w:ind w:firstLine="709"/>
        <w:jc w:val="center"/>
        <w:rPr>
          <w:rFonts w:ascii="Times New Roman" w:eastAsiaTheme="minorEastAsia" w:hAnsi="Times New Roman" w:cs="Times New Roman"/>
          <w:sz w:val="24"/>
          <w:szCs w:val="24"/>
        </w:rPr>
      </w:pPr>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lang w:val="en-US"/>
              </w:rPr>
              <m:t>T</m:t>
            </m:r>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d>
            <m:r>
              <w:rPr>
                <w:rFonts w:ascii="Cambria Math" w:eastAsiaTheme="minorEastAsia" w:hAnsi="Cambria Math" w:cs="Times New Roman"/>
                <w:sz w:val="24"/>
                <w:szCs w:val="24"/>
              </w:rPr>
              <m:t>udt≤B</m:t>
            </m:r>
          </m:e>
        </m:nary>
      </m:oMath>
      <w:r w:rsidR="001C1F8D" w:rsidRPr="002C6CD5">
        <w:rPr>
          <w:rFonts w:ascii="Times New Roman" w:eastAsiaTheme="minorEastAsia" w:hAnsi="Times New Roman" w:cs="Times New Roman"/>
          <w:sz w:val="24"/>
          <w:szCs w:val="24"/>
        </w:rPr>
        <w:t>.</w:t>
      </w:r>
    </w:p>
    <w:p w:rsidR="001C1F8D" w:rsidRPr="002C6CD5" w:rsidRDefault="001C1F8D" w:rsidP="007B0689">
      <w:pPr>
        <w:spacing w:after="0" w:line="360" w:lineRule="auto"/>
        <w:ind w:firstLine="709"/>
        <w:jc w:val="both"/>
        <w:rPr>
          <w:rFonts w:ascii="Times New Roman" w:eastAsiaTheme="minorEastAsia" w:hAnsi="Times New Roman" w:cs="Times New Roman"/>
          <w:iCs/>
          <w:sz w:val="24"/>
          <w:szCs w:val="24"/>
        </w:rPr>
      </w:pPr>
      <w:r w:rsidRPr="002C6CD5">
        <w:rPr>
          <w:rFonts w:ascii="Times New Roman" w:eastAsiaTheme="minorEastAsia" w:hAnsi="Times New Roman" w:cs="Times New Roman"/>
          <w:sz w:val="24"/>
          <w:szCs w:val="24"/>
        </w:rPr>
        <w:t>Требуется выбрать управление</w:t>
      </w:r>
      <w:proofErr w:type="gramStart"/>
      <w:r w:rsidRPr="002C6CD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u(t)</m:t>
        </m:r>
      </m:oMath>
      <w:r w:rsidRPr="002C6CD5">
        <w:rPr>
          <w:rFonts w:ascii="Times New Roman" w:eastAsiaTheme="minorEastAsia" w:hAnsi="Times New Roman" w:cs="Times New Roman"/>
          <w:iCs/>
          <w:sz w:val="24"/>
          <w:szCs w:val="24"/>
        </w:rPr>
        <w:t xml:space="preserve"> </w:t>
      </w:r>
      <w:proofErr w:type="gramEnd"/>
      <w:r w:rsidRPr="002C6CD5">
        <w:rPr>
          <w:rFonts w:ascii="Times New Roman" w:eastAsiaTheme="minorEastAsia" w:hAnsi="Times New Roman" w:cs="Times New Roman"/>
          <w:iCs/>
          <w:sz w:val="24"/>
          <w:szCs w:val="24"/>
        </w:rPr>
        <w:t>таким образом, чтобы максимизировать прибыль рыболовецкой фирмы, которая определяется интегралом:</w:t>
      </w:r>
    </w:p>
    <w:p w:rsidR="001C1F8D" w:rsidRPr="002C6CD5" w:rsidRDefault="001C1F8D" w:rsidP="001C1F8D">
      <w:pPr>
        <w:spacing w:after="0" w:line="240" w:lineRule="auto"/>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J</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u</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-δt</m:t>
                </m:r>
              </m:sup>
            </m:sSup>
          </m:e>
        </m:nary>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udt→max</m:t>
        </m:r>
      </m:oMath>
      <w:r w:rsidRPr="002C6CD5">
        <w:rPr>
          <w:rFonts w:ascii="Times New Roman" w:eastAsiaTheme="minorEastAsia" w:hAnsi="Times New Roman" w:cs="Times New Roman"/>
          <w:sz w:val="24"/>
          <w:szCs w:val="24"/>
        </w:rPr>
        <w:t>.</w:t>
      </w:r>
    </w:p>
    <w:p w:rsidR="001C1F8D" w:rsidRPr="005B731E" w:rsidRDefault="001C1F8D" w:rsidP="007B0689">
      <w:pPr>
        <w:spacing w:after="0" w:line="360" w:lineRule="auto"/>
        <w:ind w:firstLine="709"/>
        <w:jc w:val="both"/>
        <w:rPr>
          <w:rFonts w:ascii="Times New Roman" w:eastAsiaTheme="minorEastAsia" w:hAnsi="Times New Roman" w:cs="Times New Roman"/>
          <w:iCs/>
          <w:sz w:val="24"/>
          <w:szCs w:val="24"/>
        </w:rPr>
      </w:pPr>
      <w:r w:rsidRPr="002C6CD5">
        <w:rPr>
          <w:rFonts w:ascii="Times New Roman" w:eastAsiaTheme="minorEastAsia" w:hAnsi="Times New Roman" w:cs="Times New Roman"/>
          <w:iCs/>
          <w:sz w:val="24"/>
          <w:szCs w:val="24"/>
        </w:rPr>
        <w:t xml:space="preserve">Здесь </w:t>
      </w: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lang w:val="en-US"/>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oMath>
      <w:r w:rsidRPr="002C6CD5">
        <w:rPr>
          <w:rFonts w:ascii="Times New Roman" w:eastAsiaTheme="minorEastAsia" w:hAnsi="Times New Roman" w:cs="Times New Roman"/>
          <w:iCs/>
          <w:sz w:val="24"/>
          <w:szCs w:val="24"/>
        </w:rPr>
        <w:t xml:space="preserve"> – стоимость рыбы второго и третьего классов, </w:t>
      </w:r>
      <m:oMath>
        <m:r>
          <m:rPr>
            <m:sty m:val="p"/>
          </m:rPr>
          <w:rPr>
            <w:rFonts w:ascii="Cambria Math" w:eastAsiaTheme="minorEastAsia" w:hAnsi="Cambria Math" w:cs="Times New Roman"/>
            <w:sz w:val="24"/>
            <w:szCs w:val="24"/>
          </w:rPr>
          <m:t>δ</m:t>
        </m:r>
      </m:oMath>
      <w:r w:rsidRPr="002C6CD5">
        <w:rPr>
          <w:rFonts w:ascii="Times New Roman" w:eastAsiaTheme="minorEastAsia" w:hAnsi="Times New Roman" w:cs="Times New Roman"/>
          <w:iCs/>
          <w:sz w:val="24"/>
          <w:szCs w:val="24"/>
        </w:rPr>
        <w:t xml:space="preserve"> – дисконтирующий </w:t>
      </w:r>
      <w:r w:rsidRPr="005B731E">
        <w:rPr>
          <w:rFonts w:ascii="Times New Roman" w:eastAsiaTheme="minorEastAsia" w:hAnsi="Times New Roman" w:cs="Times New Roman"/>
          <w:iCs/>
          <w:sz w:val="24"/>
          <w:szCs w:val="24"/>
        </w:rPr>
        <w:t>множитель.</w:t>
      </w:r>
    </w:p>
    <w:p w:rsidR="001C1F8D" w:rsidRPr="005B731E" w:rsidRDefault="001C1F8D" w:rsidP="007B0689">
      <w:pPr>
        <w:spacing w:after="0" w:line="360" w:lineRule="auto"/>
        <w:ind w:firstLine="709"/>
        <w:jc w:val="both"/>
        <w:rPr>
          <w:rFonts w:ascii="Times New Roman" w:eastAsiaTheme="minorEastAsia" w:hAnsi="Times New Roman" w:cs="Times New Roman"/>
          <w:iCs/>
          <w:sz w:val="24"/>
          <w:szCs w:val="24"/>
        </w:rPr>
      </w:pPr>
      <w:r w:rsidRPr="005B731E">
        <w:rPr>
          <w:rFonts w:ascii="Times New Roman" w:eastAsiaTheme="minorEastAsia" w:hAnsi="Times New Roman" w:cs="Times New Roman"/>
          <w:iCs/>
          <w:sz w:val="24"/>
          <w:szCs w:val="24"/>
        </w:rPr>
        <w:t xml:space="preserve">Заметим, что данная модель (как и первая) является билинейной и принцип максимума Понтрягина дает лишь необходимое (но не достаточное) условие оптимальности. Поэтому для исследования требуется применение других методов анализа и решения. </w:t>
      </w:r>
    </w:p>
    <w:p w:rsidR="001C1F8D" w:rsidRPr="006C7941" w:rsidRDefault="001C1F8D" w:rsidP="007B0689">
      <w:pPr>
        <w:spacing w:after="0" w:line="360" w:lineRule="auto"/>
        <w:ind w:firstLine="709"/>
        <w:jc w:val="both"/>
        <w:rPr>
          <w:rFonts w:ascii="Times New Roman" w:eastAsiaTheme="majorEastAsia" w:hAnsi="Times New Roman" w:cs="Times New Roman"/>
          <w:kern w:val="24"/>
          <w:sz w:val="24"/>
          <w:szCs w:val="24"/>
        </w:rPr>
      </w:pPr>
      <w:r w:rsidRPr="005B731E">
        <w:rPr>
          <w:rFonts w:ascii="Times New Roman" w:eastAsiaTheme="minorEastAsia" w:hAnsi="Times New Roman" w:cs="Times New Roman"/>
          <w:sz w:val="24"/>
          <w:szCs w:val="24"/>
        </w:rPr>
        <w:t>В ходе анализа второй модели получены соотношения, характеризующие</w:t>
      </w:r>
      <w:r w:rsidRPr="002C6CD5">
        <w:rPr>
          <w:rFonts w:ascii="Times New Roman" w:eastAsiaTheme="minorEastAsia" w:hAnsi="Times New Roman" w:cs="Times New Roman"/>
          <w:sz w:val="24"/>
          <w:szCs w:val="24"/>
        </w:rPr>
        <w:t xml:space="preserve"> магистральные</w:t>
      </w:r>
      <w:r w:rsidRPr="002C6CD5">
        <w:rPr>
          <w:rFonts w:ascii="Times New Roman" w:eastAsiaTheme="majorEastAsia" w:hAnsi="Times New Roman" w:cs="Times New Roman"/>
          <w:kern w:val="24"/>
          <w:sz w:val="24"/>
          <w:szCs w:val="24"/>
        </w:rPr>
        <w:t xml:space="preserve"> режимы</w:t>
      </w:r>
      <w:r w:rsidRPr="006C7941">
        <w:rPr>
          <w:rFonts w:ascii="Times New Roman" w:eastAsiaTheme="majorEastAsia" w:hAnsi="Times New Roman" w:cs="Times New Roman"/>
          <w:kern w:val="24"/>
          <w:sz w:val="24"/>
          <w:szCs w:val="24"/>
        </w:rPr>
        <w:t>. Дальнейшее исследование будет связано с учетом браконьерства в трехвозрастной модели.</w:t>
      </w:r>
    </w:p>
    <w:p w:rsidR="001C1F8D" w:rsidRPr="001C1F8D" w:rsidRDefault="001C1F8D" w:rsidP="001C1F8D">
      <w:pPr>
        <w:spacing w:after="0" w:line="360" w:lineRule="auto"/>
        <w:ind w:firstLine="709"/>
        <w:jc w:val="center"/>
        <w:rPr>
          <w:rFonts w:ascii="Times New Roman" w:eastAsiaTheme="minorEastAsia" w:hAnsi="Times New Roman" w:cs="Times New Roman"/>
          <w:sz w:val="24"/>
          <w:szCs w:val="24"/>
        </w:rPr>
      </w:pPr>
      <w:r w:rsidRPr="001C1F8D">
        <w:rPr>
          <w:rFonts w:ascii="Times New Roman" w:hAnsi="Times New Roman" w:cs="Times New Roman"/>
          <w:bCs/>
          <w:sz w:val="24"/>
          <w:szCs w:val="24"/>
        </w:rPr>
        <w:lastRenderedPageBreak/>
        <w:t>Список</w:t>
      </w:r>
      <w:r w:rsidRPr="001C1F8D">
        <w:rPr>
          <w:rFonts w:ascii="Times New Roman" w:eastAsiaTheme="minorEastAsia" w:hAnsi="Times New Roman" w:cs="Times New Roman"/>
          <w:sz w:val="24"/>
          <w:szCs w:val="24"/>
        </w:rPr>
        <w:t xml:space="preserve"> </w:t>
      </w:r>
      <w:r w:rsidRPr="001C1F8D">
        <w:rPr>
          <w:rFonts w:ascii="Times New Roman" w:hAnsi="Times New Roman" w:cs="Times New Roman"/>
          <w:bCs/>
          <w:sz w:val="24"/>
          <w:szCs w:val="24"/>
        </w:rPr>
        <w:t>литературы</w:t>
      </w:r>
    </w:p>
    <w:p w:rsidR="001C1F8D" w:rsidRDefault="001C1F8D" w:rsidP="004D4871">
      <w:pPr>
        <w:spacing w:after="0" w:line="360" w:lineRule="auto"/>
        <w:ind w:left="709" w:hanging="709"/>
        <w:contextualSpacing/>
        <w:jc w:val="both"/>
        <w:rPr>
          <w:rFonts w:ascii="Times New Roman" w:hAnsi="Times New Roman" w:cs="Times New Roman"/>
          <w:sz w:val="24"/>
          <w:szCs w:val="24"/>
        </w:rPr>
      </w:pPr>
      <w:r w:rsidRPr="00FA1FD6">
        <w:rPr>
          <w:rFonts w:ascii="Times New Roman" w:hAnsi="Times New Roman" w:cs="Times New Roman"/>
          <w:sz w:val="24"/>
          <w:szCs w:val="24"/>
        </w:rPr>
        <w:t xml:space="preserve">Сорокина П.Г. </w:t>
      </w:r>
      <w:r w:rsidR="004D4871" w:rsidRPr="00FA1FD6">
        <w:rPr>
          <w:rFonts w:ascii="Times New Roman" w:hAnsi="Times New Roman" w:cs="Times New Roman"/>
          <w:sz w:val="24"/>
          <w:szCs w:val="24"/>
        </w:rPr>
        <w:t xml:space="preserve">2020. </w:t>
      </w:r>
      <w:r w:rsidRPr="00FA1FD6">
        <w:rPr>
          <w:rFonts w:ascii="Times New Roman" w:hAnsi="Times New Roman" w:cs="Times New Roman"/>
          <w:sz w:val="24"/>
          <w:szCs w:val="24"/>
        </w:rPr>
        <w:t>Методы и подходы к моделированию популяции</w:t>
      </w:r>
      <w:r>
        <w:rPr>
          <w:rFonts w:ascii="Times New Roman" w:hAnsi="Times New Roman" w:cs="Times New Roman"/>
          <w:sz w:val="24"/>
          <w:szCs w:val="24"/>
        </w:rPr>
        <w:t xml:space="preserve"> </w:t>
      </w:r>
      <w:r w:rsidRPr="00FA1FD6">
        <w:rPr>
          <w:rFonts w:ascii="Times New Roman" w:hAnsi="Times New Roman" w:cs="Times New Roman"/>
          <w:sz w:val="24"/>
          <w:szCs w:val="24"/>
        </w:rPr>
        <w:t xml:space="preserve">байкальского омуля / П.Г. Сорокина // </w:t>
      </w:r>
      <w:r w:rsidRPr="00FA1FD6">
        <w:rPr>
          <w:rFonts w:ascii="Times New Roman" w:hAnsi="Times New Roman" w:cs="Times New Roman"/>
          <w:sz w:val="24"/>
          <w:szCs w:val="24"/>
          <w:lang w:val="en-US"/>
        </w:rPr>
        <w:t>System</w:t>
      </w:r>
      <w:r w:rsidRPr="00FA1FD6">
        <w:rPr>
          <w:rFonts w:ascii="Times New Roman" w:hAnsi="Times New Roman" w:cs="Times New Roman"/>
          <w:sz w:val="24"/>
          <w:szCs w:val="24"/>
        </w:rPr>
        <w:t xml:space="preserve"> </w:t>
      </w:r>
      <w:r w:rsidRPr="00FA1FD6">
        <w:rPr>
          <w:rFonts w:ascii="Times New Roman" w:hAnsi="Times New Roman" w:cs="Times New Roman"/>
          <w:sz w:val="24"/>
          <w:szCs w:val="24"/>
          <w:lang w:val="en-US"/>
        </w:rPr>
        <w:t>Analysis</w:t>
      </w:r>
      <w:r w:rsidRPr="00FA1FD6">
        <w:rPr>
          <w:rFonts w:ascii="Times New Roman" w:hAnsi="Times New Roman" w:cs="Times New Roman"/>
          <w:sz w:val="24"/>
          <w:szCs w:val="24"/>
        </w:rPr>
        <w:t xml:space="preserve"> &amp; </w:t>
      </w:r>
      <w:r w:rsidRPr="00FA1FD6">
        <w:rPr>
          <w:rFonts w:ascii="Times New Roman" w:hAnsi="Times New Roman" w:cs="Times New Roman"/>
          <w:sz w:val="24"/>
          <w:szCs w:val="24"/>
          <w:lang w:val="en-US"/>
        </w:rPr>
        <w:t>Mathematical</w:t>
      </w:r>
      <w:r w:rsidRPr="00FA1FD6">
        <w:rPr>
          <w:rFonts w:ascii="Times New Roman" w:hAnsi="Times New Roman" w:cs="Times New Roman"/>
          <w:sz w:val="24"/>
          <w:szCs w:val="24"/>
        </w:rPr>
        <w:t xml:space="preserve"> </w:t>
      </w:r>
      <w:r w:rsidRPr="00FA1FD6">
        <w:rPr>
          <w:rFonts w:ascii="Times New Roman" w:hAnsi="Times New Roman" w:cs="Times New Roman"/>
          <w:sz w:val="24"/>
          <w:szCs w:val="24"/>
          <w:lang w:val="en-US"/>
        </w:rPr>
        <w:t>Modeling</w:t>
      </w:r>
      <w:r w:rsidRPr="00FA1FD6">
        <w:rPr>
          <w:rFonts w:ascii="Times New Roman" w:hAnsi="Times New Roman" w:cs="Times New Roman"/>
          <w:sz w:val="24"/>
          <w:szCs w:val="24"/>
        </w:rPr>
        <w:t>. Т. 2</w:t>
      </w:r>
      <w:r w:rsidR="004D4871" w:rsidRPr="004D4871">
        <w:rPr>
          <w:rFonts w:ascii="Times New Roman" w:hAnsi="Times New Roman" w:cs="Times New Roman"/>
          <w:sz w:val="24"/>
          <w:szCs w:val="24"/>
        </w:rPr>
        <w:t>.</w:t>
      </w:r>
      <w:r w:rsidRPr="00FA1FD6">
        <w:rPr>
          <w:rFonts w:ascii="Times New Roman" w:hAnsi="Times New Roman" w:cs="Times New Roman"/>
          <w:sz w:val="24"/>
          <w:szCs w:val="24"/>
        </w:rPr>
        <w:t xml:space="preserve"> № 3. С. 47–61</w:t>
      </w:r>
      <w:r>
        <w:rPr>
          <w:rFonts w:ascii="Times New Roman" w:hAnsi="Times New Roman" w:cs="Times New Roman"/>
          <w:sz w:val="24"/>
          <w:szCs w:val="24"/>
        </w:rPr>
        <w:t>.</w:t>
      </w:r>
    </w:p>
    <w:p w:rsidR="001C1F8D" w:rsidRDefault="001C1F8D" w:rsidP="004D4871">
      <w:p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Сорокин С.П., Сорокина П.Г. 2021. Оптимизация промысла рыб с учетом возрастной структуры и искусственного воспроизводства. </w:t>
      </w:r>
      <w:r w:rsidRPr="00BF4103">
        <w:rPr>
          <w:rFonts w:ascii="Times New Roman" w:hAnsi="Times New Roman" w:cs="Times New Roman"/>
          <w:sz w:val="24"/>
          <w:szCs w:val="24"/>
        </w:rPr>
        <w:t>3-я международная конференция «Динамические системы и компьютерные науки: теория и приложения». Иркутск: изд-во Иркутский государственный университет, 118</w:t>
      </w:r>
      <w:r w:rsidR="004D4871" w:rsidRPr="004D4871">
        <w:rPr>
          <w:rFonts w:ascii="Times New Roman" w:hAnsi="Times New Roman" w:cs="Times New Roman"/>
          <w:sz w:val="24"/>
          <w:szCs w:val="24"/>
        </w:rPr>
        <w:t>–</w:t>
      </w:r>
      <w:r w:rsidRPr="00BF4103">
        <w:rPr>
          <w:rFonts w:ascii="Times New Roman" w:hAnsi="Times New Roman" w:cs="Times New Roman"/>
          <w:sz w:val="24"/>
          <w:szCs w:val="24"/>
        </w:rPr>
        <w:t>119.</w:t>
      </w:r>
    </w:p>
    <w:p w:rsidR="001C1F8D" w:rsidRDefault="001C1F8D" w:rsidP="004D4871">
      <w:pPr>
        <w:spacing w:after="0" w:line="360" w:lineRule="auto"/>
        <w:ind w:left="709" w:hanging="709"/>
        <w:contextualSpacing/>
        <w:jc w:val="both"/>
        <w:rPr>
          <w:rFonts w:ascii="Times New Roman" w:hAnsi="Times New Roman" w:cs="Times New Roman"/>
          <w:sz w:val="24"/>
          <w:szCs w:val="24"/>
        </w:rPr>
      </w:pPr>
      <w:r w:rsidRPr="00092FCC">
        <w:rPr>
          <w:rFonts w:ascii="Times New Roman" w:hAnsi="Times New Roman" w:cs="Times New Roman"/>
          <w:sz w:val="24"/>
          <w:szCs w:val="24"/>
        </w:rPr>
        <w:t xml:space="preserve">Федотов А.П. </w:t>
      </w:r>
      <w:r w:rsidR="004D4871" w:rsidRPr="00092FCC">
        <w:rPr>
          <w:rFonts w:ascii="Times New Roman" w:hAnsi="Times New Roman" w:cs="Times New Roman"/>
          <w:sz w:val="24"/>
          <w:szCs w:val="24"/>
        </w:rPr>
        <w:t xml:space="preserve">2020. </w:t>
      </w:r>
      <w:r w:rsidRPr="00092FCC">
        <w:rPr>
          <w:rFonts w:ascii="Times New Roman" w:hAnsi="Times New Roman" w:cs="Times New Roman"/>
          <w:sz w:val="24"/>
          <w:szCs w:val="24"/>
        </w:rPr>
        <w:t>Модель оптимизации добычи возобновляемого ресурса на примере промысла байкальского омуля / А.</w:t>
      </w:r>
      <w:r w:rsidR="004D4871">
        <w:rPr>
          <w:rFonts w:ascii="Times New Roman" w:hAnsi="Times New Roman" w:cs="Times New Roman"/>
          <w:sz w:val="24"/>
          <w:szCs w:val="24"/>
        </w:rPr>
        <w:t>П. Федотов, П.Г. Сорокина, А.В.</w:t>
      </w:r>
      <w:r w:rsidR="004D4871" w:rsidRPr="004D4871">
        <w:rPr>
          <w:rFonts w:ascii="Times New Roman" w:hAnsi="Times New Roman" w:cs="Times New Roman"/>
          <w:sz w:val="24"/>
          <w:szCs w:val="24"/>
        </w:rPr>
        <w:t xml:space="preserve"> </w:t>
      </w:r>
      <w:r w:rsidRPr="00092FCC">
        <w:rPr>
          <w:rFonts w:ascii="Times New Roman" w:hAnsi="Times New Roman" w:cs="Times New Roman"/>
          <w:sz w:val="24"/>
          <w:szCs w:val="24"/>
        </w:rPr>
        <w:t>Колесникова // System Analysis &amp; Mathematical Modeling. Т. 2</w:t>
      </w:r>
      <w:r w:rsidR="004D4871" w:rsidRPr="004D4871">
        <w:rPr>
          <w:rFonts w:ascii="Times New Roman" w:hAnsi="Times New Roman" w:cs="Times New Roman"/>
          <w:sz w:val="24"/>
          <w:szCs w:val="24"/>
        </w:rPr>
        <w:t>.</w:t>
      </w:r>
      <w:r w:rsidRPr="00092FCC">
        <w:rPr>
          <w:rFonts w:ascii="Times New Roman" w:hAnsi="Times New Roman" w:cs="Times New Roman"/>
          <w:sz w:val="24"/>
          <w:szCs w:val="24"/>
        </w:rPr>
        <w:t xml:space="preserve"> № 1. С. 5–14. </w:t>
      </w:r>
    </w:p>
    <w:p w:rsidR="001C1F8D" w:rsidRPr="00FA1FD6" w:rsidRDefault="001C1F8D" w:rsidP="004D4871">
      <w:pPr>
        <w:spacing w:after="0" w:line="360" w:lineRule="auto"/>
        <w:ind w:left="709" w:hanging="709"/>
        <w:contextualSpacing/>
        <w:jc w:val="both"/>
        <w:rPr>
          <w:rFonts w:ascii="Times New Roman" w:hAnsi="Times New Roman" w:cs="Times New Roman"/>
          <w:sz w:val="24"/>
          <w:szCs w:val="24"/>
        </w:rPr>
      </w:pPr>
      <w:r w:rsidRPr="00CC41F7">
        <w:rPr>
          <w:rFonts w:ascii="Times New Roman" w:hAnsi="Times New Roman" w:cs="Times New Roman"/>
          <w:sz w:val="24"/>
          <w:szCs w:val="24"/>
        </w:rPr>
        <w:t xml:space="preserve">Суходолов А.П. </w:t>
      </w:r>
      <w:r w:rsidR="004D4871" w:rsidRPr="00CC41F7">
        <w:rPr>
          <w:rFonts w:ascii="Times New Roman" w:hAnsi="Times New Roman" w:cs="Times New Roman"/>
          <w:sz w:val="24"/>
          <w:szCs w:val="24"/>
        </w:rPr>
        <w:t xml:space="preserve">2019. </w:t>
      </w:r>
      <w:r w:rsidRPr="00CC41F7">
        <w:rPr>
          <w:rFonts w:ascii="Times New Roman" w:hAnsi="Times New Roman" w:cs="Times New Roman"/>
          <w:sz w:val="24"/>
          <w:szCs w:val="24"/>
        </w:rPr>
        <w:t>Математическое моделирование оценки численности байкальского омуля в системе социально-экономических и правовых аспектов экологической правонарушаемости / А.П. Суходолов, А.П. Федотов, М.М. Макаров и др. — DOI: 10.17150/2500-4255.2019.13(5).757- 771 // Всероссийский криминологический журнал. Т. 13</w:t>
      </w:r>
      <w:r w:rsidR="004D4871" w:rsidRPr="004D4871">
        <w:rPr>
          <w:rFonts w:ascii="Times New Roman" w:hAnsi="Times New Roman" w:cs="Times New Roman"/>
          <w:sz w:val="24"/>
          <w:szCs w:val="24"/>
        </w:rPr>
        <w:t>.</w:t>
      </w:r>
      <w:r w:rsidRPr="00CC41F7">
        <w:rPr>
          <w:rFonts w:ascii="Times New Roman" w:hAnsi="Times New Roman" w:cs="Times New Roman"/>
          <w:sz w:val="24"/>
          <w:szCs w:val="24"/>
        </w:rPr>
        <w:t xml:space="preserve"> № 5. С. 757–771.</w:t>
      </w:r>
    </w:p>
    <w:p w:rsidR="001C1F8D" w:rsidRDefault="004D4871" w:rsidP="004D4871">
      <w:pPr>
        <w:spacing w:after="0" w:line="360" w:lineRule="auto"/>
        <w:ind w:left="709" w:hanging="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Андреева Е.</w:t>
      </w:r>
      <w:r w:rsidR="001C1F8D" w:rsidRPr="0010537C">
        <w:rPr>
          <w:rFonts w:ascii="Times New Roman" w:hAnsi="Times New Roman" w:cs="Times New Roman"/>
          <w:sz w:val="24"/>
          <w:szCs w:val="24"/>
        </w:rPr>
        <w:t xml:space="preserve">А. </w:t>
      </w:r>
      <w:r w:rsidRPr="0010537C">
        <w:rPr>
          <w:rFonts w:ascii="Times New Roman" w:hAnsi="Times New Roman" w:cs="Times New Roman"/>
          <w:sz w:val="24"/>
          <w:szCs w:val="24"/>
        </w:rPr>
        <w:t>2017.</w:t>
      </w:r>
      <w:r w:rsidRPr="004D4871">
        <w:rPr>
          <w:rFonts w:ascii="Times New Roman" w:hAnsi="Times New Roman" w:cs="Times New Roman"/>
          <w:sz w:val="24"/>
          <w:szCs w:val="24"/>
        </w:rPr>
        <w:t xml:space="preserve"> </w:t>
      </w:r>
      <w:r w:rsidR="001C1F8D" w:rsidRPr="0010537C">
        <w:rPr>
          <w:rFonts w:ascii="Times New Roman" w:hAnsi="Times New Roman" w:cs="Times New Roman"/>
          <w:sz w:val="24"/>
          <w:szCs w:val="24"/>
        </w:rPr>
        <w:t>Модель управления процессом рыбной ловли / Е. А. Андреева, В. М. Цирулева, Л. Г. Кожеко // Моделирование, оптимизация и информационные технологии. № 4 (19). - URL: https://moit.vivt.ru/?p=5361&amp;lang=ru.</w:t>
      </w:r>
      <w:r>
        <w:rPr>
          <w:rFonts w:ascii="Times New Roman" w:eastAsia="Times New Roman" w:hAnsi="Times New Roman" w:cs="Times New Roman"/>
          <w:sz w:val="24"/>
          <w:szCs w:val="24"/>
          <w:lang w:eastAsia="ru-RU"/>
        </w:rPr>
        <w:t xml:space="preserve"> </w:t>
      </w:r>
      <w:r w:rsidR="001C1F8D">
        <w:rPr>
          <w:rFonts w:ascii="Times New Roman" w:eastAsia="Times New Roman" w:hAnsi="Times New Roman" w:cs="Times New Roman"/>
          <w:sz w:val="24"/>
          <w:szCs w:val="24"/>
          <w:lang w:eastAsia="ru-RU"/>
        </w:rPr>
        <w:br w:type="page"/>
      </w:r>
    </w:p>
    <w:p w:rsidR="00296AF3" w:rsidRPr="00296AF3" w:rsidRDefault="00296AF3" w:rsidP="007255B5">
      <w:pPr>
        <w:autoSpaceDE w:val="0"/>
        <w:autoSpaceDN w:val="0"/>
        <w:adjustRightInd w:val="0"/>
        <w:spacing w:after="120" w:line="240" w:lineRule="auto"/>
        <w:jc w:val="right"/>
        <w:rPr>
          <w:rFonts w:ascii="Times New Roman" w:eastAsia="Calibri" w:hAnsi="Times New Roman" w:cs="Times New Roman"/>
          <w:bCs/>
          <w:sz w:val="24"/>
          <w:szCs w:val="24"/>
        </w:rPr>
      </w:pPr>
      <w:r w:rsidRPr="00296AF3">
        <w:rPr>
          <w:rFonts w:ascii="Times New Roman" w:eastAsia="Calibri" w:hAnsi="Times New Roman" w:cs="Times New Roman"/>
          <w:bCs/>
          <w:sz w:val="24"/>
          <w:szCs w:val="24"/>
        </w:rPr>
        <w:lastRenderedPageBreak/>
        <w:t>УДК 639.28</w:t>
      </w:r>
    </w:p>
    <w:p w:rsidR="00EE04AE" w:rsidRPr="005B1F9B" w:rsidRDefault="00296AF3" w:rsidP="005B1F9B">
      <w:pPr>
        <w:pStyle w:val="1"/>
        <w:jc w:val="center"/>
        <w:rPr>
          <w:rFonts w:ascii="Times New Roman" w:eastAsia="Calibri" w:hAnsi="Times New Roman" w:cs="Times New Roman"/>
          <w:bCs w:val="0"/>
          <w:iCs/>
          <w:color w:val="auto"/>
          <w:sz w:val="23"/>
          <w:szCs w:val="23"/>
          <w:vertAlign w:val="superscript"/>
        </w:rPr>
      </w:pPr>
      <w:bookmarkStart w:id="62" w:name="_Toc152674332"/>
      <w:r w:rsidRPr="007255B5">
        <w:rPr>
          <w:rFonts w:ascii="Times New Roman" w:eastAsia="Calibri" w:hAnsi="Times New Roman" w:cs="Times New Roman"/>
          <w:bCs w:val="0"/>
          <w:color w:val="auto"/>
          <w:sz w:val="24"/>
          <w:szCs w:val="24"/>
        </w:rPr>
        <w:t>О ВОЗМОЖНОСТЯХ РОССИЙСКОГО ПРОМЫСЛА КАМЧАТСКОГО КРАБА В ВАРАНГЕР-ФЬОРДЕ БАРЕНЦЕВА МОРЯ</w:t>
      </w:r>
      <w:r w:rsidR="00B55E31">
        <w:rPr>
          <w:rFonts w:ascii="Times New Roman" w:eastAsia="Calibri" w:hAnsi="Times New Roman" w:cs="Times New Roman"/>
          <w:bCs w:val="0"/>
          <w:color w:val="auto"/>
          <w:sz w:val="24"/>
          <w:szCs w:val="24"/>
        </w:rPr>
        <w:br/>
      </w:r>
      <w:r w:rsidRPr="005B1F9B">
        <w:rPr>
          <w:rFonts w:ascii="Times New Roman" w:eastAsia="Calibri" w:hAnsi="Times New Roman" w:cs="Times New Roman"/>
          <w:bCs w:val="0"/>
          <w:iCs/>
          <w:color w:val="auto"/>
          <w:sz w:val="23"/>
          <w:szCs w:val="23"/>
        </w:rPr>
        <w:t>А. В. Стесько</w:t>
      </w:r>
      <w:bookmarkEnd w:id="62"/>
      <w:r w:rsidRPr="005B1F9B">
        <w:rPr>
          <w:rFonts w:ascii="Times New Roman" w:eastAsia="Calibri" w:hAnsi="Times New Roman" w:cs="Times New Roman"/>
          <w:bCs w:val="0"/>
          <w:iCs/>
          <w:color w:val="auto"/>
          <w:sz w:val="23"/>
          <w:szCs w:val="23"/>
          <w:vertAlign w:val="superscript"/>
        </w:rPr>
        <w:t xml:space="preserve"> </w:t>
      </w:r>
    </w:p>
    <w:p w:rsidR="00296AF3" w:rsidRDefault="00296AF3" w:rsidP="00296AF3">
      <w:pPr>
        <w:autoSpaceDE w:val="0"/>
        <w:autoSpaceDN w:val="0"/>
        <w:adjustRightInd w:val="0"/>
        <w:spacing w:after="0" w:line="360" w:lineRule="auto"/>
        <w:jc w:val="center"/>
        <w:rPr>
          <w:rFonts w:ascii="Times New Roman" w:eastAsia="Calibri" w:hAnsi="Times New Roman" w:cs="Times New Roman"/>
          <w:i/>
          <w:iCs/>
          <w:sz w:val="24"/>
          <w:szCs w:val="24"/>
        </w:rPr>
      </w:pPr>
      <w:r w:rsidRPr="00296AF3">
        <w:rPr>
          <w:rFonts w:ascii="Times New Roman" w:eastAsia="Calibri" w:hAnsi="Times New Roman" w:cs="Times New Roman"/>
          <w:i/>
          <w:iCs/>
          <w:sz w:val="24"/>
          <w:szCs w:val="24"/>
        </w:rPr>
        <w:t>Полярный филиал ФГБНУ «ВНИРО» («ПИНРО» им. Н.М. Книповича), Мурманск</w:t>
      </w:r>
      <w:r w:rsidR="00A70853">
        <w:rPr>
          <w:rFonts w:ascii="Times New Roman" w:eastAsia="Calibri" w:hAnsi="Times New Roman" w:cs="Times New Roman"/>
          <w:i/>
          <w:iCs/>
          <w:sz w:val="24"/>
          <w:szCs w:val="24"/>
        </w:rPr>
        <w:t>, Россия</w:t>
      </w:r>
    </w:p>
    <w:p w:rsidR="00EE04AE" w:rsidRPr="00065318" w:rsidRDefault="00296AF3" w:rsidP="00EE04AE">
      <w:pPr>
        <w:autoSpaceDE w:val="0"/>
        <w:autoSpaceDN w:val="0"/>
        <w:adjustRightInd w:val="0"/>
        <w:spacing w:after="0" w:line="36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lang w:val="en-US"/>
        </w:rPr>
        <w:t>E</w:t>
      </w:r>
      <w:r w:rsidRPr="00065318">
        <w:rPr>
          <w:rFonts w:ascii="Times New Roman" w:eastAsia="Calibri" w:hAnsi="Times New Roman" w:cs="Times New Roman"/>
          <w:iCs/>
          <w:sz w:val="24"/>
          <w:szCs w:val="24"/>
        </w:rPr>
        <w:t>-</w:t>
      </w:r>
      <w:r>
        <w:rPr>
          <w:rFonts w:ascii="Times New Roman" w:eastAsia="Calibri" w:hAnsi="Times New Roman" w:cs="Times New Roman"/>
          <w:iCs/>
          <w:sz w:val="24"/>
          <w:szCs w:val="24"/>
          <w:lang w:val="en-US"/>
        </w:rPr>
        <w:t>mail</w:t>
      </w:r>
      <w:r w:rsidRPr="00065318">
        <w:rPr>
          <w:rFonts w:ascii="Times New Roman" w:eastAsia="Calibri" w:hAnsi="Times New Roman" w:cs="Times New Roman"/>
          <w:iCs/>
          <w:sz w:val="24"/>
          <w:szCs w:val="24"/>
        </w:rPr>
        <w:t xml:space="preserve">: </w:t>
      </w:r>
      <w:r w:rsidR="00EF6FBC" w:rsidRPr="00EF6FBC">
        <w:rPr>
          <w:rFonts w:ascii="Times New Roman" w:eastAsia="Calibri" w:hAnsi="Times New Roman" w:cs="Times New Roman"/>
          <w:iCs/>
          <w:sz w:val="24"/>
          <w:szCs w:val="24"/>
          <w:lang w:val="en-US"/>
        </w:rPr>
        <w:t>stesko</w:t>
      </w:r>
      <w:r w:rsidR="00EF6FBC" w:rsidRPr="00065318">
        <w:rPr>
          <w:rFonts w:ascii="Times New Roman" w:eastAsia="Calibri" w:hAnsi="Times New Roman" w:cs="Times New Roman"/>
          <w:iCs/>
          <w:sz w:val="24"/>
          <w:szCs w:val="24"/>
        </w:rPr>
        <w:t>@</w:t>
      </w:r>
      <w:r w:rsidR="00EF6FBC" w:rsidRPr="00EF6FBC">
        <w:rPr>
          <w:rFonts w:ascii="Times New Roman" w:eastAsia="Calibri" w:hAnsi="Times New Roman" w:cs="Times New Roman"/>
          <w:iCs/>
          <w:sz w:val="24"/>
          <w:szCs w:val="24"/>
          <w:lang w:val="en-US"/>
        </w:rPr>
        <w:t>pinro</w:t>
      </w:r>
      <w:r w:rsidR="00EF6FBC" w:rsidRPr="00065318">
        <w:rPr>
          <w:rFonts w:ascii="Times New Roman" w:eastAsia="Calibri" w:hAnsi="Times New Roman" w:cs="Times New Roman"/>
          <w:iCs/>
          <w:sz w:val="24"/>
          <w:szCs w:val="24"/>
        </w:rPr>
        <w:t>.</w:t>
      </w:r>
      <w:r w:rsidR="00EF6FBC" w:rsidRPr="00EF6FBC">
        <w:rPr>
          <w:rFonts w:ascii="Times New Roman" w:eastAsia="Calibri" w:hAnsi="Times New Roman" w:cs="Times New Roman"/>
          <w:iCs/>
          <w:sz w:val="24"/>
          <w:szCs w:val="24"/>
          <w:lang w:val="en-US"/>
        </w:rPr>
        <w:t>ru</w:t>
      </w:r>
    </w:p>
    <w:p w:rsidR="00296AF3" w:rsidRPr="00296AF3" w:rsidRDefault="00296AF3" w:rsidP="00EE04AE">
      <w:pPr>
        <w:autoSpaceDE w:val="0"/>
        <w:autoSpaceDN w:val="0"/>
        <w:adjustRightInd w:val="0"/>
        <w:spacing w:after="0" w:line="360" w:lineRule="auto"/>
        <w:rPr>
          <w:rFonts w:ascii="Times New Roman" w:eastAsia="Calibri" w:hAnsi="Times New Roman" w:cs="Times New Roman"/>
          <w:b/>
          <w:iCs/>
          <w:sz w:val="24"/>
          <w:szCs w:val="24"/>
        </w:rPr>
      </w:pPr>
      <w:r w:rsidRPr="00296AF3">
        <w:rPr>
          <w:rFonts w:ascii="Times New Roman" w:eastAsia="Calibri" w:hAnsi="Times New Roman" w:cs="Times New Roman"/>
          <w:iCs/>
          <w:sz w:val="24"/>
          <w:szCs w:val="24"/>
        </w:rPr>
        <w:t>Ключевые слова: камчатский краб, Баренцево море, прибрежье, промысел, регулирование</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w:t>
      </w:r>
    </w:p>
    <w:p w:rsidR="00296AF3" w:rsidRPr="00296AF3" w:rsidRDefault="00296AF3" w:rsidP="00EE04AE">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Варангер-фьорд – это участок в прибрежье Баренцева моря, включающий в себя воды, принадлежащие как России, так и Норвегии. Береговая линия скорее фьордового типа, с достаточно сильным перепадом глубин, до 300 м. На юге российской части Варангер-фьорда располагается губа Печенга </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пожалуй, наиболее хорошо развитая в части инфраструктуры, </w:t>
      </w:r>
      <w:r w:rsidR="00A70853">
        <w:rPr>
          <w:rFonts w:ascii="Times New Roman" w:eastAsia="Calibri" w:hAnsi="Times New Roman" w:cs="Times New Roman"/>
          <w:iCs/>
          <w:sz w:val="24"/>
          <w:szCs w:val="24"/>
        </w:rPr>
        <w:t xml:space="preserve">в частности, </w:t>
      </w:r>
      <w:r w:rsidRPr="00296AF3">
        <w:rPr>
          <w:rFonts w:ascii="Times New Roman" w:eastAsia="Calibri" w:hAnsi="Times New Roman" w:cs="Times New Roman"/>
          <w:iCs/>
          <w:sz w:val="24"/>
          <w:szCs w:val="24"/>
        </w:rPr>
        <w:t>в п. Лиинахамари</w:t>
      </w:r>
      <w:r w:rsidR="00A70853" w:rsidRPr="00A70853">
        <w:rPr>
          <w:rFonts w:ascii="Times New Roman" w:eastAsia="Calibri" w:hAnsi="Times New Roman" w:cs="Times New Roman"/>
          <w:iCs/>
          <w:sz w:val="24"/>
          <w:szCs w:val="24"/>
        </w:rPr>
        <w:t xml:space="preserve"> </w:t>
      </w:r>
      <w:r w:rsidR="00A70853">
        <w:rPr>
          <w:rFonts w:ascii="Times New Roman" w:eastAsia="Calibri" w:hAnsi="Times New Roman" w:cs="Times New Roman"/>
          <w:iCs/>
          <w:sz w:val="24"/>
          <w:szCs w:val="24"/>
        </w:rPr>
        <w:t xml:space="preserve">расположен </w:t>
      </w:r>
      <w:r w:rsidR="00A70853" w:rsidRPr="00296AF3">
        <w:rPr>
          <w:rFonts w:ascii="Times New Roman" w:eastAsia="Calibri" w:hAnsi="Times New Roman" w:cs="Times New Roman"/>
          <w:iCs/>
          <w:sz w:val="24"/>
          <w:szCs w:val="24"/>
        </w:rPr>
        <w:t>портопункт</w:t>
      </w:r>
      <w:r w:rsidRPr="00296AF3">
        <w:rPr>
          <w:rFonts w:ascii="Times New Roman" w:eastAsia="Calibri" w:hAnsi="Times New Roman" w:cs="Times New Roman"/>
          <w:iCs/>
          <w:sz w:val="24"/>
          <w:szCs w:val="24"/>
        </w:rPr>
        <w:t xml:space="preserve">. С востока </w:t>
      </w:r>
      <w:r w:rsidR="00A70853">
        <w:rPr>
          <w:rFonts w:ascii="Times New Roman" w:eastAsia="Calibri" w:hAnsi="Times New Roman" w:cs="Times New Roman"/>
          <w:iCs/>
          <w:sz w:val="24"/>
          <w:szCs w:val="24"/>
        </w:rPr>
        <w:t>Варангер-фьорд</w:t>
      </w:r>
      <w:r w:rsidR="00A70853" w:rsidRPr="00296AF3">
        <w:rPr>
          <w:rFonts w:ascii="Times New Roman" w:eastAsia="Calibri" w:hAnsi="Times New Roman" w:cs="Times New Roman"/>
          <w:iCs/>
          <w:sz w:val="24"/>
          <w:szCs w:val="24"/>
        </w:rPr>
        <w:t xml:space="preserve"> </w:t>
      </w:r>
      <w:r w:rsidRPr="00296AF3">
        <w:rPr>
          <w:rFonts w:ascii="Times New Roman" w:eastAsia="Calibri" w:hAnsi="Times New Roman" w:cs="Times New Roman"/>
          <w:iCs/>
          <w:sz w:val="24"/>
          <w:szCs w:val="24"/>
        </w:rPr>
        <w:t>отделен от прочего прибрежья Мурмана п-овами Рыбачий и Средний, которые являются природным парком</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w:t>
      </w:r>
      <w:r w:rsidR="00A70853">
        <w:rPr>
          <w:rFonts w:ascii="Times New Roman" w:eastAsia="Calibri" w:hAnsi="Times New Roman" w:cs="Times New Roman"/>
          <w:iCs/>
          <w:sz w:val="24"/>
          <w:szCs w:val="24"/>
        </w:rPr>
        <w:t>В</w:t>
      </w:r>
      <w:r w:rsidRPr="00296AF3">
        <w:rPr>
          <w:rFonts w:ascii="Times New Roman" w:eastAsia="Calibri" w:hAnsi="Times New Roman" w:cs="Times New Roman"/>
          <w:iCs/>
          <w:sz w:val="24"/>
          <w:szCs w:val="24"/>
        </w:rPr>
        <w:t xml:space="preserve"> настоящее время это излюбленное место отдыха для местных жителей и туристов.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В период интродукции камчатского краба в Баренцево море Варангер-фьорд был одним из участков, где в 1961-1966 гг. производился выпуск личинок и производителей краба. Впоследствии наиболее интенсивно краб распространялся в восточном направлении, и вслед за скоплениями смещался его российский промысел. Скопления </w:t>
      </w:r>
      <w:r w:rsidR="00A70853">
        <w:rPr>
          <w:rFonts w:ascii="Times New Roman" w:eastAsia="Calibri" w:hAnsi="Times New Roman" w:cs="Times New Roman"/>
          <w:iCs/>
          <w:sz w:val="24"/>
          <w:szCs w:val="24"/>
        </w:rPr>
        <w:t>краба</w:t>
      </w:r>
      <w:r w:rsidRPr="00296AF3">
        <w:rPr>
          <w:rFonts w:ascii="Times New Roman" w:eastAsia="Calibri" w:hAnsi="Times New Roman" w:cs="Times New Roman"/>
          <w:iCs/>
          <w:sz w:val="24"/>
          <w:szCs w:val="24"/>
        </w:rPr>
        <w:t xml:space="preserve"> также распространялись и в сторону норвежских вод, в </w:t>
      </w:r>
      <w:proofErr w:type="gramStart"/>
      <w:r w:rsidRPr="00296AF3">
        <w:rPr>
          <w:rFonts w:ascii="Times New Roman" w:eastAsia="Calibri" w:hAnsi="Times New Roman" w:cs="Times New Roman"/>
          <w:iCs/>
          <w:sz w:val="24"/>
          <w:szCs w:val="24"/>
        </w:rPr>
        <w:t>связи</w:t>
      </w:r>
      <w:proofErr w:type="gramEnd"/>
      <w:r w:rsidRPr="00296AF3">
        <w:rPr>
          <w:rFonts w:ascii="Times New Roman" w:eastAsia="Calibri" w:hAnsi="Times New Roman" w:cs="Times New Roman"/>
          <w:iCs/>
          <w:sz w:val="24"/>
          <w:szCs w:val="24"/>
        </w:rPr>
        <w:t xml:space="preserve"> с чем Королевство Норвегия предприняло управленческие шаги по сдерживанию </w:t>
      </w:r>
      <w:r w:rsidR="00A70853">
        <w:rPr>
          <w:rFonts w:ascii="Times New Roman" w:eastAsia="Calibri" w:hAnsi="Times New Roman" w:cs="Times New Roman"/>
          <w:iCs/>
          <w:sz w:val="24"/>
          <w:szCs w:val="24"/>
        </w:rPr>
        <w:t>инвазии.</w:t>
      </w:r>
      <w:r w:rsidRPr="00296AF3">
        <w:rPr>
          <w:rFonts w:ascii="Times New Roman" w:eastAsia="Calibri" w:hAnsi="Times New Roman" w:cs="Times New Roman"/>
          <w:iCs/>
          <w:sz w:val="24"/>
          <w:szCs w:val="24"/>
        </w:rPr>
        <w:t xml:space="preserve"> </w:t>
      </w:r>
      <w:r w:rsidR="00A70853">
        <w:rPr>
          <w:rFonts w:ascii="Times New Roman" w:eastAsia="Calibri" w:hAnsi="Times New Roman" w:cs="Times New Roman"/>
          <w:iCs/>
          <w:sz w:val="24"/>
          <w:szCs w:val="24"/>
        </w:rPr>
        <w:t>В</w:t>
      </w:r>
      <w:r w:rsidRPr="00296AF3">
        <w:rPr>
          <w:rFonts w:ascii="Times New Roman" w:eastAsia="Calibri" w:hAnsi="Times New Roman" w:cs="Times New Roman"/>
          <w:iCs/>
          <w:sz w:val="24"/>
          <w:szCs w:val="24"/>
        </w:rPr>
        <w:t xml:space="preserve"> частности, было введено разделение на зоны режима лова: к востоку от 26° в.д. ведется регулируемый промысел, определяется ОДУ, а к западу от этой долготы разрешен свободный лов краба [</w:t>
      </w:r>
      <w:r w:rsidRPr="00296AF3">
        <w:rPr>
          <w:rFonts w:ascii="Times New Roman" w:eastAsia="Calibri" w:hAnsi="Times New Roman" w:cs="Times New Roman"/>
          <w:iCs/>
          <w:sz w:val="24"/>
          <w:szCs w:val="24"/>
          <w:lang w:val="en-US"/>
        </w:rPr>
        <w:t>Sundet</w:t>
      </w:r>
      <w:r w:rsidRPr="00296AF3">
        <w:rPr>
          <w:rFonts w:ascii="Times New Roman" w:eastAsia="Calibri" w:hAnsi="Times New Roman" w:cs="Times New Roman"/>
          <w:iCs/>
          <w:sz w:val="24"/>
          <w:szCs w:val="24"/>
        </w:rPr>
        <w:t xml:space="preserve">, 2016].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Экспериментальный промысел в России был начат в 1997 г., а в 2004 г. был открыт промышленный лов. Впоследствии промысел смещался вслед за скоплениями: по сути, от прибрежного в пределах территориального моря он перешел к «океаническому» в ИЭЗ России. В последнее десятилетие скопления краба сместились в восточном и северо-восточном </w:t>
      </w:r>
      <w:proofErr w:type="gramStart"/>
      <w:r w:rsidRPr="00296AF3">
        <w:rPr>
          <w:rFonts w:ascii="Times New Roman" w:eastAsia="Calibri" w:hAnsi="Times New Roman" w:cs="Times New Roman"/>
          <w:iCs/>
          <w:sz w:val="24"/>
          <w:szCs w:val="24"/>
        </w:rPr>
        <w:t>направлениях</w:t>
      </w:r>
      <w:proofErr w:type="gramEnd"/>
      <w:r w:rsidRPr="00296AF3">
        <w:rPr>
          <w:rFonts w:ascii="Times New Roman" w:eastAsia="Calibri" w:hAnsi="Times New Roman" w:cs="Times New Roman"/>
          <w:iCs/>
          <w:sz w:val="24"/>
          <w:szCs w:val="24"/>
        </w:rPr>
        <w:t xml:space="preserve">, от Восточного Прибрежного района к Канино-Колгуевскому мелководью, о чем свидетельствовали данные учетных съемок. Следует отметить, что по результатам исследований 2021-2023 гг. дальнейший сдвиг к востоку уже не отмечается.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Регулирование отечественного промысла камчатского краба представляет собой систему мер, которая включает в себя законодательно установленные нормы или запреты, а также определенный регламент, согласно которому производится оценка запаса и обоснование материалов ОДУ. Эти меры направлены, в числе прочего, на защиту </w:t>
      </w:r>
      <w:r w:rsidRPr="00296AF3">
        <w:rPr>
          <w:rFonts w:ascii="Times New Roman" w:eastAsia="Calibri" w:hAnsi="Times New Roman" w:cs="Times New Roman"/>
          <w:iCs/>
          <w:sz w:val="24"/>
          <w:szCs w:val="24"/>
        </w:rPr>
        <w:lastRenderedPageBreak/>
        <w:t xml:space="preserve">нерестовых скоплений и молоди гидробионтов. На основании данных о значительном количестве молоди и самок в прибрежье, с 2011 г. был введен запрет на промышленную добычу камчатского краба в территориальном море и внутренних морских водах Баренцева моря.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Камчатский краб является ценным видом водных биоресурсов, а его добыча на Северном рыбохозяйственном бассейне в последние годы находится на уровне 12,6 тыс. т. Полярный филиал </w:t>
      </w:r>
      <w:r w:rsidR="00A70853">
        <w:rPr>
          <w:rFonts w:ascii="Times New Roman" w:eastAsia="Calibri" w:hAnsi="Times New Roman" w:cs="Times New Roman"/>
          <w:iCs/>
          <w:sz w:val="24"/>
          <w:szCs w:val="24"/>
        </w:rPr>
        <w:t xml:space="preserve">ФГБНУ «ВНИРО» </w:t>
      </w:r>
      <w:r w:rsidRPr="00296AF3">
        <w:rPr>
          <w:rFonts w:ascii="Times New Roman" w:eastAsia="Calibri" w:hAnsi="Times New Roman" w:cs="Times New Roman"/>
          <w:iCs/>
          <w:sz w:val="24"/>
          <w:szCs w:val="24"/>
        </w:rPr>
        <w:t xml:space="preserve">выполняет регулярные исследования этого объекта. Так, с 2008 г. выполняется комплексная прибрежная съемка камчатского краба. Работы ведутся в основном ловушками, соединенными в порядки по 3 шт., а также средствами подводного видеонаблюдения. Помимо этого, ведется сбор данных о среде обитания краба. </w:t>
      </w:r>
      <w:proofErr w:type="gramStart"/>
      <w:r w:rsidRPr="00296AF3">
        <w:rPr>
          <w:rFonts w:ascii="Times New Roman" w:eastAsia="Calibri" w:hAnsi="Times New Roman" w:cs="Times New Roman"/>
          <w:iCs/>
          <w:sz w:val="24"/>
          <w:szCs w:val="24"/>
        </w:rPr>
        <w:t xml:space="preserve">Накопленный при помощи этой съемки и иных исследований материал был воплощен в ряде статей и монографии «Камчатский краб в Баренцевом море», изд. 3-е [2021],  а также был положен в основу обоснования о внесении изменений в Правила рыболовства в части режима лова камчатского краба в территориальном море и внутренних морских водах России весной 2023 г. </w:t>
      </w:r>
      <w:r w:rsidR="00A70853">
        <w:rPr>
          <w:rFonts w:ascii="Times New Roman" w:eastAsia="Calibri" w:hAnsi="Times New Roman" w:cs="Times New Roman"/>
          <w:iCs/>
          <w:sz w:val="24"/>
          <w:szCs w:val="24"/>
        </w:rPr>
        <w:t>п</w:t>
      </w:r>
      <w:r w:rsidRPr="00296AF3">
        <w:rPr>
          <w:rFonts w:ascii="Times New Roman" w:eastAsia="Calibri" w:hAnsi="Times New Roman" w:cs="Times New Roman"/>
          <w:iCs/>
          <w:sz w:val="24"/>
          <w:szCs w:val="24"/>
        </w:rPr>
        <w:t xml:space="preserve">риказом Минсельхоза </w:t>
      </w:r>
      <w:r w:rsidR="00A70853">
        <w:rPr>
          <w:rFonts w:ascii="Times New Roman" w:eastAsia="Calibri" w:hAnsi="Times New Roman" w:cs="Times New Roman"/>
          <w:iCs/>
          <w:sz w:val="24"/>
          <w:szCs w:val="24"/>
        </w:rPr>
        <w:t xml:space="preserve">России </w:t>
      </w:r>
      <w:r w:rsidRPr="00296AF3">
        <w:rPr>
          <w:rFonts w:ascii="Times New Roman" w:eastAsia="Calibri" w:hAnsi="Times New Roman" w:cs="Times New Roman"/>
          <w:iCs/>
          <w:sz w:val="24"/>
          <w:szCs w:val="24"/>
        </w:rPr>
        <w:t>№ 603 от 04.07.2023</w:t>
      </w:r>
      <w:proofErr w:type="gramEnd"/>
      <w:r w:rsidRPr="00296AF3">
        <w:rPr>
          <w:rFonts w:ascii="Times New Roman" w:eastAsia="Calibri" w:hAnsi="Times New Roman" w:cs="Times New Roman"/>
          <w:iCs/>
          <w:sz w:val="24"/>
          <w:szCs w:val="24"/>
        </w:rPr>
        <w:t xml:space="preserve"> г. данные предложения были законодательно закреплены в Правилах рыболовства для Северного рыбохозяйственного бассейна.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Настоящие тезисы разработаны с целью </w:t>
      </w:r>
      <w:proofErr w:type="gramStart"/>
      <w:r w:rsidRPr="00296AF3">
        <w:rPr>
          <w:rFonts w:ascii="Times New Roman" w:eastAsia="Calibri" w:hAnsi="Times New Roman" w:cs="Times New Roman"/>
          <w:iCs/>
          <w:sz w:val="24"/>
          <w:szCs w:val="24"/>
        </w:rPr>
        <w:t>представить</w:t>
      </w:r>
      <w:proofErr w:type="gramEnd"/>
      <w:r w:rsidRPr="00296AF3">
        <w:rPr>
          <w:rFonts w:ascii="Times New Roman" w:eastAsia="Calibri" w:hAnsi="Times New Roman" w:cs="Times New Roman"/>
          <w:iCs/>
          <w:sz w:val="24"/>
          <w:szCs w:val="24"/>
        </w:rPr>
        <w:t xml:space="preserve"> основные предпосылки изменений Правил рыболовства и показать перспективы дальнейшей эксплуатации скоплений камчатского краба в Варангер-фьорде. Биологические данные, использованные для подготовки обоснования к изменениям режима лова краба</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можно подразделить </w:t>
      </w:r>
      <w:r w:rsidR="00A70853">
        <w:rPr>
          <w:rFonts w:ascii="Times New Roman" w:eastAsia="Calibri" w:hAnsi="Times New Roman" w:cs="Times New Roman"/>
          <w:iCs/>
          <w:sz w:val="24"/>
          <w:szCs w:val="24"/>
        </w:rPr>
        <w:t xml:space="preserve">на несколько категорий. Во-первых, </w:t>
      </w:r>
      <w:r w:rsidRPr="00296AF3">
        <w:rPr>
          <w:rFonts w:ascii="Times New Roman" w:eastAsia="Calibri" w:hAnsi="Times New Roman" w:cs="Times New Roman"/>
          <w:iCs/>
          <w:sz w:val="24"/>
          <w:szCs w:val="24"/>
        </w:rPr>
        <w:t>по времени появления относительно 2023 г.</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w:t>
      </w:r>
      <w:proofErr w:type="gramStart"/>
      <w:r w:rsidR="00A70853">
        <w:rPr>
          <w:rFonts w:ascii="Times New Roman" w:eastAsia="Calibri" w:hAnsi="Times New Roman" w:cs="Times New Roman"/>
          <w:iCs/>
          <w:sz w:val="24"/>
          <w:szCs w:val="24"/>
        </w:rPr>
        <w:t>на</w:t>
      </w:r>
      <w:proofErr w:type="gramEnd"/>
      <w:r w:rsidR="00A70853">
        <w:rPr>
          <w:rFonts w:ascii="Times New Roman" w:eastAsia="Calibri" w:hAnsi="Times New Roman" w:cs="Times New Roman"/>
          <w:iCs/>
          <w:sz w:val="24"/>
          <w:szCs w:val="24"/>
        </w:rPr>
        <w:t xml:space="preserve"> </w:t>
      </w:r>
      <w:r w:rsidRPr="00296AF3">
        <w:rPr>
          <w:rFonts w:ascii="Times New Roman" w:eastAsia="Calibri" w:hAnsi="Times New Roman" w:cs="Times New Roman"/>
          <w:iCs/>
          <w:sz w:val="24"/>
          <w:szCs w:val="24"/>
        </w:rPr>
        <w:t xml:space="preserve">ранее известные и </w:t>
      </w:r>
      <w:r w:rsidR="00A70853">
        <w:rPr>
          <w:rFonts w:ascii="Times New Roman" w:eastAsia="Calibri" w:hAnsi="Times New Roman" w:cs="Times New Roman"/>
          <w:iCs/>
          <w:sz w:val="24"/>
          <w:szCs w:val="24"/>
        </w:rPr>
        <w:t xml:space="preserve">на </w:t>
      </w:r>
      <w:r w:rsidRPr="00296AF3">
        <w:rPr>
          <w:rFonts w:ascii="Times New Roman" w:eastAsia="Calibri" w:hAnsi="Times New Roman" w:cs="Times New Roman"/>
          <w:iCs/>
          <w:sz w:val="24"/>
          <w:szCs w:val="24"/>
        </w:rPr>
        <w:t>вновь переработанные</w:t>
      </w:r>
      <w:r w:rsidR="00A70853">
        <w:rPr>
          <w:rFonts w:ascii="Times New Roman" w:eastAsia="Calibri" w:hAnsi="Times New Roman" w:cs="Times New Roman"/>
          <w:iCs/>
          <w:sz w:val="24"/>
          <w:szCs w:val="24"/>
        </w:rPr>
        <w:t>.</w:t>
      </w:r>
      <w:r w:rsidRPr="00296AF3">
        <w:rPr>
          <w:rFonts w:ascii="Times New Roman" w:eastAsia="Calibri" w:hAnsi="Times New Roman" w:cs="Times New Roman"/>
          <w:iCs/>
          <w:sz w:val="24"/>
          <w:szCs w:val="24"/>
        </w:rPr>
        <w:t xml:space="preserve"> </w:t>
      </w:r>
      <w:r w:rsidR="00A70853">
        <w:rPr>
          <w:rFonts w:ascii="Times New Roman" w:eastAsia="Calibri" w:hAnsi="Times New Roman" w:cs="Times New Roman"/>
          <w:iCs/>
          <w:sz w:val="24"/>
          <w:szCs w:val="24"/>
        </w:rPr>
        <w:t xml:space="preserve">Во-вторых, </w:t>
      </w:r>
      <w:r w:rsidRPr="00296AF3">
        <w:rPr>
          <w:rFonts w:ascii="Times New Roman" w:eastAsia="Calibri" w:hAnsi="Times New Roman" w:cs="Times New Roman"/>
          <w:iCs/>
          <w:sz w:val="24"/>
          <w:szCs w:val="24"/>
        </w:rPr>
        <w:t>в отношении типологии</w:t>
      </w:r>
      <w:r w:rsidR="00A70853">
        <w:rPr>
          <w:rFonts w:ascii="Times New Roman" w:eastAsia="Calibri" w:hAnsi="Times New Roman" w:cs="Times New Roman"/>
          <w:iCs/>
          <w:sz w:val="24"/>
          <w:szCs w:val="24"/>
        </w:rPr>
        <w:t xml:space="preserve">: </w:t>
      </w:r>
      <w:r w:rsidRPr="00296AF3">
        <w:rPr>
          <w:rFonts w:ascii="Times New Roman" w:eastAsia="Calibri" w:hAnsi="Times New Roman" w:cs="Times New Roman"/>
          <w:iCs/>
          <w:sz w:val="24"/>
          <w:szCs w:val="24"/>
        </w:rPr>
        <w:t>на сведения о распределении и структуре популяции камчатского краба Баренцева моря</w:t>
      </w:r>
      <w:r w:rsidR="000A43C3">
        <w:rPr>
          <w:rFonts w:ascii="Times New Roman" w:eastAsia="Calibri" w:hAnsi="Times New Roman" w:cs="Times New Roman"/>
          <w:iCs/>
          <w:sz w:val="24"/>
          <w:szCs w:val="24"/>
        </w:rPr>
        <w:t xml:space="preserve"> и на</w:t>
      </w:r>
      <w:r w:rsidRPr="00296AF3">
        <w:rPr>
          <w:rFonts w:ascii="Times New Roman" w:eastAsia="Calibri" w:hAnsi="Times New Roman" w:cs="Times New Roman"/>
          <w:iCs/>
          <w:sz w:val="24"/>
          <w:szCs w:val="24"/>
        </w:rPr>
        <w:t xml:space="preserve"> данные о его жизненном цикле и состоянии запаса. Так, на возможную изолированность крабов Варангер-фьорда указывал С.И. Моисеев [2006]; также генетические исследования свидетельствовали, что выборка камчатского краба из Варангер-фьорда достоверно отличалась от прочих проб, которые были собраны в районе губы Териберская и губы Дроздовка Баренцева моря [Зеленина и др., 2008]. Предположения о различиях группировок делались и на основе паразитологических исследований [Бакай, 2001]. В 2021 г. была опубликована работа, в которой на основе анализа размерно-полового состава уловов камчатского краба была определена функциональная структура популяции камчатского краба Баренцева моря [Стесько, Буяновский, 2021]. Было показано, в частности, что в Варангер-фьорде присутствуют почти все выявленные группы самцов и самок. Исходя из известных сведений о жизненном цикле краба, принимая во внимание </w:t>
      </w:r>
      <w:r w:rsidRPr="00296AF3">
        <w:rPr>
          <w:rFonts w:ascii="Times New Roman" w:eastAsia="Calibri" w:hAnsi="Times New Roman" w:cs="Times New Roman"/>
          <w:iCs/>
          <w:sz w:val="24"/>
          <w:szCs w:val="24"/>
        </w:rPr>
        <w:lastRenderedPageBreak/>
        <w:t xml:space="preserve">фьордовый тип береговой линии и особенности подводного рельефа Варангер-фьорда, а также удаленности этого района от основных промысловых скоплений в ИЭЗ России, было сделано предположение о низкой степени взаимозависимости группировки камчатского краба, обитающей в Варангер-фьорде, от прочих скоплений этого беспозвоночного. Кроме того, ретроспективные данные мечения камчатского краба [Беренбойм, 2003; Тальберг, 2006] свидетельствовали о том, что взрослые особи могли мигрировать преимущественно в западном направлении, в норвежские воды.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Согласно данным ловушечных съемок, уловы промысловых самцов в Варангер-фьорде достигают 32 экз./ловушку, медиана уловов в последние годы возросла, хотя следует отметить, что в целом динамика уловов на усилия была подвержена существенным колебаниям (</w:t>
      </w:r>
      <w:r w:rsidR="00833BD8">
        <w:rPr>
          <w:rFonts w:ascii="Times New Roman" w:eastAsia="Calibri" w:hAnsi="Times New Roman" w:cs="Times New Roman"/>
          <w:iCs/>
          <w:sz w:val="24"/>
          <w:szCs w:val="24"/>
        </w:rPr>
        <w:t>Рис.</w:t>
      </w:r>
      <w:r w:rsidRPr="00296AF3">
        <w:rPr>
          <w:rFonts w:ascii="Times New Roman" w:eastAsia="Calibri" w:hAnsi="Times New Roman" w:cs="Times New Roman"/>
          <w:iCs/>
          <w:sz w:val="24"/>
          <w:szCs w:val="24"/>
        </w:rPr>
        <w:t>).</w:t>
      </w: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color w:val="FF0000"/>
          <w:sz w:val="16"/>
          <w:szCs w:val="16"/>
        </w:rPr>
      </w:pP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sz w:val="24"/>
          <w:szCs w:val="16"/>
        </w:rPr>
      </w:pPr>
      <w:r w:rsidRPr="00296AF3">
        <w:rPr>
          <w:rFonts w:ascii="Times New Roman" w:eastAsia="Calibri" w:hAnsi="Times New Roman" w:cs="Times New Roman"/>
          <w:bCs/>
          <w:i/>
          <w:noProof/>
          <w:sz w:val="24"/>
          <w:szCs w:val="16"/>
          <w:lang w:eastAsia="ru-RU"/>
        </w:rPr>
        <w:drawing>
          <wp:inline distT="0" distB="0" distL="0" distR="0" wp14:anchorId="5870BFDB" wp14:editId="787D0DF2">
            <wp:extent cx="4373553" cy="2152436"/>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06897" cy="2168846"/>
                    </a:xfrm>
                    <a:prstGeom prst="rect">
                      <a:avLst/>
                    </a:prstGeom>
                    <a:noFill/>
                  </pic:spPr>
                </pic:pic>
              </a:graphicData>
            </a:graphic>
          </wp:inline>
        </w:drawing>
      </w: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color w:val="FF0000"/>
          <w:sz w:val="16"/>
          <w:szCs w:val="16"/>
        </w:rPr>
      </w:pPr>
      <w:r w:rsidRPr="00296AF3">
        <w:rPr>
          <w:rFonts w:ascii="Times New Roman" w:eastAsia="Calibri" w:hAnsi="Times New Roman" w:cs="Times New Roman"/>
          <w:bCs/>
          <w:i/>
          <w:color w:val="FF0000"/>
          <w:sz w:val="16"/>
          <w:szCs w:val="16"/>
        </w:rPr>
        <w:t xml:space="preserve"> </w:t>
      </w:r>
    </w:p>
    <w:p w:rsidR="00296AF3" w:rsidRPr="00296AF3" w:rsidRDefault="00833BD8" w:rsidP="00296AF3">
      <w:pPr>
        <w:autoSpaceDE w:val="0"/>
        <w:autoSpaceDN w:val="0"/>
        <w:adjustRightInd w:val="0"/>
        <w:spacing w:after="0" w:line="240" w:lineRule="auto"/>
        <w:jc w:val="center"/>
        <w:rPr>
          <w:rFonts w:ascii="Times New Roman" w:eastAsia="Calibri" w:hAnsi="Times New Roman" w:cs="Times New Roman"/>
          <w:bCs/>
          <w:sz w:val="24"/>
          <w:szCs w:val="16"/>
        </w:rPr>
      </w:pPr>
      <w:r>
        <w:rPr>
          <w:rFonts w:ascii="Times New Roman" w:eastAsia="Calibri" w:hAnsi="Times New Roman" w:cs="Times New Roman"/>
          <w:b/>
          <w:bCs/>
          <w:sz w:val="24"/>
          <w:szCs w:val="16"/>
        </w:rPr>
        <w:t>Рис.</w:t>
      </w:r>
      <w:r w:rsidR="00296AF3" w:rsidRPr="00296AF3">
        <w:rPr>
          <w:rFonts w:ascii="Times New Roman" w:eastAsia="Calibri" w:hAnsi="Times New Roman" w:cs="Times New Roman"/>
          <w:bCs/>
          <w:sz w:val="24"/>
          <w:szCs w:val="16"/>
        </w:rPr>
        <w:t xml:space="preserve"> Уловы промысловых самцов камчатского краба в Варангер-фьорде Баренцева моря в 2008-2022 гг., экз./ловушку</w:t>
      </w:r>
      <w:r w:rsidR="000A43C3">
        <w:rPr>
          <w:rFonts w:ascii="Times New Roman" w:eastAsia="Calibri" w:hAnsi="Times New Roman" w:cs="Times New Roman"/>
          <w:bCs/>
          <w:sz w:val="24"/>
          <w:szCs w:val="16"/>
        </w:rPr>
        <w:t>.</w:t>
      </w: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color w:val="FF0000"/>
          <w:sz w:val="16"/>
          <w:szCs w:val="16"/>
        </w:rPr>
      </w:pP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Группировка в Варангер-фьорде, несмотря на удаленность от основных скоплений и возможности к самовоспроизводству, относится к баренцевоморской популяции камчатского краба. В настоящий момент она не является отдельной единицей запаса или управления, ОДУ определяется для всего запаса Баренцева моря, а объем изъятия в Варангер-фьорде может носить лишь рекомендательный характер и использоваться как ориентир для будущих изменений в режим управления запасом. Такие рекомендации могут быть построены на основе расчетов численности или биомассы скоплений во фьорде, выполненных площадным методом по данным ловушечной съемки с использованием площади облова ловушки 3300 м</w:t>
      </w:r>
      <w:proofErr w:type="gramStart"/>
      <w:r w:rsidRPr="00296AF3">
        <w:rPr>
          <w:rFonts w:ascii="Times New Roman" w:eastAsia="Calibri" w:hAnsi="Times New Roman" w:cs="Times New Roman"/>
          <w:iCs/>
          <w:sz w:val="24"/>
          <w:szCs w:val="24"/>
          <w:vertAlign w:val="superscript"/>
        </w:rPr>
        <w:t>2</w:t>
      </w:r>
      <w:proofErr w:type="gramEnd"/>
      <w:r w:rsidRPr="00296AF3">
        <w:rPr>
          <w:rFonts w:ascii="Times New Roman" w:eastAsia="Calibri" w:hAnsi="Times New Roman" w:cs="Times New Roman"/>
          <w:iCs/>
          <w:sz w:val="24"/>
          <w:szCs w:val="24"/>
        </w:rPr>
        <w:t>, а также ориентируясь на данные норвежского вылова. Так, средняя величина промысловой биомассы за 2018-2022 гг. в Варангер-фьорде составила 3,681 тыс. т. С учетом уровня изъятия, определенного действующими Правилами регулирования промысла, вылов может достигать 0,59 тыс. т. (</w:t>
      </w:r>
      <w:r w:rsidR="000A43C3">
        <w:rPr>
          <w:rFonts w:ascii="Times New Roman" w:eastAsia="Calibri" w:hAnsi="Times New Roman" w:cs="Times New Roman"/>
          <w:iCs/>
          <w:sz w:val="24"/>
          <w:szCs w:val="24"/>
        </w:rPr>
        <w:t>Т</w:t>
      </w:r>
      <w:r w:rsidRPr="00296AF3">
        <w:rPr>
          <w:rFonts w:ascii="Times New Roman" w:eastAsia="Calibri" w:hAnsi="Times New Roman" w:cs="Times New Roman"/>
          <w:iCs/>
          <w:sz w:val="24"/>
          <w:szCs w:val="24"/>
        </w:rPr>
        <w:t>абл</w:t>
      </w:r>
      <w:r w:rsidR="000A43C3">
        <w:rPr>
          <w:rFonts w:ascii="Times New Roman" w:eastAsia="Calibri" w:hAnsi="Times New Roman" w:cs="Times New Roman"/>
          <w:iCs/>
          <w:sz w:val="24"/>
          <w:szCs w:val="24"/>
        </w:rPr>
        <w:t>ица</w:t>
      </w:r>
      <w:r w:rsidRPr="00296AF3">
        <w:rPr>
          <w:rFonts w:ascii="Times New Roman" w:eastAsia="Calibri" w:hAnsi="Times New Roman" w:cs="Times New Roman"/>
          <w:iCs/>
          <w:sz w:val="24"/>
          <w:szCs w:val="24"/>
        </w:rPr>
        <w:t>).</w:t>
      </w:r>
    </w:p>
    <w:p w:rsidR="00296AF3" w:rsidRPr="00296AF3" w:rsidRDefault="00296AF3" w:rsidP="00296AF3">
      <w:pPr>
        <w:autoSpaceDE w:val="0"/>
        <w:autoSpaceDN w:val="0"/>
        <w:adjustRightInd w:val="0"/>
        <w:spacing w:after="0" w:line="240" w:lineRule="auto"/>
        <w:rPr>
          <w:rFonts w:ascii="Times New Roman" w:eastAsia="Calibri" w:hAnsi="Times New Roman" w:cs="Times New Roman"/>
          <w:bCs/>
          <w:i/>
          <w:color w:val="FF0000"/>
          <w:sz w:val="16"/>
          <w:szCs w:val="16"/>
        </w:rPr>
      </w:pP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color w:val="FF0000"/>
          <w:sz w:val="16"/>
          <w:szCs w:val="28"/>
        </w:rPr>
      </w:pPr>
      <w:r w:rsidRPr="00296AF3">
        <w:rPr>
          <w:rFonts w:ascii="Times New Roman" w:eastAsia="Calibri" w:hAnsi="Times New Roman" w:cs="Times New Roman"/>
          <w:b/>
          <w:bCs/>
          <w:sz w:val="24"/>
          <w:szCs w:val="16"/>
        </w:rPr>
        <w:t>Таблица.</w:t>
      </w:r>
      <w:r w:rsidRPr="00296AF3">
        <w:rPr>
          <w:rFonts w:ascii="Times New Roman" w:eastAsia="Calibri" w:hAnsi="Times New Roman" w:cs="Times New Roman"/>
          <w:bCs/>
          <w:sz w:val="24"/>
          <w:szCs w:val="16"/>
        </w:rPr>
        <w:t xml:space="preserve"> Значения индекса промысловой биомассы в Варангер-фьорде Баренцева моря и возможное изъятие исходя из </w:t>
      </w:r>
      <w:r w:rsidRPr="00296AF3">
        <w:rPr>
          <w:rFonts w:ascii="Times New Roman" w:eastAsia="Times New Roman" w:hAnsi="Times New Roman" w:cs="Times New Roman"/>
          <w:bCs/>
          <w:color w:val="000000"/>
          <w:kern w:val="24"/>
          <w:sz w:val="24"/>
          <w:szCs w:val="36"/>
          <w:lang w:val="en-US" w:eastAsia="ru-RU"/>
        </w:rPr>
        <w:t>E</w:t>
      </w:r>
      <w:r w:rsidRPr="00296AF3">
        <w:rPr>
          <w:rFonts w:ascii="Times New Roman" w:eastAsia="Times New Roman" w:hAnsi="Times New Roman" w:cs="Times New Roman"/>
          <w:bCs/>
          <w:color w:val="000000"/>
          <w:kern w:val="24"/>
          <w:position w:val="-9"/>
          <w:sz w:val="24"/>
          <w:szCs w:val="36"/>
          <w:vertAlign w:val="subscript"/>
          <w:lang w:val="en-US" w:eastAsia="ru-RU"/>
        </w:rPr>
        <w:t>tr</w:t>
      </w:r>
      <w:r w:rsidRPr="00296AF3">
        <w:rPr>
          <w:rFonts w:ascii="Times New Roman" w:eastAsia="Times New Roman" w:hAnsi="Times New Roman" w:cs="Times New Roman"/>
          <w:bCs/>
          <w:color w:val="000000"/>
          <w:kern w:val="24"/>
          <w:sz w:val="24"/>
          <w:szCs w:val="36"/>
          <w:lang w:eastAsia="ru-RU"/>
        </w:rPr>
        <w:t xml:space="preserve"> = 0,16</w:t>
      </w:r>
    </w:p>
    <w:p w:rsidR="00296AF3" w:rsidRPr="00296AF3" w:rsidRDefault="00296AF3" w:rsidP="00296AF3">
      <w:pPr>
        <w:autoSpaceDE w:val="0"/>
        <w:autoSpaceDN w:val="0"/>
        <w:adjustRightInd w:val="0"/>
        <w:spacing w:after="0" w:line="240" w:lineRule="auto"/>
        <w:jc w:val="center"/>
        <w:rPr>
          <w:rFonts w:ascii="Times New Roman" w:eastAsia="Calibri" w:hAnsi="Times New Roman" w:cs="Times New Roman"/>
          <w:bCs/>
          <w:i/>
          <w:color w:val="FF0000"/>
          <w:sz w:val="16"/>
          <w:szCs w:val="16"/>
        </w:rPr>
      </w:pP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53"/>
        <w:gridCol w:w="2195"/>
        <w:gridCol w:w="3172"/>
      </w:tblGrid>
      <w:tr w:rsidR="00296AF3" w:rsidRPr="00296AF3" w:rsidTr="001D246F">
        <w:trPr>
          <w:trHeight w:hRule="exact" w:val="385"/>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color w:val="000000"/>
                <w:kern w:val="24"/>
                <w:sz w:val="24"/>
                <w:szCs w:val="36"/>
                <w:lang w:eastAsia="ru-RU"/>
              </w:rPr>
              <w:t>Год</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color w:val="000000"/>
                <w:kern w:val="24"/>
                <w:sz w:val="24"/>
                <w:szCs w:val="36"/>
                <w:lang w:eastAsia="ru-RU"/>
              </w:rPr>
              <w:t>Биомасса, тыс. т.</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color w:val="000000"/>
                <w:kern w:val="24"/>
                <w:sz w:val="24"/>
                <w:szCs w:val="36"/>
                <w:lang w:eastAsia="ru-RU"/>
              </w:rPr>
              <w:t>Возможное изъятие, тыс. т</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2018</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2,442</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0,39</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2019</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2,064</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0,33</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2020</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5,612</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0,90</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2021</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4,323</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0,69</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2022</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3,963</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color w:val="000000"/>
                <w:kern w:val="24"/>
                <w:sz w:val="24"/>
                <w:szCs w:val="36"/>
                <w:lang w:eastAsia="ru-RU"/>
              </w:rPr>
              <w:t>0,63</w:t>
            </w:r>
          </w:p>
        </w:tc>
      </w:tr>
      <w:tr w:rsidR="00296AF3" w:rsidRPr="00296AF3" w:rsidTr="001D246F">
        <w:trPr>
          <w:trHeight w:hRule="exact" w:val="312"/>
          <w:jc w:val="center"/>
        </w:trPr>
        <w:tc>
          <w:tcPr>
            <w:tcW w:w="2453"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color w:val="000000"/>
                <w:kern w:val="24"/>
                <w:sz w:val="24"/>
                <w:szCs w:val="36"/>
                <w:lang w:eastAsia="ru-RU"/>
              </w:rPr>
              <w:t>Среднее</w:t>
            </w:r>
          </w:p>
        </w:tc>
        <w:tc>
          <w:tcPr>
            <w:tcW w:w="2195"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color w:val="000000"/>
                <w:kern w:val="24"/>
                <w:sz w:val="24"/>
                <w:szCs w:val="36"/>
                <w:lang w:eastAsia="ru-RU"/>
              </w:rPr>
              <w:t>3,681</w:t>
            </w:r>
          </w:p>
        </w:tc>
        <w:tc>
          <w:tcPr>
            <w:tcW w:w="3172" w:type="dxa"/>
            <w:shd w:val="clear" w:color="auto" w:fill="auto"/>
            <w:tcMar>
              <w:top w:w="12" w:type="dxa"/>
              <w:left w:w="12" w:type="dxa"/>
              <w:bottom w:w="0" w:type="dxa"/>
              <w:right w:w="12" w:type="dxa"/>
            </w:tcMar>
            <w:vAlign w:val="bottom"/>
            <w:hideMark/>
          </w:tcPr>
          <w:p w:rsidR="00296AF3" w:rsidRPr="00296AF3" w:rsidRDefault="00296AF3" w:rsidP="00296AF3">
            <w:pPr>
              <w:spacing w:after="0" w:line="240" w:lineRule="auto"/>
              <w:jc w:val="center"/>
              <w:textAlignment w:val="bottom"/>
              <w:rPr>
                <w:rFonts w:ascii="Arial" w:eastAsia="Times New Roman" w:hAnsi="Arial" w:cs="Arial"/>
                <w:sz w:val="24"/>
                <w:szCs w:val="36"/>
                <w:lang w:eastAsia="ru-RU"/>
              </w:rPr>
            </w:pPr>
            <w:r w:rsidRPr="00296AF3">
              <w:rPr>
                <w:rFonts w:ascii="Times New Roman" w:eastAsia="Times New Roman" w:hAnsi="Times New Roman" w:cs="Times New Roman"/>
                <w:bCs/>
                <w:kern w:val="24"/>
                <w:sz w:val="24"/>
                <w:szCs w:val="36"/>
                <w:lang w:eastAsia="ru-RU"/>
              </w:rPr>
              <w:t>0,59</w:t>
            </w:r>
          </w:p>
        </w:tc>
      </w:tr>
    </w:tbl>
    <w:p w:rsidR="00296AF3" w:rsidRPr="00296AF3" w:rsidRDefault="00296AF3" w:rsidP="00296AF3">
      <w:pPr>
        <w:autoSpaceDE w:val="0"/>
        <w:autoSpaceDN w:val="0"/>
        <w:adjustRightInd w:val="0"/>
        <w:spacing w:after="0" w:line="240" w:lineRule="auto"/>
        <w:ind w:firstLine="708"/>
        <w:rPr>
          <w:rFonts w:ascii="Times New Roman" w:eastAsia="Calibri" w:hAnsi="Times New Roman" w:cs="Times New Roman"/>
          <w:iCs/>
          <w:color w:val="FF0000"/>
          <w:sz w:val="16"/>
          <w:szCs w:val="24"/>
        </w:rPr>
      </w:pP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В норвежской части Варангер-фьорда ежегодный российский вылов самцов камчатского краба мог достигать 0,6 тыс. т. Это может составить</w:t>
      </w:r>
      <w:r>
        <w:rPr>
          <w:rFonts w:ascii="Times New Roman" w:eastAsia="Calibri" w:hAnsi="Times New Roman" w:cs="Times New Roman"/>
          <w:iCs/>
          <w:sz w:val="24"/>
          <w:szCs w:val="24"/>
        </w:rPr>
        <w:t xml:space="preserve"> 30-60</w:t>
      </w:r>
      <w:r w:rsidRPr="00296AF3">
        <w:rPr>
          <w:rFonts w:ascii="Times New Roman" w:eastAsia="Calibri" w:hAnsi="Times New Roman" w:cs="Times New Roman"/>
          <w:iCs/>
          <w:sz w:val="24"/>
          <w:szCs w:val="24"/>
        </w:rPr>
        <w:t xml:space="preserve">% от общего вылова краба в этих водах, который в последнее десятилетие колебался от 1 до 2 тыс. т, в 2021 г. составив 1,8 тыс. т [Hvingel, Hjelset, 2021]. В настоящее время основные усилия норвежского флота смещены к западу и сосредоточены в Порсангер-фьорде, где реализуется наибольшая доля от норвежского ОДУ краба. </w:t>
      </w:r>
    </w:p>
    <w:p w:rsidR="00296AF3" w:rsidRPr="00296AF3" w:rsidRDefault="00296AF3" w:rsidP="00296AF3">
      <w:pPr>
        <w:autoSpaceDE w:val="0"/>
        <w:autoSpaceDN w:val="0"/>
        <w:adjustRightInd w:val="0"/>
        <w:spacing w:after="0" w:line="360" w:lineRule="auto"/>
        <w:ind w:firstLine="709"/>
        <w:jc w:val="both"/>
        <w:rPr>
          <w:rFonts w:ascii="Times New Roman" w:eastAsia="Calibri" w:hAnsi="Times New Roman" w:cs="Times New Roman"/>
          <w:iCs/>
          <w:sz w:val="24"/>
          <w:szCs w:val="24"/>
        </w:rPr>
      </w:pPr>
      <w:proofErr w:type="gramStart"/>
      <w:r w:rsidRPr="00296AF3">
        <w:rPr>
          <w:rFonts w:ascii="Times New Roman" w:eastAsia="Calibri" w:hAnsi="Times New Roman" w:cs="Times New Roman"/>
          <w:iCs/>
          <w:sz w:val="24"/>
          <w:szCs w:val="24"/>
        </w:rPr>
        <w:t>С учетом изложенного выше, можно рекомендовать вылов в Варангер-фьорде не более 0,59 тыс. т до получения более точных оценок.</w:t>
      </w:r>
      <w:proofErr w:type="gramEnd"/>
      <w:r w:rsidRPr="00296AF3">
        <w:rPr>
          <w:rFonts w:ascii="Times New Roman" w:eastAsia="Calibri" w:hAnsi="Times New Roman" w:cs="Times New Roman"/>
          <w:iCs/>
          <w:sz w:val="24"/>
          <w:szCs w:val="24"/>
        </w:rPr>
        <w:t xml:space="preserve"> С учетом близости к портопунктам, предполагается, что промысел могут вести суда, ориентированные на добычу и транспортировку живых особей, а также маломерный флот. </w:t>
      </w:r>
    </w:p>
    <w:p w:rsidR="00296AF3" w:rsidRPr="00296AF3" w:rsidRDefault="00296AF3" w:rsidP="00296AF3">
      <w:pPr>
        <w:autoSpaceDE w:val="0"/>
        <w:autoSpaceDN w:val="0"/>
        <w:adjustRightInd w:val="0"/>
        <w:spacing w:after="0" w:line="360" w:lineRule="auto"/>
        <w:ind w:firstLine="708"/>
        <w:jc w:val="both"/>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Таким образом, при организации промысла в Варангер-фьорде возможное негативное влияние на основные эксплуатируемые в ИЭЗ России скопления краба не ожидается. Кроме того, приграничное положение этого водного объекта и особенности миграций краба, указанные выше, указывают на то, что сохранение запрета на вылов может приносить пользу скорее Норвегии, чем России. Вместе с тем, необходима дальнейшая работа с целью определения статуса группировки крабов в Варангер-фьорде и принятия управленческих решений по регулированию промысла в этом районе. </w:t>
      </w:r>
    </w:p>
    <w:p w:rsidR="00296AF3" w:rsidRPr="00296AF3" w:rsidRDefault="00296AF3" w:rsidP="00296AF3">
      <w:pPr>
        <w:autoSpaceDE w:val="0"/>
        <w:autoSpaceDN w:val="0"/>
        <w:adjustRightInd w:val="0"/>
        <w:spacing w:after="0" w:line="360" w:lineRule="auto"/>
        <w:jc w:val="center"/>
        <w:rPr>
          <w:rFonts w:ascii="Times New Roman" w:eastAsia="Calibri" w:hAnsi="Times New Roman" w:cs="Times New Roman"/>
          <w:iCs/>
          <w:sz w:val="24"/>
          <w:szCs w:val="24"/>
        </w:rPr>
      </w:pPr>
      <w:r w:rsidRPr="00296AF3">
        <w:rPr>
          <w:rFonts w:ascii="Times New Roman" w:eastAsia="Calibri" w:hAnsi="Times New Roman" w:cs="Times New Roman"/>
          <w:iCs/>
          <w:sz w:val="24"/>
          <w:szCs w:val="24"/>
        </w:rPr>
        <w:t xml:space="preserve">Список литературы </w:t>
      </w:r>
    </w:p>
    <w:p w:rsidR="00296AF3" w:rsidRPr="00065318" w:rsidRDefault="00296AF3" w:rsidP="000D4907">
      <w:pPr>
        <w:autoSpaceDE w:val="0"/>
        <w:autoSpaceDN w:val="0"/>
        <w:adjustRightInd w:val="0"/>
        <w:spacing w:after="0" w:line="360" w:lineRule="auto"/>
        <w:ind w:left="709" w:hanging="709"/>
        <w:jc w:val="both"/>
        <w:rPr>
          <w:rFonts w:ascii="Times New Roman" w:eastAsia="Times New Roman" w:hAnsi="Times New Roman" w:cs="Times New Roman"/>
          <w:color w:val="000000"/>
          <w:sz w:val="24"/>
          <w:szCs w:val="24"/>
          <w:lang w:eastAsia="ru-RU"/>
        </w:rPr>
      </w:pPr>
      <w:r w:rsidRPr="00296AF3">
        <w:rPr>
          <w:rFonts w:ascii="Times New Roman" w:eastAsia="Times New Roman" w:hAnsi="Times New Roman" w:cs="Times New Roman"/>
          <w:color w:val="000000"/>
          <w:sz w:val="24"/>
          <w:szCs w:val="24"/>
          <w:lang w:eastAsia="ru-RU"/>
        </w:rPr>
        <w:t xml:space="preserve">Бакай Ю.И. </w:t>
      </w:r>
      <w:r w:rsidRPr="00296AF3">
        <w:rPr>
          <w:rFonts w:ascii="Times New Roman" w:eastAsia="Times New Roman" w:hAnsi="Times New Roman" w:cs="Times New Roman"/>
          <w:sz w:val="24"/>
          <w:szCs w:val="24"/>
          <w:lang w:eastAsia="ru-RU"/>
        </w:rPr>
        <w:t xml:space="preserve">2003. </w:t>
      </w:r>
      <w:r w:rsidRPr="00296AF3">
        <w:rPr>
          <w:rFonts w:ascii="Times New Roman" w:eastAsia="SimSun" w:hAnsi="Times New Roman" w:cs="Times New Roman"/>
          <w:sz w:val="24"/>
          <w:szCs w:val="24"/>
          <w:lang w:eastAsia="ru-RU"/>
        </w:rPr>
        <w:t xml:space="preserve">Паразиты и комменсалы краба / </w:t>
      </w:r>
      <w:r w:rsidRPr="00296AF3">
        <w:rPr>
          <w:rFonts w:ascii="Times New Roman" w:eastAsia="Times New Roman" w:hAnsi="Times New Roman" w:cs="Times New Roman"/>
          <w:sz w:val="24"/>
          <w:szCs w:val="24"/>
          <w:lang w:eastAsia="ru-RU"/>
        </w:rPr>
        <w:t>Камчатский краб в Баренцевом море. Мурманск: Изд-во ПИНРО.</w:t>
      </w:r>
      <w:r w:rsidRPr="00296AF3">
        <w:rPr>
          <w:rFonts w:ascii="Times New Roman" w:eastAsia="SimSun" w:hAnsi="Times New Roman" w:cs="Times New Roman"/>
          <w:sz w:val="24"/>
          <w:szCs w:val="24"/>
          <w:lang w:eastAsia="ru-RU"/>
        </w:rPr>
        <w:t xml:space="preserve"> С. 201</w:t>
      </w:r>
      <w:r w:rsidR="000D4907" w:rsidRPr="00065318">
        <w:rPr>
          <w:rFonts w:ascii="Times New Roman" w:eastAsia="SimSun" w:hAnsi="Times New Roman" w:cs="Times New Roman"/>
          <w:sz w:val="24"/>
          <w:szCs w:val="24"/>
          <w:lang w:eastAsia="ru-RU"/>
        </w:rPr>
        <w:t>–</w:t>
      </w:r>
      <w:r w:rsidRPr="00296AF3">
        <w:rPr>
          <w:rFonts w:ascii="Times New Roman" w:eastAsia="SimSun" w:hAnsi="Times New Roman" w:cs="Times New Roman"/>
          <w:sz w:val="24"/>
          <w:szCs w:val="24"/>
          <w:lang w:eastAsia="ru-RU"/>
        </w:rPr>
        <w:t>203</w:t>
      </w:r>
      <w:r w:rsidR="000D4907" w:rsidRPr="00065318">
        <w:rPr>
          <w:rFonts w:ascii="Times New Roman" w:eastAsia="SimSun" w:hAnsi="Times New Roman" w:cs="Times New Roman"/>
          <w:sz w:val="24"/>
          <w:szCs w:val="24"/>
          <w:lang w:eastAsia="ru-RU"/>
        </w:rPr>
        <w:t>.</w:t>
      </w:r>
    </w:p>
    <w:p w:rsidR="00296AF3" w:rsidRPr="00065318" w:rsidRDefault="00296AF3" w:rsidP="000D4907">
      <w:pPr>
        <w:spacing w:after="0" w:line="360" w:lineRule="auto"/>
        <w:ind w:left="709" w:hanging="709"/>
        <w:contextualSpacing/>
        <w:jc w:val="both"/>
        <w:rPr>
          <w:rFonts w:ascii="Times New Roman" w:eastAsia="Times New Roman" w:hAnsi="Times New Roman" w:cs="Times New Roman"/>
          <w:color w:val="000000"/>
          <w:sz w:val="24"/>
          <w:szCs w:val="24"/>
          <w:lang w:eastAsia="ru-RU"/>
        </w:rPr>
      </w:pPr>
      <w:r w:rsidRPr="00296AF3">
        <w:rPr>
          <w:rFonts w:ascii="Times New Roman" w:eastAsia="Times New Roman" w:hAnsi="Times New Roman" w:cs="Times New Roman"/>
          <w:sz w:val="24"/>
          <w:szCs w:val="24"/>
          <w:lang w:eastAsia="ru-RU"/>
        </w:rPr>
        <w:t xml:space="preserve">Беренбойм Б.И. 2003. Миграции и расселение </w:t>
      </w:r>
      <w:r w:rsidRPr="00296AF3">
        <w:rPr>
          <w:rFonts w:ascii="Times New Roman" w:eastAsia="SimSun" w:hAnsi="Times New Roman" w:cs="Times New Roman"/>
          <w:sz w:val="24"/>
          <w:szCs w:val="24"/>
          <w:lang w:eastAsia="ru-RU"/>
        </w:rPr>
        <w:t xml:space="preserve">/ </w:t>
      </w:r>
      <w:r w:rsidRPr="00296AF3">
        <w:rPr>
          <w:rFonts w:ascii="Times New Roman" w:eastAsia="Times New Roman" w:hAnsi="Times New Roman" w:cs="Times New Roman"/>
          <w:sz w:val="24"/>
          <w:szCs w:val="24"/>
          <w:lang w:eastAsia="ru-RU"/>
        </w:rPr>
        <w:t>Камчатский краб в Баренцевом море. Мурманск: Изд-во ПИНРО</w:t>
      </w:r>
      <w:r w:rsidRPr="00296AF3">
        <w:rPr>
          <w:rFonts w:ascii="Times New Roman" w:eastAsia="SimSun" w:hAnsi="Times New Roman" w:cs="Times New Roman"/>
          <w:sz w:val="24"/>
          <w:szCs w:val="24"/>
          <w:lang w:eastAsia="ru-RU"/>
        </w:rPr>
        <w:t>. С. 63</w:t>
      </w:r>
      <w:r w:rsidR="000D4907" w:rsidRPr="00065318">
        <w:rPr>
          <w:rFonts w:ascii="Times New Roman" w:eastAsia="SimSun" w:hAnsi="Times New Roman" w:cs="Times New Roman"/>
          <w:sz w:val="24"/>
          <w:szCs w:val="24"/>
          <w:lang w:eastAsia="ru-RU"/>
        </w:rPr>
        <w:t>–</w:t>
      </w:r>
      <w:r w:rsidRPr="00296AF3">
        <w:rPr>
          <w:rFonts w:ascii="Times New Roman" w:eastAsia="SimSun" w:hAnsi="Times New Roman" w:cs="Times New Roman"/>
          <w:sz w:val="24"/>
          <w:szCs w:val="24"/>
          <w:lang w:eastAsia="ru-RU"/>
        </w:rPr>
        <w:t>67</w:t>
      </w:r>
      <w:r w:rsidR="000D4907" w:rsidRPr="00065318">
        <w:rPr>
          <w:rFonts w:ascii="Times New Roman" w:eastAsia="SimSun" w:hAnsi="Times New Roman" w:cs="Times New Roman"/>
          <w:sz w:val="24"/>
          <w:szCs w:val="24"/>
          <w:lang w:eastAsia="ru-RU"/>
        </w:rPr>
        <w:t>.</w:t>
      </w:r>
    </w:p>
    <w:p w:rsidR="00296AF3" w:rsidRPr="00296AF3" w:rsidRDefault="000D4907" w:rsidP="000D4907">
      <w:pPr>
        <w:spacing w:after="0" w:line="360" w:lineRule="auto"/>
        <w:ind w:left="709" w:hanging="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Зеленина Д.А., Мюге Н.С., Волков А.А., Соколов В.</w:t>
      </w:r>
      <w:r w:rsidR="00296AF3" w:rsidRPr="00296AF3">
        <w:rPr>
          <w:rFonts w:ascii="Times New Roman" w:eastAsia="Times New Roman" w:hAnsi="Times New Roman" w:cs="Times New Roman"/>
          <w:sz w:val="24"/>
          <w:szCs w:val="24"/>
          <w:lang w:eastAsia="ru-RU"/>
        </w:rPr>
        <w:t>И. 2008. Камчатский краб (</w:t>
      </w:r>
      <w:r w:rsidR="00296AF3" w:rsidRPr="00296AF3">
        <w:rPr>
          <w:rFonts w:ascii="Times New Roman" w:eastAsia="Times New Roman" w:hAnsi="Times New Roman" w:cs="Times New Roman"/>
          <w:i/>
          <w:sz w:val="24"/>
          <w:szCs w:val="24"/>
          <w:lang w:eastAsia="ru-RU"/>
        </w:rPr>
        <w:t>Paralithodes camtschaticus</w:t>
      </w:r>
      <w:r w:rsidR="00296AF3" w:rsidRPr="00296AF3">
        <w:rPr>
          <w:rFonts w:ascii="Times New Roman" w:eastAsia="Times New Roman" w:hAnsi="Times New Roman" w:cs="Times New Roman"/>
          <w:sz w:val="24"/>
          <w:szCs w:val="24"/>
          <w:lang w:eastAsia="ru-RU"/>
        </w:rPr>
        <w:t>) в Баренцевом море: сравнительное исследование интродуцированных и нативных популяций // Генетика. Т. 44</w:t>
      </w:r>
      <w:r w:rsidRPr="000D4907">
        <w:rPr>
          <w:rFonts w:ascii="Times New Roman" w:eastAsia="Times New Roman" w:hAnsi="Times New Roman" w:cs="Times New Roman"/>
          <w:sz w:val="24"/>
          <w:szCs w:val="24"/>
          <w:lang w:eastAsia="ru-RU"/>
        </w:rPr>
        <w:t>.</w:t>
      </w:r>
      <w:r w:rsidR="00296AF3" w:rsidRPr="00296AF3">
        <w:rPr>
          <w:rFonts w:ascii="Times New Roman" w:eastAsia="Times New Roman" w:hAnsi="Times New Roman" w:cs="Times New Roman"/>
          <w:sz w:val="24"/>
          <w:szCs w:val="24"/>
          <w:lang w:eastAsia="ru-RU"/>
        </w:rPr>
        <w:t xml:space="preserve"> № 7. С. 983</w:t>
      </w:r>
      <w:r w:rsidRPr="00065318">
        <w:rPr>
          <w:rFonts w:ascii="Times New Roman" w:eastAsia="Times New Roman" w:hAnsi="Times New Roman" w:cs="Times New Roman"/>
          <w:sz w:val="24"/>
          <w:szCs w:val="24"/>
          <w:lang w:eastAsia="ru-RU"/>
        </w:rPr>
        <w:t>–</w:t>
      </w:r>
      <w:r w:rsidR="00296AF3" w:rsidRPr="00296AF3">
        <w:rPr>
          <w:rFonts w:ascii="Times New Roman" w:eastAsia="Times New Roman" w:hAnsi="Times New Roman" w:cs="Times New Roman"/>
          <w:sz w:val="24"/>
          <w:szCs w:val="24"/>
          <w:lang w:eastAsia="ru-RU"/>
        </w:rPr>
        <w:t xml:space="preserve">991. </w:t>
      </w:r>
    </w:p>
    <w:p w:rsidR="00296AF3" w:rsidRPr="00296AF3" w:rsidRDefault="00296AF3" w:rsidP="000D4907">
      <w:pPr>
        <w:spacing w:after="0" w:line="360" w:lineRule="auto"/>
        <w:ind w:left="709" w:hanging="709"/>
        <w:contextualSpacing/>
        <w:jc w:val="both"/>
        <w:rPr>
          <w:rFonts w:ascii="Times New Roman" w:eastAsia="Times New Roman" w:hAnsi="Times New Roman" w:cs="Times New Roman"/>
          <w:sz w:val="24"/>
          <w:szCs w:val="24"/>
          <w:lang w:eastAsia="ru-RU"/>
        </w:rPr>
      </w:pPr>
      <w:r w:rsidRPr="00296AF3">
        <w:rPr>
          <w:rFonts w:ascii="Times New Roman" w:eastAsia="Times New Roman" w:hAnsi="Times New Roman" w:cs="Times New Roman"/>
          <w:sz w:val="24"/>
          <w:szCs w:val="24"/>
          <w:lang w:eastAsia="ru-RU"/>
        </w:rPr>
        <w:lastRenderedPageBreak/>
        <w:t>Камчатский краб в Баренцевом море</w:t>
      </w:r>
      <w:r w:rsidR="000D4907" w:rsidRPr="00065318">
        <w:rPr>
          <w:rFonts w:ascii="Times New Roman" w:eastAsia="Times New Roman" w:hAnsi="Times New Roman" w:cs="Times New Roman"/>
          <w:sz w:val="24"/>
          <w:szCs w:val="24"/>
          <w:lang w:eastAsia="ru-RU"/>
        </w:rPr>
        <w:t>,</w:t>
      </w:r>
      <w:r w:rsidRPr="00296AF3">
        <w:rPr>
          <w:rFonts w:ascii="Times New Roman" w:eastAsia="Times New Roman" w:hAnsi="Times New Roman" w:cs="Times New Roman"/>
          <w:sz w:val="24"/>
          <w:szCs w:val="24"/>
          <w:lang w:eastAsia="ru-RU"/>
        </w:rPr>
        <w:t xml:space="preserve"> </w:t>
      </w:r>
      <w:r w:rsidR="000D4907" w:rsidRPr="00296AF3">
        <w:rPr>
          <w:rFonts w:ascii="Times New Roman" w:eastAsia="Times New Roman" w:hAnsi="Times New Roman" w:cs="Times New Roman"/>
          <w:sz w:val="24"/>
          <w:szCs w:val="24"/>
          <w:lang w:eastAsia="ru-RU"/>
        </w:rPr>
        <w:t>2021</w:t>
      </w:r>
      <w:r w:rsidR="000D4907" w:rsidRPr="00065318">
        <w:rPr>
          <w:rFonts w:ascii="Times New Roman" w:eastAsia="Times New Roman" w:hAnsi="Times New Roman" w:cs="Times New Roman"/>
          <w:sz w:val="24"/>
          <w:szCs w:val="24"/>
          <w:lang w:eastAsia="ru-RU"/>
        </w:rPr>
        <w:t xml:space="preserve"> </w:t>
      </w:r>
      <w:r w:rsidRPr="00296AF3">
        <w:rPr>
          <w:rFonts w:ascii="Times New Roman" w:eastAsia="Times New Roman" w:hAnsi="Times New Roman" w:cs="Times New Roman"/>
          <w:sz w:val="24"/>
          <w:szCs w:val="24"/>
          <w:lang w:eastAsia="ru-RU"/>
        </w:rPr>
        <w:t>/ гл. ред. В.А. Бизиков, отв. ред. А.В. Стесько</w:t>
      </w:r>
      <w:proofErr w:type="gramStart"/>
      <w:r w:rsidRPr="00296AF3">
        <w:rPr>
          <w:rFonts w:ascii="Times New Roman" w:eastAsia="Times New Roman" w:hAnsi="Times New Roman" w:cs="Times New Roman"/>
          <w:sz w:val="24"/>
          <w:szCs w:val="24"/>
          <w:lang w:eastAsia="ru-RU"/>
        </w:rPr>
        <w:t xml:space="preserve"> :</w:t>
      </w:r>
      <w:proofErr w:type="gramEnd"/>
      <w:r w:rsidRPr="00296AF3">
        <w:rPr>
          <w:rFonts w:ascii="Times New Roman" w:eastAsia="Times New Roman" w:hAnsi="Times New Roman" w:cs="Times New Roman"/>
          <w:sz w:val="24"/>
          <w:szCs w:val="24"/>
          <w:lang w:eastAsia="ru-RU"/>
        </w:rPr>
        <w:t xml:space="preserve"> Изд. 3-е, перераб. и доп. Москва: ФГБНУ «ВНИРО»</w:t>
      </w:r>
      <w:r w:rsidR="000D4907" w:rsidRPr="000D4907">
        <w:rPr>
          <w:rFonts w:ascii="Times New Roman" w:eastAsia="Times New Roman" w:hAnsi="Times New Roman" w:cs="Times New Roman"/>
          <w:sz w:val="24"/>
          <w:szCs w:val="24"/>
          <w:lang w:eastAsia="ru-RU"/>
        </w:rPr>
        <w:t>.</w:t>
      </w:r>
      <w:r w:rsidRPr="00296AF3">
        <w:rPr>
          <w:rFonts w:ascii="Times New Roman" w:eastAsia="Times New Roman" w:hAnsi="Times New Roman" w:cs="Times New Roman"/>
          <w:sz w:val="24"/>
          <w:szCs w:val="24"/>
          <w:lang w:eastAsia="ru-RU"/>
        </w:rPr>
        <w:t xml:space="preserve"> 712 c.</w:t>
      </w:r>
    </w:p>
    <w:p w:rsidR="00296AF3" w:rsidRPr="00296AF3" w:rsidRDefault="00296AF3" w:rsidP="000D4907">
      <w:pPr>
        <w:spacing w:after="0" w:line="360" w:lineRule="auto"/>
        <w:ind w:left="709" w:hanging="709"/>
        <w:contextualSpacing/>
        <w:jc w:val="both"/>
        <w:rPr>
          <w:rFonts w:ascii="Times New Roman" w:eastAsia="Times New Roman" w:hAnsi="Times New Roman" w:cs="Times New Roman"/>
          <w:sz w:val="24"/>
          <w:szCs w:val="24"/>
          <w:lang w:eastAsia="ru-RU"/>
        </w:rPr>
      </w:pPr>
      <w:r w:rsidRPr="00296AF3">
        <w:rPr>
          <w:rFonts w:ascii="Times New Roman" w:eastAsia="Times New Roman" w:hAnsi="Times New Roman" w:cs="Times New Roman"/>
          <w:sz w:val="24"/>
          <w:szCs w:val="24"/>
          <w:lang w:eastAsia="ru-RU"/>
        </w:rPr>
        <w:t>Моисеев С.И. 2006. Некоторые особенности биологии камчатского краба в прибрежной зоне Баренцева моря // Всероссийская конференция по промысловым беспозвоночным, VII (Мурманск, 9-13 окт. 2006 г.): памяти Б.Г. Иванова (1937-2006): тез</w:t>
      </w:r>
      <w:proofErr w:type="gramStart"/>
      <w:r w:rsidRPr="00296AF3">
        <w:rPr>
          <w:rFonts w:ascii="Times New Roman" w:eastAsia="Times New Roman" w:hAnsi="Times New Roman" w:cs="Times New Roman"/>
          <w:sz w:val="24"/>
          <w:szCs w:val="24"/>
          <w:lang w:eastAsia="ru-RU"/>
        </w:rPr>
        <w:t>.</w:t>
      </w:r>
      <w:proofErr w:type="gramEnd"/>
      <w:r w:rsidRPr="00296AF3">
        <w:rPr>
          <w:rFonts w:ascii="Times New Roman" w:eastAsia="Times New Roman" w:hAnsi="Times New Roman" w:cs="Times New Roman"/>
          <w:sz w:val="24"/>
          <w:szCs w:val="24"/>
          <w:lang w:eastAsia="ru-RU"/>
        </w:rPr>
        <w:t xml:space="preserve"> </w:t>
      </w:r>
      <w:proofErr w:type="gramStart"/>
      <w:r w:rsidRPr="00296AF3">
        <w:rPr>
          <w:rFonts w:ascii="Times New Roman" w:eastAsia="Times New Roman" w:hAnsi="Times New Roman" w:cs="Times New Roman"/>
          <w:sz w:val="24"/>
          <w:szCs w:val="24"/>
          <w:lang w:eastAsia="ru-RU"/>
        </w:rPr>
        <w:t>д</w:t>
      </w:r>
      <w:proofErr w:type="gramEnd"/>
      <w:r w:rsidRPr="00296AF3">
        <w:rPr>
          <w:rFonts w:ascii="Times New Roman" w:eastAsia="Times New Roman" w:hAnsi="Times New Roman" w:cs="Times New Roman"/>
          <w:sz w:val="24"/>
          <w:szCs w:val="24"/>
          <w:lang w:eastAsia="ru-RU"/>
        </w:rPr>
        <w:t>окл. М.: Изд-во ВНИРО. С. 101–104.</w:t>
      </w:r>
    </w:p>
    <w:p w:rsidR="00296AF3" w:rsidRPr="00296AF3" w:rsidRDefault="00296AF3" w:rsidP="000D4907">
      <w:pPr>
        <w:spacing w:after="0" w:line="360" w:lineRule="auto"/>
        <w:ind w:left="709" w:hanging="709"/>
        <w:contextualSpacing/>
        <w:jc w:val="both"/>
        <w:rPr>
          <w:rFonts w:ascii="Times New Roman" w:eastAsia="Times New Roman" w:hAnsi="Times New Roman" w:cs="Times New Roman"/>
          <w:sz w:val="24"/>
          <w:szCs w:val="24"/>
          <w:lang w:eastAsia="ru-RU"/>
        </w:rPr>
      </w:pPr>
      <w:r w:rsidRPr="00296AF3">
        <w:rPr>
          <w:rFonts w:ascii="Times New Roman" w:eastAsia="Times New Roman" w:hAnsi="Times New Roman" w:cs="Times New Roman"/>
          <w:sz w:val="24"/>
          <w:szCs w:val="24"/>
          <w:lang w:eastAsia="ru-RU"/>
        </w:rPr>
        <w:t>Стесько А.В., Буяновский А.И. 2021. Функциональная структура популяции камчатского краба / Камчатский краб в Баренцевом море / гл. ред. В.А. Бизиков, отв. ред. А.В. Стесько</w:t>
      </w:r>
      <w:proofErr w:type="gramStart"/>
      <w:r w:rsidRPr="00296AF3">
        <w:rPr>
          <w:rFonts w:ascii="Times New Roman" w:eastAsia="Times New Roman" w:hAnsi="Times New Roman" w:cs="Times New Roman"/>
          <w:sz w:val="24"/>
          <w:szCs w:val="24"/>
          <w:lang w:eastAsia="ru-RU"/>
        </w:rPr>
        <w:t xml:space="preserve"> :</w:t>
      </w:r>
      <w:proofErr w:type="gramEnd"/>
      <w:r w:rsidRPr="00296AF3">
        <w:rPr>
          <w:rFonts w:ascii="Times New Roman" w:eastAsia="Times New Roman" w:hAnsi="Times New Roman" w:cs="Times New Roman"/>
          <w:sz w:val="24"/>
          <w:szCs w:val="24"/>
          <w:lang w:eastAsia="ru-RU"/>
        </w:rPr>
        <w:t xml:space="preserve"> Изд. 3-е, перераб. и доп. Москва: ФГБНУ «ВНИРО». 712 c.</w:t>
      </w:r>
    </w:p>
    <w:p w:rsidR="00296AF3" w:rsidRPr="00AC4A65" w:rsidRDefault="00296AF3" w:rsidP="000D4907">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296AF3">
        <w:rPr>
          <w:rFonts w:ascii="Times New Roman" w:eastAsia="Times New Roman" w:hAnsi="Times New Roman" w:cs="Times New Roman"/>
          <w:sz w:val="24"/>
          <w:szCs w:val="24"/>
          <w:lang w:eastAsia="ru-RU"/>
        </w:rPr>
        <w:t>Тальберг Н.Б. 2006. Результаты мечения камчатского краба в Баренцевом море (2002-2006 гг.) // Тез</w:t>
      </w:r>
      <w:proofErr w:type="gramStart"/>
      <w:r w:rsidRPr="00296AF3">
        <w:rPr>
          <w:rFonts w:ascii="Times New Roman" w:eastAsia="Times New Roman" w:hAnsi="Times New Roman" w:cs="Times New Roman"/>
          <w:sz w:val="24"/>
          <w:szCs w:val="24"/>
          <w:lang w:eastAsia="ru-RU"/>
        </w:rPr>
        <w:t>.</w:t>
      </w:r>
      <w:proofErr w:type="gramEnd"/>
      <w:r w:rsidRPr="00296AF3">
        <w:rPr>
          <w:rFonts w:ascii="Times New Roman" w:eastAsia="Times New Roman" w:hAnsi="Times New Roman" w:cs="Times New Roman"/>
          <w:sz w:val="24"/>
          <w:szCs w:val="24"/>
          <w:lang w:eastAsia="ru-RU"/>
        </w:rPr>
        <w:t xml:space="preserve"> </w:t>
      </w:r>
      <w:proofErr w:type="gramStart"/>
      <w:r w:rsidRPr="00296AF3">
        <w:rPr>
          <w:rFonts w:ascii="Times New Roman" w:eastAsia="Times New Roman" w:hAnsi="Times New Roman" w:cs="Times New Roman"/>
          <w:sz w:val="24"/>
          <w:szCs w:val="24"/>
          <w:lang w:eastAsia="ru-RU"/>
        </w:rPr>
        <w:t>д</w:t>
      </w:r>
      <w:proofErr w:type="gramEnd"/>
      <w:r w:rsidRPr="00296AF3">
        <w:rPr>
          <w:rFonts w:ascii="Times New Roman" w:eastAsia="Times New Roman" w:hAnsi="Times New Roman" w:cs="Times New Roman"/>
          <w:sz w:val="24"/>
          <w:szCs w:val="24"/>
          <w:lang w:eastAsia="ru-RU"/>
        </w:rPr>
        <w:t>окл. всерос. конф. (по промысловым беспозвоночным). М</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Изд</w:t>
      </w:r>
      <w:r w:rsidRPr="00AC4A65">
        <w:rPr>
          <w:rFonts w:ascii="Times New Roman" w:eastAsia="Times New Roman" w:hAnsi="Times New Roman" w:cs="Times New Roman"/>
          <w:sz w:val="24"/>
          <w:szCs w:val="24"/>
          <w:lang w:val="en-US" w:eastAsia="ru-RU"/>
        </w:rPr>
        <w:t>-</w:t>
      </w:r>
      <w:r w:rsidRPr="00296AF3">
        <w:rPr>
          <w:rFonts w:ascii="Times New Roman" w:eastAsia="Times New Roman" w:hAnsi="Times New Roman" w:cs="Times New Roman"/>
          <w:sz w:val="24"/>
          <w:szCs w:val="24"/>
          <w:lang w:eastAsia="ru-RU"/>
        </w:rPr>
        <w:t>во</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ВНИРО</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С</w:t>
      </w:r>
      <w:r w:rsidRPr="00AC4A65">
        <w:rPr>
          <w:rFonts w:ascii="Times New Roman" w:eastAsia="Times New Roman" w:hAnsi="Times New Roman" w:cs="Times New Roman"/>
          <w:sz w:val="24"/>
          <w:szCs w:val="24"/>
          <w:lang w:val="en-US" w:eastAsia="ru-RU"/>
        </w:rPr>
        <w:t>. 136–138</w:t>
      </w:r>
      <w:r w:rsidR="000D4907" w:rsidRPr="00AC4A65">
        <w:rPr>
          <w:rFonts w:ascii="Times New Roman" w:eastAsia="Times New Roman" w:hAnsi="Times New Roman" w:cs="Times New Roman"/>
          <w:sz w:val="24"/>
          <w:szCs w:val="24"/>
          <w:lang w:val="en-US" w:eastAsia="ru-RU"/>
        </w:rPr>
        <w:t>.</w:t>
      </w:r>
    </w:p>
    <w:p w:rsidR="00296AF3" w:rsidRPr="00296AF3" w:rsidRDefault="00296AF3" w:rsidP="000D4907">
      <w:pPr>
        <w:spacing w:after="0" w:line="360" w:lineRule="auto"/>
        <w:ind w:left="709" w:hanging="709"/>
        <w:contextualSpacing/>
        <w:jc w:val="both"/>
        <w:rPr>
          <w:rFonts w:ascii="Times New Roman" w:eastAsia="Times New Roman" w:hAnsi="Times New Roman" w:cs="Times New Roman"/>
          <w:sz w:val="24"/>
          <w:szCs w:val="24"/>
          <w:lang w:val="en-US" w:eastAsia="ru-RU"/>
        </w:rPr>
      </w:pPr>
      <w:r w:rsidRPr="00296AF3">
        <w:rPr>
          <w:rFonts w:ascii="Times New Roman" w:eastAsia="Times New Roman" w:hAnsi="Times New Roman" w:cs="Times New Roman"/>
          <w:sz w:val="24"/>
          <w:szCs w:val="24"/>
          <w:lang w:val="en-US" w:eastAsia="ru-RU"/>
        </w:rPr>
        <w:t>Hvingel</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val="en-US" w:eastAsia="ru-RU"/>
        </w:rPr>
        <w:t>C</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val="en-US" w:eastAsia="ru-RU"/>
        </w:rPr>
        <w:t>Hjelset</w:t>
      </w:r>
      <w:r w:rsidRPr="00AC4A65">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val="en-US" w:eastAsia="ru-RU"/>
        </w:rPr>
        <w:t>A</w:t>
      </w:r>
      <w:r w:rsidRPr="00AC4A65">
        <w:rPr>
          <w:rFonts w:ascii="Times New Roman" w:eastAsia="Times New Roman" w:hAnsi="Times New Roman" w:cs="Times New Roman"/>
          <w:sz w:val="24"/>
          <w:szCs w:val="24"/>
          <w:lang w:val="en-US" w:eastAsia="ru-RU"/>
        </w:rPr>
        <w:t>.</w:t>
      </w:r>
      <w:r w:rsidRPr="00296AF3">
        <w:rPr>
          <w:rFonts w:ascii="Times New Roman" w:eastAsia="Times New Roman" w:hAnsi="Times New Roman" w:cs="Times New Roman"/>
          <w:sz w:val="24"/>
          <w:szCs w:val="24"/>
          <w:lang w:val="en-US" w:eastAsia="ru-RU"/>
        </w:rPr>
        <w:t>M</w:t>
      </w:r>
      <w:r w:rsidRPr="00AC4A65">
        <w:rPr>
          <w:rFonts w:ascii="Times New Roman" w:eastAsia="Times New Roman" w:hAnsi="Times New Roman" w:cs="Times New Roman"/>
          <w:sz w:val="24"/>
          <w:szCs w:val="24"/>
          <w:lang w:val="en-US" w:eastAsia="ru-RU"/>
        </w:rPr>
        <w:t xml:space="preserve">. 2021. </w:t>
      </w:r>
      <w:proofErr w:type="gramStart"/>
      <w:r w:rsidRPr="00296AF3">
        <w:rPr>
          <w:rFonts w:ascii="Times New Roman" w:eastAsia="Times New Roman" w:hAnsi="Times New Roman" w:cs="Times New Roman"/>
          <w:sz w:val="24"/>
          <w:szCs w:val="24"/>
          <w:lang w:val="en-US" w:eastAsia="ru-RU"/>
        </w:rPr>
        <w:t>Kongekrabbe i norsk sone.</w:t>
      </w:r>
      <w:proofErr w:type="gramEnd"/>
      <w:r w:rsidRPr="00296AF3">
        <w:rPr>
          <w:rFonts w:ascii="Times New Roman" w:eastAsia="Times New Roman" w:hAnsi="Times New Roman" w:cs="Times New Roman"/>
          <w:sz w:val="24"/>
          <w:szCs w:val="24"/>
          <w:lang w:val="en-US" w:eastAsia="ru-RU"/>
        </w:rPr>
        <w:t xml:space="preserve"> Bestandstaksering 2021 </w:t>
      </w:r>
      <w:proofErr w:type="gramStart"/>
      <w:r w:rsidRPr="00296AF3">
        <w:rPr>
          <w:rFonts w:ascii="Times New Roman" w:eastAsia="Times New Roman" w:hAnsi="Times New Roman" w:cs="Times New Roman"/>
          <w:sz w:val="24"/>
          <w:szCs w:val="24"/>
          <w:lang w:val="en-US" w:eastAsia="ru-RU"/>
        </w:rPr>
        <w:t>og</w:t>
      </w:r>
      <w:proofErr w:type="gramEnd"/>
      <w:r w:rsidRPr="00296AF3">
        <w:rPr>
          <w:rFonts w:ascii="Times New Roman" w:eastAsia="Times New Roman" w:hAnsi="Times New Roman" w:cs="Times New Roman"/>
          <w:sz w:val="24"/>
          <w:szCs w:val="24"/>
          <w:lang w:val="en-US" w:eastAsia="ru-RU"/>
        </w:rPr>
        <w:t xml:space="preserve"> rådgivning for 2022. </w:t>
      </w:r>
      <w:proofErr w:type="gramStart"/>
      <w:r w:rsidRPr="004E2846">
        <w:rPr>
          <w:rFonts w:ascii="Times New Roman" w:eastAsia="Times New Roman" w:hAnsi="Times New Roman" w:cs="Times New Roman"/>
          <w:sz w:val="24"/>
          <w:szCs w:val="24"/>
          <w:lang w:val="en-US" w:eastAsia="ru-RU"/>
        </w:rPr>
        <w:t>[</w:t>
      </w:r>
      <w:r w:rsidRPr="00296AF3">
        <w:rPr>
          <w:rFonts w:ascii="Times New Roman" w:eastAsia="Times New Roman" w:hAnsi="Times New Roman" w:cs="Times New Roman"/>
          <w:sz w:val="24"/>
          <w:szCs w:val="24"/>
          <w:lang w:eastAsia="ru-RU"/>
        </w:rPr>
        <w:t>Камчатский</w:t>
      </w:r>
      <w:r w:rsidRPr="004E2846">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краб</w:t>
      </w:r>
      <w:r w:rsidRPr="004E2846">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в</w:t>
      </w:r>
      <w:r w:rsidRPr="004E2846">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норвежской</w:t>
      </w:r>
      <w:r w:rsidRPr="004E2846">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eastAsia="ru-RU"/>
        </w:rPr>
        <w:t>зоне</w:t>
      </w:r>
      <w:r w:rsidRPr="004E2846">
        <w:rPr>
          <w:rFonts w:ascii="Times New Roman" w:eastAsia="Times New Roman" w:hAnsi="Times New Roman" w:cs="Times New Roman"/>
          <w:sz w:val="24"/>
          <w:szCs w:val="24"/>
          <w:lang w:val="en-US" w:eastAsia="ru-RU"/>
        </w:rPr>
        <w:t>.</w:t>
      </w:r>
      <w:proofErr w:type="gramEnd"/>
      <w:r w:rsidRPr="004E2846">
        <w:rPr>
          <w:rFonts w:ascii="Times New Roman" w:eastAsia="Times New Roman" w:hAnsi="Times New Roman" w:cs="Times New Roman"/>
          <w:sz w:val="24"/>
          <w:szCs w:val="24"/>
          <w:lang w:val="en-US" w:eastAsia="ru-RU"/>
        </w:rPr>
        <w:t xml:space="preserve"> </w:t>
      </w:r>
      <w:proofErr w:type="gramStart"/>
      <w:r w:rsidRPr="00296AF3">
        <w:rPr>
          <w:rFonts w:ascii="Times New Roman" w:eastAsia="Times New Roman" w:hAnsi="Times New Roman" w:cs="Times New Roman"/>
          <w:sz w:val="24"/>
          <w:szCs w:val="24"/>
          <w:lang w:eastAsia="ru-RU"/>
        </w:rPr>
        <w:t xml:space="preserve">Оценка запасов на 2021 год и рекомендации на 2022 год] </w:t>
      </w:r>
      <w:r w:rsidRPr="00296AF3">
        <w:rPr>
          <w:rFonts w:ascii="Times New Roman" w:eastAsia="Times New Roman" w:hAnsi="Times New Roman" w:cs="Times New Roman"/>
          <w:sz w:val="24"/>
          <w:szCs w:val="24"/>
          <w:lang w:val="en-US" w:eastAsia="ru-RU"/>
        </w:rPr>
        <w:t>Bergen</w:t>
      </w:r>
      <w:r w:rsidRPr="00296AF3">
        <w:rPr>
          <w:rFonts w:ascii="Times New Roman" w:eastAsia="Times New Roman" w:hAnsi="Times New Roman" w:cs="Times New Roman"/>
          <w:sz w:val="24"/>
          <w:szCs w:val="24"/>
          <w:lang w:eastAsia="ru-RU"/>
        </w:rPr>
        <w:t>:</w:t>
      </w:r>
      <w:proofErr w:type="gramEnd"/>
      <w:r w:rsidRPr="00296AF3">
        <w:rPr>
          <w:rFonts w:ascii="Times New Roman" w:eastAsia="Times New Roman" w:hAnsi="Times New Roman" w:cs="Times New Roman"/>
          <w:sz w:val="24"/>
          <w:szCs w:val="24"/>
          <w:lang w:eastAsia="ru-RU"/>
        </w:rPr>
        <w:t xml:space="preserve"> </w:t>
      </w:r>
      <w:proofErr w:type="gramStart"/>
      <w:r w:rsidRPr="00296AF3">
        <w:rPr>
          <w:rFonts w:ascii="Times New Roman" w:eastAsia="Times New Roman" w:hAnsi="Times New Roman" w:cs="Times New Roman"/>
          <w:sz w:val="24"/>
          <w:szCs w:val="24"/>
          <w:lang w:val="en-US" w:eastAsia="ru-RU"/>
        </w:rPr>
        <w:t>Havforskningsinstituttet</w:t>
      </w:r>
      <w:r w:rsidRPr="00296AF3">
        <w:rPr>
          <w:rFonts w:ascii="Times New Roman" w:eastAsia="Times New Roman" w:hAnsi="Times New Roman" w:cs="Times New Roman"/>
          <w:sz w:val="24"/>
          <w:szCs w:val="24"/>
          <w:lang w:eastAsia="ru-RU"/>
        </w:rPr>
        <w:t>.</w:t>
      </w:r>
      <w:proofErr w:type="gramEnd"/>
      <w:r w:rsidRPr="00296AF3">
        <w:rPr>
          <w:rFonts w:ascii="Times New Roman" w:eastAsia="Times New Roman" w:hAnsi="Times New Roman" w:cs="Times New Roman"/>
          <w:sz w:val="24"/>
          <w:szCs w:val="24"/>
          <w:lang w:eastAsia="ru-RU"/>
        </w:rPr>
        <w:t xml:space="preserve"> </w:t>
      </w:r>
      <w:proofErr w:type="gramStart"/>
      <w:r w:rsidRPr="00296AF3">
        <w:rPr>
          <w:rFonts w:ascii="Times New Roman" w:eastAsia="Times New Roman" w:hAnsi="Times New Roman" w:cs="Times New Roman"/>
          <w:sz w:val="24"/>
          <w:szCs w:val="24"/>
          <w:lang w:val="en-US" w:eastAsia="ru-RU"/>
        </w:rPr>
        <w:t>12 p.</w:t>
      </w:r>
      <w:proofErr w:type="gramEnd"/>
      <w:r w:rsidRPr="00296AF3">
        <w:rPr>
          <w:rFonts w:ascii="Times New Roman" w:eastAsia="Times New Roman" w:hAnsi="Times New Roman" w:cs="Times New Roman"/>
          <w:sz w:val="24"/>
          <w:szCs w:val="24"/>
          <w:lang w:val="en-US" w:eastAsia="ru-RU"/>
        </w:rPr>
        <w:t xml:space="preserve">  [</w:t>
      </w:r>
      <w:proofErr w:type="gramStart"/>
      <w:r w:rsidRPr="00296AF3">
        <w:rPr>
          <w:rFonts w:ascii="Times New Roman" w:eastAsia="Times New Roman" w:hAnsi="Times New Roman" w:cs="Times New Roman"/>
          <w:sz w:val="24"/>
          <w:szCs w:val="24"/>
          <w:lang w:val="en-US" w:eastAsia="ru-RU"/>
        </w:rPr>
        <w:t>in</w:t>
      </w:r>
      <w:proofErr w:type="gramEnd"/>
      <w:r w:rsidRPr="00296AF3">
        <w:rPr>
          <w:rFonts w:ascii="Times New Roman" w:eastAsia="Times New Roman" w:hAnsi="Times New Roman" w:cs="Times New Roman"/>
          <w:sz w:val="24"/>
          <w:szCs w:val="24"/>
          <w:lang w:val="en-US" w:eastAsia="ru-RU"/>
        </w:rPr>
        <w:t xml:space="preserve"> Norwegian]. </w:t>
      </w:r>
    </w:p>
    <w:p w:rsidR="00296AF3" w:rsidRPr="00296AF3" w:rsidRDefault="00296AF3" w:rsidP="000D4907">
      <w:pPr>
        <w:spacing w:after="0" w:line="360" w:lineRule="auto"/>
        <w:ind w:left="709" w:hanging="709"/>
        <w:contextualSpacing/>
        <w:rPr>
          <w:rFonts w:ascii="Times New Roman" w:eastAsia="Times New Roman" w:hAnsi="Times New Roman" w:cs="Times New Roman"/>
          <w:sz w:val="24"/>
          <w:szCs w:val="24"/>
          <w:lang w:val="en-US" w:eastAsia="ru-RU"/>
        </w:rPr>
      </w:pPr>
      <w:r w:rsidRPr="00296AF3">
        <w:rPr>
          <w:rFonts w:ascii="Times New Roman" w:eastAsia="Times New Roman" w:hAnsi="Times New Roman" w:cs="Times New Roman"/>
          <w:sz w:val="24"/>
          <w:szCs w:val="24"/>
          <w:lang w:val="en-US" w:eastAsia="ru-RU"/>
        </w:rPr>
        <w:t>Sundet J.H., Hoel</w:t>
      </w:r>
      <w:r w:rsidR="000D4907" w:rsidRPr="000D4907">
        <w:rPr>
          <w:rFonts w:ascii="Times New Roman" w:eastAsia="Times New Roman" w:hAnsi="Times New Roman" w:cs="Times New Roman"/>
          <w:sz w:val="24"/>
          <w:szCs w:val="24"/>
          <w:lang w:val="en-US" w:eastAsia="ru-RU"/>
        </w:rPr>
        <w:t xml:space="preserve"> </w:t>
      </w:r>
      <w:r w:rsidR="000D4907">
        <w:rPr>
          <w:rFonts w:ascii="Times New Roman" w:eastAsia="Times New Roman" w:hAnsi="Times New Roman" w:cs="Times New Roman"/>
          <w:sz w:val="24"/>
          <w:szCs w:val="24"/>
          <w:lang w:val="en-US" w:eastAsia="ru-RU"/>
        </w:rPr>
        <w:t>A.</w:t>
      </w:r>
      <w:r w:rsidR="000D4907" w:rsidRPr="00296AF3">
        <w:rPr>
          <w:rFonts w:ascii="Times New Roman" w:eastAsia="Times New Roman" w:hAnsi="Times New Roman" w:cs="Times New Roman"/>
          <w:sz w:val="24"/>
          <w:szCs w:val="24"/>
          <w:lang w:val="en-US" w:eastAsia="ru-RU"/>
        </w:rPr>
        <w:t>H.</w:t>
      </w:r>
      <w:r w:rsidRPr="00296AF3">
        <w:rPr>
          <w:rFonts w:ascii="Times New Roman" w:eastAsia="Times New Roman" w:hAnsi="Times New Roman" w:cs="Times New Roman"/>
          <w:sz w:val="24"/>
          <w:szCs w:val="24"/>
          <w:lang w:val="en-US" w:eastAsia="ru-RU"/>
        </w:rPr>
        <w:t xml:space="preserve"> 2016. The Norwegian management of an introduced species: The Arctic red king crab fishery</w:t>
      </w:r>
      <w:r w:rsidR="000D4907">
        <w:rPr>
          <w:rFonts w:ascii="Times New Roman" w:eastAsia="Times New Roman" w:hAnsi="Times New Roman" w:cs="Times New Roman"/>
          <w:sz w:val="24"/>
          <w:szCs w:val="24"/>
          <w:lang w:val="en-US" w:eastAsia="ru-RU"/>
        </w:rPr>
        <w:t xml:space="preserve"> //</w:t>
      </w:r>
      <w:r w:rsidRPr="00296AF3">
        <w:rPr>
          <w:rFonts w:ascii="Times New Roman" w:eastAsia="Times New Roman" w:hAnsi="Times New Roman" w:cs="Times New Roman"/>
          <w:sz w:val="24"/>
          <w:szCs w:val="24"/>
          <w:lang w:val="en-US" w:eastAsia="ru-RU"/>
        </w:rPr>
        <w:t xml:space="preserve"> Mar. Pol.</w:t>
      </w:r>
      <w:r w:rsidR="000D4907">
        <w:rPr>
          <w:rFonts w:ascii="Times New Roman" w:eastAsia="Times New Roman" w:hAnsi="Times New Roman" w:cs="Times New Roman"/>
          <w:sz w:val="24"/>
          <w:szCs w:val="24"/>
          <w:lang w:val="en-US" w:eastAsia="ru-RU"/>
        </w:rPr>
        <w:t xml:space="preserve"> V.</w:t>
      </w:r>
      <w:r w:rsidRPr="00296AF3">
        <w:rPr>
          <w:rFonts w:ascii="Times New Roman" w:eastAsia="Times New Roman" w:hAnsi="Times New Roman" w:cs="Times New Roman"/>
          <w:sz w:val="24"/>
          <w:szCs w:val="24"/>
          <w:lang w:val="en-US" w:eastAsia="ru-RU"/>
        </w:rPr>
        <w:t xml:space="preserve"> 72: </w:t>
      </w:r>
      <w:r w:rsidR="000D4907">
        <w:rPr>
          <w:rFonts w:ascii="Times New Roman" w:eastAsia="Times New Roman" w:hAnsi="Times New Roman" w:cs="Times New Roman"/>
          <w:sz w:val="24"/>
          <w:szCs w:val="24"/>
          <w:lang w:val="en-US" w:eastAsia="ru-RU"/>
        </w:rPr>
        <w:t xml:space="preserve">P. </w:t>
      </w:r>
      <w:r w:rsidRPr="00296AF3">
        <w:rPr>
          <w:rFonts w:ascii="Times New Roman" w:eastAsia="Times New Roman" w:hAnsi="Times New Roman" w:cs="Times New Roman"/>
          <w:sz w:val="24"/>
          <w:szCs w:val="24"/>
          <w:lang w:val="en-US" w:eastAsia="ru-RU"/>
        </w:rPr>
        <w:t>278–284.</w:t>
      </w:r>
    </w:p>
    <w:p w:rsidR="00296AF3" w:rsidRPr="000D4907" w:rsidRDefault="00296AF3">
      <w:pPr>
        <w:rPr>
          <w:rFonts w:ascii="Times New Roman" w:eastAsia="Times New Roman" w:hAnsi="Times New Roman" w:cs="Times New Roman"/>
          <w:iCs/>
          <w:sz w:val="24"/>
          <w:szCs w:val="24"/>
          <w:lang w:val="en-US"/>
        </w:rPr>
      </w:pPr>
    </w:p>
    <w:p w:rsidR="00296AF3" w:rsidRPr="000D4907" w:rsidRDefault="00296AF3">
      <w:pPr>
        <w:rPr>
          <w:rFonts w:ascii="Times New Roman" w:eastAsia="Times New Roman" w:hAnsi="Times New Roman" w:cs="Times New Roman"/>
          <w:iCs/>
          <w:sz w:val="24"/>
          <w:szCs w:val="24"/>
          <w:lang w:val="en-US"/>
        </w:rPr>
      </w:pPr>
      <w:r w:rsidRPr="000D4907">
        <w:rPr>
          <w:rFonts w:ascii="Times New Roman" w:eastAsia="Times New Roman" w:hAnsi="Times New Roman" w:cs="Times New Roman"/>
          <w:iCs/>
          <w:sz w:val="24"/>
          <w:szCs w:val="24"/>
          <w:lang w:val="en-US"/>
        </w:rPr>
        <w:br w:type="page"/>
      </w:r>
    </w:p>
    <w:p w:rsidR="0015086A" w:rsidRPr="00065318" w:rsidRDefault="0015086A" w:rsidP="00691F35">
      <w:pPr>
        <w:jc w:val="right"/>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lastRenderedPageBreak/>
        <w:t>УДК</w:t>
      </w:r>
      <w:r w:rsidRPr="00065318">
        <w:rPr>
          <w:rFonts w:ascii="Times New Roman" w:eastAsia="Times New Roman" w:hAnsi="Times New Roman" w:cs="Times New Roman"/>
          <w:iCs/>
          <w:sz w:val="24"/>
          <w:szCs w:val="24"/>
        </w:rPr>
        <w:t xml:space="preserve"> 639.2.053.7:597.585.2 (268.45+268.43)</w:t>
      </w:r>
    </w:p>
    <w:p w:rsidR="0015086A" w:rsidRPr="00CB7D8B" w:rsidRDefault="0015086A" w:rsidP="005B1F9B">
      <w:pPr>
        <w:pStyle w:val="1"/>
        <w:spacing w:before="120" w:line="360" w:lineRule="auto"/>
        <w:jc w:val="center"/>
        <w:rPr>
          <w:rFonts w:ascii="Times New Roman" w:eastAsia="Times New Roman" w:hAnsi="Times New Roman" w:cs="Times New Roman"/>
          <w:iCs/>
          <w:color w:val="auto"/>
          <w:sz w:val="24"/>
          <w:szCs w:val="24"/>
        </w:rPr>
      </w:pPr>
      <w:bookmarkStart w:id="63" w:name="_Toc152674333"/>
      <w:r w:rsidRPr="0015086A">
        <w:rPr>
          <w:rFonts w:ascii="Times New Roman" w:eastAsia="Times New Roman" w:hAnsi="Times New Roman" w:cs="Times New Roman"/>
          <w:iCs/>
          <w:color w:val="auto"/>
          <w:sz w:val="24"/>
          <w:szCs w:val="24"/>
        </w:rPr>
        <w:t>ВЛИЯНИЕ НЕОПРЕДЕЛ</w:t>
      </w:r>
      <w:r w:rsidR="00B35246">
        <w:rPr>
          <w:rFonts w:ascii="Times New Roman" w:eastAsia="Times New Roman" w:hAnsi="Times New Roman" w:cs="Times New Roman"/>
          <w:iCs/>
          <w:color w:val="auto"/>
          <w:sz w:val="24"/>
          <w:szCs w:val="24"/>
        </w:rPr>
        <w:t>Е</w:t>
      </w:r>
      <w:r w:rsidRPr="0015086A">
        <w:rPr>
          <w:rFonts w:ascii="Times New Roman" w:eastAsia="Times New Roman" w:hAnsi="Times New Roman" w:cs="Times New Roman"/>
          <w:iCs/>
          <w:color w:val="auto"/>
          <w:sz w:val="24"/>
          <w:szCs w:val="24"/>
        </w:rPr>
        <w:t>ННОСТЕЙ НА ОЦЕНКИ ОБЩЕГО ДОПУСТИМОГО УЛОВА НОРВЕЖСКО-БАРЕНЦЕВОМОРСКОГО ОКУНЯ-КЛЮВАЧА (</w:t>
      </w:r>
      <w:r w:rsidRPr="0015086A">
        <w:rPr>
          <w:rFonts w:ascii="Times New Roman" w:eastAsia="Times New Roman" w:hAnsi="Times New Roman" w:cs="Times New Roman"/>
          <w:i/>
          <w:iCs/>
          <w:color w:val="auto"/>
          <w:sz w:val="24"/>
          <w:szCs w:val="24"/>
          <w:lang w:val="en-US"/>
        </w:rPr>
        <w:t>SEBASTES</w:t>
      </w:r>
      <w:r w:rsidRPr="0015086A">
        <w:rPr>
          <w:rFonts w:ascii="Times New Roman" w:eastAsia="Times New Roman" w:hAnsi="Times New Roman" w:cs="Times New Roman"/>
          <w:i/>
          <w:iCs/>
          <w:color w:val="auto"/>
          <w:sz w:val="24"/>
          <w:szCs w:val="24"/>
        </w:rPr>
        <w:t xml:space="preserve"> </w:t>
      </w:r>
      <w:r w:rsidRPr="0015086A">
        <w:rPr>
          <w:rFonts w:ascii="Times New Roman" w:eastAsia="Times New Roman" w:hAnsi="Times New Roman" w:cs="Times New Roman"/>
          <w:i/>
          <w:iCs/>
          <w:color w:val="auto"/>
          <w:sz w:val="24"/>
          <w:szCs w:val="24"/>
          <w:lang w:val="en-US"/>
        </w:rPr>
        <w:t>MENTELLA</w:t>
      </w:r>
      <w:r w:rsidRPr="0015086A">
        <w:rPr>
          <w:rFonts w:ascii="Times New Roman" w:eastAsia="Times New Roman" w:hAnsi="Times New Roman" w:cs="Times New Roman"/>
          <w:iCs/>
          <w:color w:val="auto"/>
          <w:sz w:val="24"/>
          <w:szCs w:val="24"/>
        </w:rPr>
        <w:t>)</w:t>
      </w:r>
      <w:r w:rsidR="00B55E31">
        <w:rPr>
          <w:rFonts w:ascii="Times New Roman" w:eastAsia="Times New Roman" w:hAnsi="Times New Roman" w:cs="Times New Roman"/>
          <w:iCs/>
          <w:color w:val="auto"/>
          <w:sz w:val="24"/>
          <w:szCs w:val="24"/>
        </w:rPr>
        <w:br/>
      </w:r>
      <w:r w:rsidRPr="005B1F9B">
        <w:rPr>
          <w:rFonts w:ascii="Times New Roman" w:eastAsia="Times New Roman" w:hAnsi="Times New Roman" w:cs="Times New Roman"/>
          <w:iCs/>
          <w:color w:val="auto"/>
          <w:sz w:val="24"/>
          <w:szCs w:val="24"/>
        </w:rPr>
        <w:t>А.</w:t>
      </w:r>
      <w:r w:rsidR="00882081" w:rsidRPr="005B1F9B">
        <w:rPr>
          <w:rFonts w:ascii="Times New Roman" w:eastAsia="Times New Roman" w:hAnsi="Times New Roman" w:cs="Times New Roman"/>
          <w:iCs/>
          <w:color w:val="auto"/>
          <w:sz w:val="24"/>
          <w:szCs w:val="24"/>
        </w:rPr>
        <w:t xml:space="preserve"> </w:t>
      </w:r>
      <w:r w:rsidRPr="005B1F9B">
        <w:rPr>
          <w:rFonts w:ascii="Times New Roman" w:eastAsia="Times New Roman" w:hAnsi="Times New Roman" w:cs="Times New Roman"/>
          <w:iCs/>
          <w:color w:val="auto"/>
          <w:sz w:val="24"/>
          <w:szCs w:val="24"/>
        </w:rPr>
        <w:t>А. Филин</w:t>
      </w:r>
      <w:bookmarkEnd w:id="63"/>
      <w:r w:rsidRPr="005B1F9B">
        <w:rPr>
          <w:rFonts w:ascii="Times New Roman" w:eastAsia="Times New Roman" w:hAnsi="Times New Roman" w:cs="Times New Roman"/>
          <w:b w:val="0"/>
          <w:iCs/>
          <w:color w:val="auto"/>
          <w:sz w:val="24"/>
          <w:szCs w:val="24"/>
        </w:rPr>
        <w:t xml:space="preserve"> </w:t>
      </w:r>
    </w:p>
    <w:p w:rsidR="0015086A" w:rsidRPr="0015086A" w:rsidRDefault="0015086A" w:rsidP="00882081">
      <w:pPr>
        <w:spacing w:after="0" w:line="360" w:lineRule="auto"/>
        <w:ind w:firstLine="720"/>
        <w:jc w:val="center"/>
        <w:rPr>
          <w:rFonts w:ascii="Times New Roman" w:eastAsia="Calibri" w:hAnsi="Times New Roman" w:cs="Times New Roman"/>
          <w:i/>
          <w:iCs/>
          <w:sz w:val="24"/>
          <w:szCs w:val="24"/>
        </w:rPr>
      </w:pPr>
      <w:r w:rsidRPr="0015086A">
        <w:rPr>
          <w:rFonts w:ascii="Times New Roman" w:eastAsia="Calibri" w:hAnsi="Times New Roman" w:cs="Times New Roman"/>
          <w:i/>
          <w:iCs/>
          <w:sz w:val="24"/>
          <w:szCs w:val="24"/>
        </w:rPr>
        <w:t xml:space="preserve">Полярный филиал </w:t>
      </w:r>
      <w:r w:rsidR="000A43C3">
        <w:rPr>
          <w:rFonts w:ascii="Times New Roman" w:eastAsia="Calibri" w:hAnsi="Times New Roman" w:cs="Times New Roman"/>
          <w:i/>
          <w:iCs/>
          <w:sz w:val="24"/>
          <w:szCs w:val="24"/>
        </w:rPr>
        <w:t>ФГБНУ «ВНИРО»</w:t>
      </w:r>
      <w:r w:rsidRPr="0015086A">
        <w:rPr>
          <w:rFonts w:ascii="Times New Roman" w:eastAsia="Calibri" w:hAnsi="Times New Roman" w:cs="Times New Roman"/>
          <w:i/>
          <w:iCs/>
          <w:sz w:val="24"/>
          <w:szCs w:val="24"/>
        </w:rPr>
        <w:t xml:space="preserve"> (</w:t>
      </w:r>
      <w:r w:rsidR="000A43C3">
        <w:rPr>
          <w:rFonts w:ascii="Times New Roman" w:eastAsia="Calibri" w:hAnsi="Times New Roman" w:cs="Times New Roman"/>
          <w:i/>
          <w:iCs/>
          <w:sz w:val="24"/>
          <w:szCs w:val="24"/>
        </w:rPr>
        <w:t>«</w:t>
      </w:r>
      <w:r w:rsidRPr="0015086A">
        <w:rPr>
          <w:rFonts w:ascii="Times New Roman" w:eastAsia="Calibri" w:hAnsi="Times New Roman" w:cs="Times New Roman"/>
          <w:i/>
          <w:iCs/>
          <w:sz w:val="24"/>
          <w:szCs w:val="24"/>
        </w:rPr>
        <w:t>ПИНРО</w:t>
      </w:r>
      <w:r w:rsidR="000A43C3">
        <w:rPr>
          <w:rFonts w:ascii="Times New Roman" w:eastAsia="Calibri" w:hAnsi="Times New Roman" w:cs="Times New Roman"/>
          <w:i/>
          <w:iCs/>
          <w:sz w:val="24"/>
          <w:szCs w:val="24"/>
        </w:rPr>
        <w:t>»</w:t>
      </w:r>
      <w:r w:rsidRPr="0015086A">
        <w:rPr>
          <w:rFonts w:ascii="Times New Roman" w:eastAsia="Calibri" w:hAnsi="Times New Roman" w:cs="Times New Roman"/>
          <w:i/>
          <w:iCs/>
          <w:sz w:val="24"/>
          <w:szCs w:val="24"/>
        </w:rPr>
        <w:t xml:space="preserve">), Мурманск, </w:t>
      </w:r>
      <w:r w:rsidR="000A43C3">
        <w:rPr>
          <w:rFonts w:ascii="Times New Roman" w:eastAsia="Calibri" w:hAnsi="Times New Roman" w:cs="Times New Roman"/>
          <w:i/>
          <w:iCs/>
          <w:sz w:val="24"/>
          <w:szCs w:val="24"/>
        </w:rPr>
        <w:t>Россия</w:t>
      </w:r>
    </w:p>
    <w:p w:rsidR="0015086A" w:rsidRPr="00691F35" w:rsidRDefault="0015086A" w:rsidP="00882081">
      <w:pPr>
        <w:spacing w:after="0" w:line="360" w:lineRule="auto"/>
        <w:jc w:val="center"/>
        <w:rPr>
          <w:rFonts w:ascii="Times New Roman" w:eastAsia="Calibri" w:hAnsi="Times New Roman" w:cs="Times New Roman"/>
          <w:sz w:val="24"/>
          <w:szCs w:val="24"/>
        </w:rPr>
      </w:pPr>
      <w:r w:rsidRPr="00691F35">
        <w:rPr>
          <w:rFonts w:ascii="Times New Roman" w:eastAsia="Calibri" w:hAnsi="Times New Roman" w:cs="Times New Roman"/>
          <w:sz w:val="24"/>
          <w:szCs w:val="24"/>
          <w:lang w:val="en-US"/>
        </w:rPr>
        <w:t>E</w:t>
      </w:r>
      <w:r w:rsidRPr="00691F35">
        <w:rPr>
          <w:rFonts w:ascii="Times New Roman" w:eastAsia="Calibri" w:hAnsi="Times New Roman" w:cs="Times New Roman"/>
          <w:sz w:val="24"/>
          <w:szCs w:val="24"/>
        </w:rPr>
        <w:t>-</w:t>
      </w:r>
      <w:r w:rsidRPr="00691F35">
        <w:rPr>
          <w:rFonts w:ascii="Times New Roman" w:eastAsia="Calibri" w:hAnsi="Times New Roman" w:cs="Times New Roman"/>
          <w:sz w:val="24"/>
          <w:szCs w:val="24"/>
          <w:lang w:val="en-US"/>
        </w:rPr>
        <w:t>mail</w:t>
      </w:r>
      <w:r w:rsidRPr="00691F35">
        <w:rPr>
          <w:rFonts w:ascii="Times New Roman" w:eastAsia="Calibri" w:hAnsi="Times New Roman" w:cs="Times New Roman"/>
          <w:sz w:val="24"/>
          <w:szCs w:val="24"/>
        </w:rPr>
        <w:t xml:space="preserve">: </w:t>
      </w:r>
      <w:r w:rsidRPr="00691F35">
        <w:rPr>
          <w:rFonts w:ascii="Times New Roman" w:eastAsia="Calibri" w:hAnsi="Times New Roman" w:cs="Times New Roman"/>
          <w:sz w:val="24"/>
          <w:szCs w:val="24"/>
          <w:lang w:val="en-US"/>
        </w:rPr>
        <w:t>filin</w:t>
      </w:r>
      <w:r w:rsidRPr="00691F35">
        <w:rPr>
          <w:rFonts w:ascii="Times New Roman" w:eastAsia="Calibri" w:hAnsi="Times New Roman" w:cs="Times New Roman"/>
          <w:sz w:val="24"/>
          <w:szCs w:val="24"/>
        </w:rPr>
        <w:t>@</w:t>
      </w:r>
      <w:r w:rsidRPr="00691F35">
        <w:rPr>
          <w:rFonts w:ascii="Times New Roman" w:eastAsia="Calibri" w:hAnsi="Times New Roman" w:cs="Times New Roman"/>
          <w:sz w:val="24"/>
          <w:szCs w:val="24"/>
          <w:lang w:val="en-US"/>
        </w:rPr>
        <w:t>pinro</w:t>
      </w:r>
      <w:r w:rsidRPr="00691F35">
        <w:rPr>
          <w:rFonts w:ascii="Times New Roman" w:eastAsia="Calibri" w:hAnsi="Times New Roman" w:cs="Times New Roman"/>
          <w:sz w:val="24"/>
          <w:szCs w:val="24"/>
        </w:rPr>
        <w:t>.</w:t>
      </w:r>
      <w:r w:rsidRPr="00691F35">
        <w:rPr>
          <w:rFonts w:ascii="Times New Roman" w:eastAsia="Calibri" w:hAnsi="Times New Roman" w:cs="Times New Roman"/>
          <w:sz w:val="24"/>
          <w:szCs w:val="24"/>
          <w:lang w:val="en-US"/>
        </w:rPr>
        <w:t>ru</w:t>
      </w:r>
    </w:p>
    <w:p w:rsidR="0015086A" w:rsidRPr="0015086A" w:rsidRDefault="0015086A" w:rsidP="00892298">
      <w:pPr>
        <w:spacing w:after="0" w:line="360" w:lineRule="auto"/>
        <w:jc w:val="both"/>
        <w:rPr>
          <w:rFonts w:ascii="Times New Roman" w:eastAsia="Times New Roman" w:hAnsi="Times New Roman" w:cs="Times New Roman"/>
          <w:sz w:val="24"/>
          <w:szCs w:val="24"/>
          <w:lang w:eastAsia="ru-RU"/>
        </w:rPr>
      </w:pPr>
      <w:r w:rsidRPr="00892298">
        <w:rPr>
          <w:rFonts w:ascii="Times New Roman" w:eastAsia="Times New Roman" w:hAnsi="Times New Roman" w:cs="Times New Roman"/>
          <w:sz w:val="24"/>
          <w:szCs w:val="24"/>
          <w:lang w:eastAsia="ru-RU"/>
        </w:rPr>
        <w:t>Ключевые слова:</w:t>
      </w:r>
      <w:r w:rsidRPr="0015086A">
        <w:rPr>
          <w:rFonts w:ascii="Times New Roman" w:eastAsia="Times New Roman" w:hAnsi="Times New Roman" w:cs="Times New Roman"/>
          <w:sz w:val="24"/>
          <w:szCs w:val="24"/>
          <w:lang w:eastAsia="ru-RU"/>
        </w:rPr>
        <w:t xml:space="preserve"> окунь-клювач </w:t>
      </w:r>
      <w:r w:rsidRPr="0015086A">
        <w:rPr>
          <w:rFonts w:ascii="Times New Roman" w:eastAsia="Times New Roman" w:hAnsi="Times New Roman" w:cs="Times New Roman"/>
          <w:i/>
          <w:sz w:val="24"/>
          <w:szCs w:val="24"/>
          <w:lang w:eastAsia="ru-RU"/>
        </w:rPr>
        <w:t>Sebastes mentella</w:t>
      </w:r>
      <w:r w:rsidRPr="0015086A">
        <w:rPr>
          <w:rFonts w:ascii="Times New Roman" w:eastAsia="Times New Roman" w:hAnsi="Times New Roman" w:cs="Times New Roman"/>
          <w:sz w:val="24"/>
          <w:szCs w:val="24"/>
          <w:lang w:eastAsia="ru-RU"/>
        </w:rPr>
        <w:t xml:space="preserve">, запас, биологические ориентиры, регулирование промысла, ОДУ, предосторожный подход.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 xml:space="preserve">Несмотря на интенсивные исследования, проводимые ИКЕС в области теории управления рыболовством, и широкое применение математических моделей, для многих промысловых объектов в Норвежском и Баренцевом морях не удаётся достичь на </w:t>
      </w:r>
      <w:proofErr w:type="gramStart"/>
      <w:r w:rsidRPr="0015086A">
        <w:rPr>
          <w:rFonts w:ascii="Times New Roman" w:eastAsia="Times New Roman" w:hAnsi="Times New Roman" w:cs="Times New Roman"/>
          <w:iCs/>
          <w:sz w:val="24"/>
          <w:szCs w:val="24"/>
        </w:rPr>
        <w:t>практике</w:t>
      </w:r>
      <w:proofErr w:type="gramEnd"/>
      <w:r w:rsidRPr="0015086A">
        <w:rPr>
          <w:rFonts w:ascii="Times New Roman" w:eastAsia="Times New Roman" w:hAnsi="Times New Roman" w:cs="Times New Roman"/>
          <w:iCs/>
          <w:sz w:val="24"/>
          <w:szCs w:val="24"/>
        </w:rPr>
        <w:t xml:space="preserve"> предсказанной в теории оптимизации промысла. Это порождает сомнение в обоснованности повсеместного использования для оценки общего допустимого улова (ОДУ) абстрактных биологических ориентиров, полученных в рамках существующей концепции предосторожного подхода. В частности, это касается показателя коэффициента промысловой смертности </w:t>
      </w:r>
      <w:r w:rsidRPr="0015086A">
        <w:rPr>
          <w:rFonts w:ascii="Times New Roman" w:eastAsia="Times New Roman" w:hAnsi="Times New Roman" w:cs="Times New Roman"/>
          <w:iCs/>
          <w:sz w:val="24"/>
          <w:szCs w:val="24"/>
          <w:lang w:val="en-US"/>
        </w:rPr>
        <w:t>F</w:t>
      </w:r>
      <w:r w:rsidR="003C01DB">
        <w:rPr>
          <w:rFonts w:ascii="Times New Roman" w:eastAsia="Times New Roman" w:hAnsi="Times New Roman" w:cs="Times New Roman"/>
          <w:iCs/>
          <w:sz w:val="24"/>
          <w:szCs w:val="24"/>
          <w:vertAlign w:val="subscript"/>
          <w:lang w:val="en-US"/>
        </w:rPr>
        <w:t>MSY</w:t>
      </w:r>
      <w:r w:rsidRPr="0015086A">
        <w:rPr>
          <w:rFonts w:ascii="Times New Roman" w:eastAsia="Times New Roman" w:hAnsi="Times New Roman" w:cs="Times New Roman"/>
          <w:iCs/>
          <w:sz w:val="24"/>
          <w:szCs w:val="24"/>
        </w:rPr>
        <w:t xml:space="preserve">, использование которого должно обеспечить максимальный устойчивый вылов в долгосрочной перспективе. Есть основание полагать, что такой подход, по крайней </w:t>
      </w:r>
      <w:proofErr w:type="gramStart"/>
      <w:r w:rsidRPr="0015086A">
        <w:rPr>
          <w:rFonts w:ascii="Times New Roman" w:eastAsia="Times New Roman" w:hAnsi="Times New Roman" w:cs="Times New Roman"/>
          <w:iCs/>
          <w:sz w:val="24"/>
          <w:szCs w:val="24"/>
        </w:rPr>
        <w:t>мере</w:t>
      </w:r>
      <w:proofErr w:type="gramEnd"/>
      <w:r w:rsidRPr="0015086A">
        <w:rPr>
          <w:rFonts w:ascii="Times New Roman" w:eastAsia="Times New Roman" w:hAnsi="Times New Roman" w:cs="Times New Roman"/>
          <w:iCs/>
          <w:sz w:val="24"/>
          <w:szCs w:val="24"/>
        </w:rPr>
        <w:t xml:space="preserve"> в существующем виде, не является приемлемым для всех промысловых объектов. Прежде всего, это касается видов, которые в силу своих </w:t>
      </w:r>
      <w:proofErr w:type="gramStart"/>
      <w:r w:rsidRPr="0015086A">
        <w:rPr>
          <w:rFonts w:ascii="Times New Roman" w:eastAsia="Times New Roman" w:hAnsi="Times New Roman" w:cs="Times New Roman"/>
          <w:iCs/>
          <w:sz w:val="24"/>
          <w:szCs w:val="24"/>
        </w:rPr>
        <w:t>эколого-биологическими</w:t>
      </w:r>
      <w:proofErr w:type="gramEnd"/>
      <w:r w:rsidRPr="0015086A">
        <w:rPr>
          <w:rFonts w:ascii="Times New Roman" w:eastAsia="Times New Roman" w:hAnsi="Times New Roman" w:cs="Times New Roman"/>
          <w:iCs/>
          <w:sz w:val="24"/>
          <w:szCs w:val="24"/>
        </w:rPr>
        <w:t xml:space="preserve"> особенностей отличаются повышенной неопределённостью в отношении влияния промысла на динамику их запаса. К числу таких видов относится окунь-клювач (</w:t>
      </w:r>
      <w:r w:rsidRPr="0015086A">
        <w:rPr>
          <w:rFonts w:ascii="Times New Roman" w:eastAsia="Times New Roman" w:hAnsi="Times New Roman" w:cs="Times New Roman"/>
          <w:i/>
          <w:iCs/>
          <w:sz w:val="24"/>
          <w:szCs w:val="24"/>
        </w:rPr>
        <w:t>Sebastes mentella</w:t>
      </w:r>
      <w:r w:rsidRPr="0015086A">
        <w:rPr>
          <w:rFonts w:ascii="Times New Roman" w:eastAsia="Times New Roman" w:hAnsi="Times New Roman" w:cs="Times New Roman"/>
          <w:iCs/>
          <w:sz w:val="24"/>
          <w:szCs w:val="24"/>
        </w:rPr>
        <w:t xml:space="preserve"> Travin), </w:t>
      </w:r>
      <w:proofErr w:type="gramStart"/>
      <w:r w:rsidRPr="0015086A">
        <w:rPr>
          <w:rFonts w:ascii="Times New Roman" w:eastAsia="Times New Roman" w:hAnsi="Times New Roman" w:cs="Times New Roman"/>
          <w:iCs/>
          <w:sz w:val="24"/>
          <w:szCs w:val="24"/>
        </w:rPr>
        <w:t>обитающий</w:t>
      </w:r>
      <w:proofErr w:type="gramEnd"/>
      <w:r w:rsidRPr="0015086A">
        <w:rPr>
          <w:rFonts w:ascii="Times New Roman" w:eastAsia="Times New Roman" w:hAnsi="Times New Roman" w:cs="Times New Roman"/>
          <w:iCs/>
          <w:sz w:val="24"/>
          <w:szCs w:val="24"/>
        </w:rPr>
        <w:t xml:space="preserve"> в Баренцевом и Норвежском морях.</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В работе рассмотрены причины, ограничивающие возможность использования теоретических ориентиров для промысловой смертности при оценке ОДУ окуня-клювача норвежско-баренцевоморской популяции. Проанализирован опыт управления эксплуатацией этого запаса в условиях существующих неопредел</w:t>
      </w:r>
      <w:r w:rsidR="00F079FD">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 xml:space="preserve">нностей, даны предложения по совершенствованию регулирования промысла.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 xml:space="preserve">Окунь-клювач норвежско-баренцевоморской популяции является объектом международного промысла. В качестве отдельной единицы управления первоначально рассматривали его запас в пределах 200-мильных экономических зон Норвегии (НЭЗ), России (ИЭЗ РФ) и рыбоохранной зоны арх. Шпицберген (РЗШ). В 2000-е годы к этому запасу стали относить также окуня-клювача, встречающегося в открытой части Норвежского моря (ОЧНМ), за пределами 200-мильных прибрежных зон (Drevetnyak et al., 2011; ICES, 2021). Регулирование промысла в НЭЗ, ИЭЗ РФ и РЗШ осуществляет </w:t>
      </w:r>
      <w:r w:rsidRPr="0015086A">
        <w:rPr>
          <w:rFonts w:ascii="Times New Roman" w:eastAsia="Times New Roman" w:hAnsi="Times New Roman" w:cs="Times New Roman"/>
          <w:iCs/>
          <w:sz w:val="24"/>
          <w:szCs w:val="24"/>
        </w:rPr>
        <w:lastRenderedPageBreak/>
        <w:t xml:space="preserve">Смешанная Российско-Норвежская комиссия по рыболовству (СРНК), а в международных водах Норвежского моря – Комиссия по рыболовству в северо-восточной части Атлантического океана (НЕАФК).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 xml:space="preserve">В 2003 г. в связи с падением уловов и появлением малочисленных поколений </w:t>
      </w:r>
      <w:proofErr w:type="gramStart"/>
      <w:r w:rsidRPr="0015086A">
        <w:rPr>
          <w:rFonts w:ascii="Times New Roman" w:eastAsia="Times New Roman" w:hAnsi="Times New Roman" w:cs="Times New Roman"/>
          <w:iCs/>
          <w:sz w:val="24"/>
          <w:szCs w:val="24"/>
        </w:rPr>
        <w:t>норвежско-баренцевоморского</w:t>
      </w:r>
      <w:proofErr w:type="gramEnd"/>
      <w:r w:rsidRPr="0015086A">
        <w:rPr>
          <w:rFonts w:ascii="Times New Roman" w:eastAsia="Times New Roman" w:hAnsi="Times New Roman" w:cs="Times New Roman"/>
          <w:iCs/>
          <w:sz w:val="24"/>
          <w:szCs w:val="24"/>
        </w:rPr>
        <w:t xml:space="preserve"> окуня-клювача был введ</w:t>
      </w:r>
      <w:r w:rsidR="003C01DB">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н мораторий на его специализированный лов в НЭЗ и РЗШ. Добывать окуня-клювача в этих районах можно было только в качестве прилова. Вместе с тем, с 2004 г. стал развиваться международный промысел этого вида в пелагиали ОЧНМ. В 2014 г. был возобновл</w:t>
      </w:r>
      <w:r w:rsidR="003C01DB">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 xml:space="preserve">н промысел норвежско-баренцевоморского окуня-клювача на всей акватории его обитания (Drevetnyak et al., 2011; ICES, 2021).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Научные рекомендации по регулированию промысла окуня-клювача Норвежского и Баренцева морей до 2021 г. готовили в ИКЕС, а с 2022 г., в связи с приостановкой участия России в ИКЕС, оценки запаса и ОДУ для этого объекта стали выполнять на двухсторонних российско-норвежских встречах (</w:t>
      </w:r>
      <w:r w:rsidRPr="0015086A">
        <w:rPr>
          <w:rFonts w:ascii="Times New Roman" w:eastAsia="Times New Roman" w:hAnsi="Times New Roman" w:cs="Times New Roman"/>
          <w:iCs/>
          <w:sz w:val="24"/>
          <w:szCs w:val="24"/>
          <w:lang w:val="en-US"/>
        </w:rPr>
        <w:t>ICES</w:t>
      </w:r>
      <w:r w:rsidRPr="0015086A">
        <w:rPr>
          <w:rFonts w:ascii="Times New Roman" w:eastAsia="Times New Roman" w:hAnsi="Times New Roman" w:cs="Times New Roman"/>
          <w:iCs/>
          <w:sz w:val="24"/>
          <w:szCs w:val="24"/>
        </w:rPr>
        <w:t xml:space="preserve">, 2021; JRN-AFWG, 2022). </w:t>
      </w:r>
      <w:r w:rsidRPr="0015086A">
        <w:rPr>
          <w:rFonts w:ascii="Times New Roman" w:eastAsia="Calibri" w:hAnsi="Times New Roman" w:cs="Times New Roman"/>
          <w:sz w:val="24"/>
          <w:szCs w:val="24"/>
        </w:rPr>
        <w:t>До настоящего времени отсутствует согласованное формализованное правило расч</w:t>
      </w:r>
      <w:r w:rsidR="003C01DB">
        <w:rPr>
          <w:rFonts w:ascii="Times New Roman" w:eastAsia="Calibri" w:hAnsi="Times New Roman" w:cs="Times New Roman"/>
          <w:sz w:val="24"/>
          <w:szCs w:val="24"/>
        </w:rPr>
        <w:t>е</w:t>
      </w:r>
      <w:r w:rsidRPr="0015086A">
        <w:rPr>
          <w:rFonts w:ascii="Times New Roman" w:eastAsia="Calibri" w:hAnsi="Times New Roman" w:cs="Times New Roman"/>
          <w:sz w:val="24"/>
          <w:szCs w:val="24"/>
        </w:rPr>
        <w:t>та ОДУ окуня-клювача Норвежского и Баренцева морей. СРНК утверждены лишь биологические ориентиры в отношении этого запаса. Величина ОДУ п</w:t>
      </w:r>
      <w:r w:rsidRPr="0015086A">
        <w:rPr>
          <w:rFonts w:ascii="Times New Roman" w:eastAsia="Times New Roman" w:hAnsi="Times New Roman" w:cs="Times New Roman"/>
          <w:iCs/>
          <w:sz w:val="24"/>
          <w:szCs w:val="24"/>
        </w:rPr>
        <w:t>ри существующей методике расчёта зависит от 3-х показателей: заданного ориентира для промысловой смертности, модельной оценки величины запаса и селективности промысла. Неопредел</w:t>
      </w:r>
      <w:r w:rsidR="003C01DB">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нности в модельных расч</w:t>
      </w:r>
      <w:r w:rsidR="003C01DB">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 xml:space="preserve">тах связаны с недостаточным количеством и качеством входных данных, сложностью определения возрастного состава уловов, а также ограничениями и допущениями, используемыми в моделях.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 xml:space="preserve">С момента возобновления в 2014 г. полномасштабного промысла окуня-клювача норвежско-баренцевоморской популяции </w:t>
      </w:r>
      <w:proofErr w:type="gramStart"/>
      <w:r w:rsidRPr="0015086A">
        <w:rPr>
          <w:rFonts w:ascii="Times New Roman" w:eastAsia="Times New Roman" w:hAnsi="Times New Roman" w:cs="Times New Roman"/>
          <w:iCs/>
          <w:sz w:val="24"/>
          <w:szCs w:val="24"/>
        </w:rPr>
        <w:t>методические подходы</w:t>
      </w:r>
      <w:proofErr w:type="gramEnd"/>
      <w:r w:rsidRPr="0015086A">
        <w:rPr>
          <w:rFonts w:ascii="Times New Roman" w:eastAsia="Times New Roman" w:hAnsi="Times New Roman" w:cs="Times New Roman"/>
          <w:iCs/>
          <w:sz w:val="24"/>
          <w:szCs w:val="24"/>
        </w:rPr>
        <w:t xml:space="preserve"> к оценке его ОДУ неоднократно менялись. В 2014 г. руководствовались концепцией максимального долгосрочного устойчивого вылова, используя в качестве ориентира коэффициент промысловой смертности </w:t>
      </w:r>
      <w:r w:rsidRPr="0015086A">
        <w:rPr>
          <w:rFonts w:ascii="Times New Roman" w:eastAsia="Times New Roman" w:hAnsi="Times New Roman" w:cs="Times New Roman"/>
          <w:iCs/>
          <w:sz w:val="24"/>
          <w:szCs w:val="24"/>
          <w:lang w:val="en-US"/>
        </w:rPr>
        <w:t>F</w:t>
      </w:r>
      <w:r w:rsidR="003C01DB">
        <w:rPr>
          <w:rFonts w:ascii="Times New Roman" w:eastAsia="Times New Roman" w:hAnsi="Times New Roman" w:cs="Times New Roman"/>
          <w:iCs/>
          <w:sz w:val="24"/>
          <w:szCs w:val="24"/>
          <w:vertAlign w:val="subscript"/>
          <w:lang w:val="en-US"/>
        </w:rPr>
        <w:t>MSY</w:t>
      </w:r>
      <w:r w:rsidRPr="0015086A">
        <w:rPr>
          <w:rFonts w:ascii="Times New Roman" w:eastAsia="Times New Roman" w:hAnsi="Times New Roman" w:cs="Times New Roman"/>
          <w:iCs/>
          <w:sz w:val="24"/>
          <w:szCs w:val="24"/>
          <w:vertAlign w:val="subscript"/>
        </w:rPr>
        <w:t xml:space="preserve">, </w:t>
      </w:r>
      <w:r w:rsidRPr="0015086A">
        <w:rPr>
          <w:rFonts w:ascii="Times New Roman" w:eastAsia="Times New Roman" w:hAnsi="Times New Roman" w:cs="Times New Roman"/>
          <w:iCs/>
          <w:sz w:val="24"/>
          <w:szCs w:val="24"/>
        </w:rPr>
        <w:t>значение которого оценивали на основе модельного анализа. Для оценки ОДУ в 2015 г. такой подход был пересмотрен. Руководствуясь принципами предосторожного подхода и данными промысла, ИКЕС рекомендовал установить фиксированные ОДУ окуня-клювача Норвежского и Баренцева морей на 3 года (2015–2017 гг.) в объ</w:t>
      </w:r>
      <w:r w:rsidR="008C350E">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ме 30 тыс. т. Для оценки ОДУ на 2018 г. использовали статус-кво подход. В рекомендациях ИКЕС на 2019–2022 гг. ОДУ окуня-клювача норвежско-баренцевоморской популяции рассчитывали с использованием принятых СРНК целевых биологических ориентиров B</w:t>
      </w:r>
      <w:r w:rsidRPr="0015086A">
        <w:rPr>
          <w:rFonts w:ascii="Times New Roman" w:eastAsia="Times New Roman" w:hAnsi="Times New Roman" w:cs="Times New Roman"/>
          <w:iCs/>
          <w:sz w:val="24"/>
          <w:szCs w:val="24"/>
          <w:vertAlign w:val="subscript"/>
        </w:rPr>
        <w:t>trigger</w:t>
      </w:r>
      <w:r w:rsidRPr="0015086A">
        <w:rPr>
          <w:rFonts w:ascii="Times New Roman" w:eastAsia="Times New Roman" w:hAnsi="Times New Roman" w:cs="Times New Roman"/>
          <w:iCs/>
          <w:sz w:val="24"/>
          <w:szCs w:val="24"/>
        </w:rPr>
        <w:t xml:space="preserve"> = 450 тыс. т и F</w:t>
      </w:r>
      <w:r w:rsidRPr="0015086A">
        <w:rPr>
          <w:rFonts w:ascii="Times New Roman" w:eastAsia="Times New Roman" w:hAnsi="Times New Roman" w:cs="Times New Roman"/>
          <w:iCs/>
          <w:sz w:val="24"/>
          <w:szCs w:val="24"/>
          <w:vertAlign w:val="subscript"/>
        </w:rPr>
        <w:t>19+</w:t>
      </w:r>
      <w:r w:rsidRPr="0015086A">
        <w:rPr>
          <w:rFonts w:ascii="Times New Roman" w:eastAsia="Times New Roman" w:hAnsi="Times New Roman" w:cs="Times New Roman"/>
          <w:iCs/>
          <w:sz w:val="24"/>
          <w:szCs w:val="24"/>
        </w:rPr>
        <w:t xml:space="preserve"> = 0,06. Однако в 2022 г., при оценке </w:t>
      </w:r>
      <w:r w:rsidRPr="0015086A">
        <w:rPr>
          <w:rFonts w:ascii="Times New Roman" w:eastAsia="Times New Roman" w:hAnsi="Times New Roman" w:cs="Times New Roman"/>
          <w:iCs/>
          <w:sz w:val="24"/>
          <w:szCs w:val="24"/>
        </w:rPr>
        <w:lastRenderedPageBreak/>
        <w:t xml:space="preserve">ОДУ на 2023–2024 гг., вновь пришлось вернуться к статус-кво подходу в связи с изменением селективности промысла.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О реалистичности установленных ОДУ можно судить по результатам их практического освоения, поэтому они заслуживают большего доверия, чем   модельные оценки величины запаса, которые труднее проверить. После возобновления полномасштабного промысла окуня-клювача</w:t>
      </w:r>
      <w:r w:rsidRPr="0015086A">
        <w:rPr>
          <w:rFonts w:ascii="Calibri" w:eastAsia="Times New Roman" w:hAnsi="Calibri" w:cs="Times New Roman"/>
        </w:rPr>
        <w:t xml:space="preserve"> </w:t>
      </w:r>
      <w:r w:rsidRPr="0015086A">
        <w:rPr>
          <w:rFonts w:ascii="Times New Roman" w:eastAsia="Times New Roman" w:hAnsi="Times New Roman" w:cs="Times New Roman"/>
          <w:iCs/>
          <w:sz w:val="24"/>
          <w:szCs w:val="24"/>
        </w:rPr>
        <w:t>норвежско-баренцевоморской популяции в 5 случаях установленный ОДУ не был реализован в полном объ</w:t>
      </w:r>
      <w:r w:rsidR="00E902D5">
        <w:rPr>
          <w:rFonts w:ascii="Times New Roman" w:eastAsia="Times New Roman" w:hAnsi="Times New Roman" w:cs="Times New Roman"/>
          <w:iCs/>
          <w:sz w:val="24"/>
          <w:szCs w:val="24"/>
        </w:rPr>
        <w:t>е</w:t>
      </w:r>
      <w:r w:rsidRPr="0015086A">
        <w:rPr>
          <w:rFonts w:ascii="Times New Roman" w:eastAsia="Times New Roman" w:hAnsi="Times New Roman" w:cs="Times New Roman"/>
          <w:iCs/>
          <w:sz w:val="24"/>
          <w:szCs w:val="24"/>
        </w:rPr>
        <w:t xml:space="preserve">ме (2015 и 2019–2022 гг.), а в 3 случаях (2016–2018 гг.) – фактический вылов был выше ОДУ. Как при перелове, так и недолове, отклонения фактического вылова </w:t>
      </w:r>
      <w:proofErr w:type="gramStart"/>
      <w:r w:rsidRPr="0015086A">
        <w:rPr>
          <w:rFonts w:ascii="Times New Roman" w:eastAsia="Times New Roman" w:hAnsi="Times New Roman" w:cs="Times New Roman"/>
          <w:iCs/>
          <w:sz w:val="24"/>
          <w:szCs w:val="24"/>
        </w:rPr>
        <w:t>от</w:t>
      </w:r>
      <w:proofErr w:type="gramEnd"/>
      <w:r w:rsidRPr="0015086A">
        <w:rPr>
          <w:rFonts w:ascii="Times New Roman" w:eastAsia="Times New Roman" w:hAnsi="Times New Roman" w:cs="Times New Roman"/>
          <w:iCs/>
          <w:sz w:val="24"/>
          <w:szCs w:val="24"/>
        </w:rPr>
        <w:t xml:space="preserve"> рекомендуемого не превышали 20%. </w:t>
      </w:r>
    </w:p>
    <w:p w:rsidR="0015086A" w:rsidRPr="0015086A" w:rsidRDefault="0015086A" w:rsidP="00371552">
      <w:pPr>
        <w:spacing w:after="0" w:line="360" w:lineRule="auto"/>
        <w:ind w:firstLine="709"/>
        <w:jc w:val="both"/>
        <w:rPr>
          <w:rFonts w:ascii="Times New Roman" w:eastAsia="Times New Roman" w:hAnsi="Times New Roman" w:cs="Times New Roman"/>
          <w:iCs/>
          <w:sz w:val="24"/>
          <w:szCs w:val="24"/>
        </w:rPr>
      </w:pPr>
      <w:r w:rsidRPr="0015086A">
        <w:rPr>
          <w:rFonts w:ascii="Times New Roman" w:eastAsia="Times New Roman" w:hAnsi="Times New Roman" w:cs="Times New Roman"/>
          <w:iCs/>
          <w:sz w:val="24"/>
          <w:szCs w:val="24"/>
        </w:rPr>
        <w:t>Если существующие модельные оценки промыслового запаса окуня-клювача норвежско-баренцевоморской популяции в размере 1,5 млн. т соответствуют действительности, то следует признать, что промысел в рекомендуемых объёмах (</w:t>
      </w:r>
      <w:proofErr w:type="gramStart"/>
      <w:r w:rsidRPr="0015086A">
        <w:rPr>
          <w:rFonts w:ascii="Times New Roman" w:eastAsia="Times New Roman" w:hAnsi="Times New Roman" w:cs="Times New Roman"/>
          <w:iCs/>
          <w:sz w:val="24"/>
          <w:szCs w:val="24"/>
        </w:rPr>
        <w:t>при</w:t>
      </w:r>
      <w:proofErr w:type="gramEnd"/>
      <w:r w:rsidRPr="0015086A">
        <w:rPr>
          <w:rFonts w:ascii="Times New Roman" w:eastAsia="Times New Roman" w:hAnsi="Times New Roman" w:cs="Times New Roman"/>
          <w:iCs/>
          <w:sz w:val="24"/>
          <w:szCs w:val="24"/>
        </w:rPr>
        <w:t xml:space="preserve"> ОДУ порядка 60 тыс. т) вряд ли способен заметно влиять на его динамику.  Такое соотношение запаса и вылова объяснимо лишь в том случае, если предположить, что значительная часть рыб распределяется за пределами шельфа в разреженном состоянии и недоступна для промысла. </w:t>
      </w:r>
    </w:p>
    <w:p w:rsidR="0015086A" w:rsidRPr="0015086A" w:rsidRDefault="009048DF" w:rsidP="00371552">
      <w:pPr>
        <w:spacing w:after="160"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Список литературы</w:t>
      </w:r>
    </w:p>
    <w:p w:rsidR="0015086A" w:rsidRPr="0015086A" w:rsidRDefault="0015086A" w:rsidP="000857D1">
      <w:pPr>
        <w:spacing w:after="0" w:line="360" w:lineRule="auto"/>
        <w:ind w:left="709" w:hanging="709"/>
        <w:jc w:val="both"/>
        <w:rPr>
          <w:rFonts w:ascii="Times New Roman" w:eastAsia="Times New Roman" w:hAnsi="Times New Roman" w:cs="Times New Roman"/>
          <w:iCs/>
          <w:sz w:val="24"/>
          <w:szCs w:val="24"/>
          <w:lang w:val="en-US"/>
        </w:rPr>
      </w:pPr>
      <w:r w:rsidRPr="00393462">
        <w:rPr>
          <w:rFonts w:ascii="Times New Roman" w:eastAsia="Times New Roman" w:hAnsi="Times New Roman" w:cs="Times New Roman"/>
          <w:iCs/>
          <w:sz w:val="24"/>
          <w:szCs w:val="24"/>
          <w:lang w:val="en-US"/>
        </w:rPr>
        <w:t>Drevetnyak</w:t>
      </w:r>
      <w:r w:rsidRPr="004E2846">
        <w:rPr>
          <w:rFonts w:ascii="Times New Roman" w:eastAsia="Times New Roman" w:hAnsi="Times New Roman" w:cs="Times New Roman"/>
          <w:iCs/>
          <w:sz w:val="24"/>
          <w:szCs w:val="24"/>
        </w:rPr>
        <w:t xml:space="preserve"> </w:t>
      </w:r>
      <w:r w:rsidRPr="00393462">
        <w:rPr>
          <w:rFonts w:ascii="Times New Roman" w:eastAsia="Times New Roman" w:hAnsi="Times New Roman" w:cs="Times New Roman"/>
          <w:iCs/>
          <w:sz w:val="24"/>
          <w:szCs w:val="24"/>
          <w:lang w:val="en-US"/>
        </w:rPr>
        <w:t>K</w:t>
      </w:r>
      <w:r w:rsidRPr="004E2846">
        <w:rPr>
          <w:rFonts w:ascii="Times New Roman" w:eastAsia="Times New Roman" w:hAnsi="Times New Roman" w:cs="Times New Roman"/>
          <w:iCs/>
          <w:sz w:val="24"/>
          <w:szCs w:val="24"/>
        </w:rPr>
        <w:t>.</w:t>
      </w:r>
      <w:r w:rsidRPr="00393462">
        <w:rPr>
          <w:rFonts w:ascii="Times New Roman" w:eastAsia="Times New Roman" w:hAnsi="Times New Roman" w:cs="Times New Roman"/>
          <w:iCs/>
          <w:sz w:val="24"/>
          <w:szCs w:val="24"/>
          <w:lang w:val="en-US"/>
        </w:rPr>
        <w:t>V</w:t>
      </w:r>
      <w:r w:rsidRPr="004E2846">
        <w:rPr>
          <w:rFonts w:ascii="Times New Roman" w:eastAsia="Times New Roman" w:hAnsi="Times New Roman" w:cs="Times New Roman"/>
          <w:iCs/>
          <w:sz w:val="24"/>
          <w:szCs w:val="24"/>
        </w:rPr>
        <w:t xml:space="preserve">., </w:t>
      </w:r>
      <w:r w:rsidRPr="00393462">
        <w:rPr>
          <w:rFonts w:ascii="Times New Roman" w:eastAsia="Times New Roman" w:hAnsi="Times New Roman" w:cs="Times New Roman"/>
          <w:iCs/>
          <w:sz w:val="24"/>
          <w:szCs w:val="24"/>
          <w:lang w:val="en-US"/>
        </w:rPr>
        <w:t>Nedreaas</w:t>
      </w:r>
      <w:r w:rsidRPr="004E2846">
        <w:rPr>
          <w:rFonts w:ascii="Times New Roman" w:eastAsia="Times New Roman" w:hAnsi="Times New Roman" w:cs="Times New Roman"/>
          <w:iCs/>
          <w:sz w:val="24"/>
          <w:szCs w:val="24"/>
        </w:rPr>
        <w:t xml:space="preserve"> </w:t>
      </w:r>
      <w:r w:rsidRPr="00393462">
        <w:rPr>
          <w:rFonts w:ascii="Times New Roman" w:eastAsia="Times New Roman" w:hAnsi="Times New Roman" w:cs="Times New Roman"/>
          <w:iCs/>
          <w:sz w:val="24"/>
          <w:szCs w:val="24"/>
          <w:lang w:val="en-US"/>
        </w:rPr>
        <w:t>K</w:t>
      </w:r>
      <w:r w:rsidRPr="004E2846">
        <w:rPr>
          <w:rFonts w:ascii="Times New Roman" w:eastAsia="Times New Roman" w:hAnsi="Times New Roman" w:cs="Times New Roman"/>
          <w:iCs/>
          <w:sz w:val="24"/>
          <w:szCs w:val="24"/>
        </w:rPr>
        <w:t>.</w:t>
      </w:r>
      <w:r w:rsidRPr="00393462">
        <w:rPr>
          <w:rFonts w:ascii="Times New Roman" w:eastAsia="Times New Roman" w:hAnsi="Times New Roman" w:cs="Times New Roman"/>
          <w:iCs/>
          <w:sz w:val="24"/>
          <w:szCs w:val="24"/>
          <w:lang w:val="en-US"/>
        </w:rPr>
        <w:t>H</w:t>
      </w:r>
      <w:r w:rsidRPr="004E2846">
        <w:rPr>
          <w:rFonts w:ascii="Times New Roman" w:eastAsia="Times New Roman" w:hAnsi="Times New Roman" w:cs="Times New Roman"/>
          <w:iCs/>
          <w:sz w:val="24"/>
          <w:szCs w:val="24"/>
        </w:rPr>
        <w:t xml:space="preserve">., </w:t>
      </w:r>
      <w:r w:rsidRPr="00393462">
        <w:rPr>
          <w:rFonts w:ascii="Times New Roman" w:eastAsia="Times New Roman" w:hAnsi="Times New Roman" w:cs="Times New Roman"/>
          <w:iCs/>
          <w:sz w:val="24"/>
          <w:szCs w:val="24"/>
          <w:lang w:val="en-US"/>
        </w:rPr>
        <w:t>Planque</w:t>
      </w:r>
      <w:r w:rsidRPr="004E2846">
        <w:rPr>
          <w:rFonts w:ascii="Times New Roman" w:eastAsia="Times New Roman" w:hAnsi="Times New Roman" w:cs="Times New Roman"/>
          <w:iCs/>
          <w:sz w:val="24"/>
          <w:szCs w:val="24"/>
        </w:rPr>
        <w:t xml:space="preserve"> </w:t>
      </w:r>
      <w:r w:rsidRPr="00393462">
        <w:rPr>
          <w:rFonts w:ascii="Times New Roman" w:eastAsia="Times New Roman" w:hAnsi="Times New Roman" w:cs="Times New Roman"/>
          <w:iCs/>
          <w:sz w:val="24"/>
          <w:szCs w:val="24"/>
          <w:lang w:val="en-US"/>
        </w:rPr>
        <w:t>B</w:t>
      </w:r>
      <w:r w:rsidRPr="004E2846">
        <w:rPr>
          <w:rFonts w:ascii="Times New Roman" w:eastAsia="Times New Roman" w:hAnsi="Times New Roman" w:cs="Times New Roman"/>
          <w:i/>
          <w:iCs/>
          <w:sz w:val="24"/>
          <w:szCs w:val="24"/>
        </w:rPr>
        <w:t>.</w:t>
      </w:r>
      <w:r w:rsidRPr="004E2846">
        <w:rPr>
          <w:rFonts w:ascii="Times New Roman" w:eastAsia="Times New Roman" w:hAnsi="Times New Roman" w:cs="Times New Roman"/>
          <w:iCs/>
          <w:sz w:val="24"/>
          <w:szCs w:val="24"/>
        </w:rPr>
        <w:t xml:space="preserve"> 2011</w:t>
      </w:r>
      <w:r w:rsidR="005A7D58" w:rsidRPr="004E2846">
        <w:rPr>
          <w:rFonts w:ascii="Times New Roman" w:eastAsia="Times New Roman" w:hAnsi="Times New Roman" w:cs="Times New Roman"/>
          <w:iCs/>
          <w:sz w:val="24"/>
          <w:szCs w:val="24"/>
        </w:rPr>
        <w:t>.</w:t>
      </w:r>
      <w:r w:rsidRPr="004E2846">
        <w:rPr>
          <w:rFonts w:ascii="Times New Roman" w:eastAsia="Times New Roman" w:hAnsi="Times New Roman" w:cs="Times New Roman"/>
          <w:iCs/>
          <w:sz w:val="24"/>
          <w:szCs w:val="24"/>
        </w:rPr>
        <w:t xml:space="preserve"> </w:t>
      </w:r>
      <w:proofErr w:type="gramStart"/>
      <w:r w:rsidRPr="0015086A">
        <w:rPr>
          <w:rFonts w:ascii="Times New Roman" w:eastAsia="Times New Roman" w:hAnsi="Times New Roman" w:cs="Times New Roman"/>
          <w:iCs/>
          <w:sz w:val="24"/>
          <w:szCs w:val="24"/>
          <w:lang w:val="en-US"/>
        </w:rPr>
        <w:t>Redfish</w:t>
      </w:r>
      <w:r w:rsidRPr="00F10E54">
        <w:rPr>
          <w:rFonts w:ascii="Times New Roman" w:eastAsia="Times New Roman" w:hAnsi="Times New Roman" w:cs="Times New Roman"/>
          <w:iCs/>
          <w:sz w:val="24"/>
          <w:szCs w:val="24"/>
          <w:lang w:val="en-US"/>
        </w:rPr>
        <w:t>.</w:t>
      </w:r>
      <w:proofErr w:type="gramEnd"/>
      <w:r w:rsidRPr="00F10E54">
        <w:rPr>
          <w:rFonts w:ascii="Times New Roman" w:eastAsia="Times New Roman" w:hAnsi="Times New Roman" w:cs="Times New Roman"/>
          <w:iCs/>
          <w:sz w:val="24"/>
          <w:szCs w:val="24"/>
          <w:lang w:val="en-US"/>
        </w:rPr>
        <w:t xml:space="preserve"> </w:t>
      </w:r>
      <w:proofErr w:type="gramStart"/>
      <w:r w:rsidRPr="0015086A">
        <w:rPr>
          <w:rFonts w:ascii="Times New Roman" w:eastAsia="Times New Roman" w:hAnsi="Times New Roman" w:cs="Times New Roman"/>
          <w:iCs/>
          <w:sz w:val="24"/>
          <w:szCs w:val="24"/>
          <w:lang w:val="en-US"/>
        </w:rPr>
        <w:t>Chapter 5.7.</w:t>
      </w:r>
      <w:proofErr w:type="gramEnd"/>
      <w:r w:rsidRPr="0015086A">
        <w:rPr>
          <w:rFonts w:ascii="Times New Roman" w:eastAsia="Times New Roman" w:hAnsi="Times New Roman" w:cs="Times New Roman"/>
          <w:iCs/>
          <w:sz w:val="24"/>
          <w:szCs w:val="24"/>
          <w:lang w:val="en-US"/>
        </w:rPr>
        <w:t xml:space="preserve"> // The Barents Sea: ecosystem, resources, management. </w:t>
      </w:r>
      <w:proofErr w:type="gramStart"/>
      <w:r w:rsidRPr="0015086A">
        <w:rPr>
          <w:rFonts w:ascii="Times New Roman" w:eastAsia="Times New Roman" w:hAnsi="Times New Roman" w:cs="Times New Roman"/>
          <w:iCs/>
          <w:sz w:val="24"/>
          <w:szCs w:val="24"/>
          <w:lang w:val="en-US"/>
        </w:rPr>
        <w:t>Half a century of Russian-Norwegian cooperation.</w:t>
      </w:r>
      <w:proofErr w:type="gramEnd"/>
      <w:r w:rsidRPr="0015086A">
        <w:rPr>
          <w:rFonts w:ascii="Times New Roman" w:eastAsia="Times New Roman" w:hAnsi="Times New Roman" w:cs="Times New Roman"/>
          <w:iCs/>
          <w:sz w:val="24"/>
          <w:szCs w:val="24"/>
          <w:lang w:val="en-US"/>
        </w:rPr>
        <w:t xml:space="preserve"> Trondheim: Tapir Acad. Press. P. 292</w:t>
      </w:r>
      <w:r w:rsidR="005A7D58" w:rsidRPr="00F10E54">
        <w:rPr>
          <w:rFonts w:ascii="Times New Roman" w:eastAsia="Times New Roman" w:hAnsi="Times New Roman" w:cs="Times New Roman"/>
          <w:iCs/>
          <w:sz w:val="24"/>
          <w:szCs w:val="24"/>
          <w:lang w:val="en-US"/>
        </w:rPr>
        <w:t>–</w:t>
      </w:r>
      <w:r w:rsidRPr="0015086A">
        <w:rPr>
          <w:rFonts w:ascii="Times New Roman" w:eastAsia="Times New Roman" w:hAnsi="Times New Roman" w:cs="Times New Roman"/>
          <w:iCs/>
          <w:sz w:val="24"/>
          <w:szCs w:val="24"/>
          <w:lang w:val="en-US"/>
        </w:rPr>
        <w:t>307.</w:t>
      </w:r>
    </w:p>
    <w:p w:rsidR="0015086A" w:rsidRPr="0015086A" w:rsidRDefault="0015086A" w:rsidP="000857D1">
      <w:pPr>
        <w:spacing w:after="0" w:line="360" w:lineRule="auto"/>
        <w:ind w:left="709" w:hanging="709"/>
        <w:jc w:val="both"/>
        <w:rPr>
          <w:rFonts w:ascii="Times New Roman" w:eastAsia="Times New Roman" w:hAnsi="Times New Roman" w:cs="Times New Roman"/>
          <w:iCs/>
          <w:sz w:val="24"/>
          <w:szCs w:val="24"/>
          <w:lang w:val="en-US"/>
        </w:rPr>
      </w:pPr>
      <w:proofErr w:type="gramStart"/>
      <w:r w:rsidRPr="0015086A">
        <w:rPr>
          <w:rFonts w:ascii="Times New Roman" w:eastAsia="Times New Roman" w:hAnsi="Times New Roman" w:cs="Times New Roman"/>
          <w:iCs/>
          <w:sz w:val="24"/>
          <w:szCs w:val="24"/>
          <w:lang w:val="en-US"/>
        </w:rPr>
        <w:t>ICES.</w:t>
      </w:r>
      <w:proofErr w:type="gramEnd"/>
      <w:r w:rsidRPr="0015086A">
        <w:rPr>
          <w:rFonts w:ascii="Times New Roman" w:eastAsia="Times New Roman" w:hAnsi="Times New Roman" w:cs="Times New Roman"/>
          <w:iCs/>
          <w:sz w:val="24"/>
          <w:szCs w:val="24"/>
          <w:lang w:val="en-US"/>
        </w:rPr>
        <w:t xml:space="preserve"> 2021. Scientific Report of the Arctic Fisheries Working Group (AFWG). 3:58. 817 pp. https://doi.org/10.17895/ices.pub.8196</w:t>
      </w:r>
    </w:p>
    <w:p w:rsidR="0015086A" w:rsidRPr="00E76778" w:rsidRDefault="0015086A" w:rsidP="000857D1">
      <w:pPr>
        <w:spacing w:after="0" w:line="360" w:lineRule="auto"/>
        <w:ind w:left="709" w:hanging="709"/>
        <w:jc w:val="both"/>
        <w:rPr>
          <w:rFonts w:ascii="Times New Roman" w:eastAsia="Times New Roman" w:hAnsi="Times New Roman" w:cs="Times New Roman"/>
          <w:iCs/>
          <w:sz w:val="24"/>
          <w:szCs w:val="24"/>
        </w:rPr>
      </w:pPr>
      <w:proofErr w:type="gramStart"/>
      <w:r w:rsidRPr="0015086A">
        <w:rPr>
          <w:rFonts w:ascii="Times New Roman" w:eastAsia="Times New Roman" w:hAnsi="Times New Roman" w:cs="Times New Roman"/>
          <w:iCs/>
          <w:sz w:val="24"/>
          <w:szCs w:val="24"/>
          <w:lang w:val="en-US"/>
        </w:rPr>
        <w:t>JRN-AFWG.</w:t>
      </w:r>
      <w:proofErr w:type="gramEnd"/>
      <w:r w:rsidRPr="0015086A">
        <w:rPr>
          <w:rFonts w:ascii="Times New Roman" w:eastAsia="Times New Roman" w:hAnsi="Times New Roman" w:cs="Times New Roman"/>
          <w:iCs/>
          <w:sz w:val="24"/>
          <w:szCs w:val="24"/>
          <w:lang w:val="en-US"/>
        </w:rPr>
        <w:t xml:space="preserve"> 2022. Report of the Joint Russian-Norwegian Working Group on Arctic Fisheries (JRN-AFWG), Report series: IMR-PINRO 2022. </w:t>
      </w:r>
      <w:r w:rsidRPr="00E76778">
        <w:rPr>
          <w:rFonts w:ascii="Times New Roman" w:eastAsia="Times New Roman" w:hAnsi="Times New Roman" w:cs="Times New Roman"/>
          <w:iCs/>
          <w:sz w:val="24"/>
          <w:szCs w:val="24"/>
        </w:rPr>
        <w:t xml:space="preserve">213 </w:t>
      </w:r>
      <w:r w:rsidRPr="0015086A">
        <w:rPr>
          <w:rFonts w:ascii="Times New Roman" w:eastAsia="Times New Roman" w:hAnsi="Times New Roman" w:cs="Times New Roman"/>
          <w:iCs/>
          <w:sz w:val="24"/>
          <w:szCs w:val="24"/>
          <w:lang w:val="en-US"/>
        </w:rPr>
        <w:t>pp</w:t>
      </w:r>
      <w:r w:rsidRPr="00E76778">
        <w:rPr>
          <w:rFonts w:ascii="Times New Roman" w:eastAsia="Times New Roman" w:hAnsi="Times New Roman" w:cs="Times New Roman"/>
          <w:iCs/>
          <w:sz w:val="24"/>
          <w:szCs w:val="24"/>
        </w:rPr>
        <w:t>.</w:t>
      </w:r>
    </w:p>
    <w:p w:rsidR="0015086A" w:rsidRPr="00E76778" w:rsidRDefault="0015086A" w:rsidP="00371552">
      <w:pPr>
        <w:spacing w:line="360" w:lineRule="auto"/>
        <w:rPr>
          <w:rFonts w:ascii="Times New Roman" w:eastAsia="Calibri" w:hAnsi="Times New Roman" w:cs="Times New Roman"/>
          <w:sz w:val="24"/>
          <w:szCs w:val="24"/>
        </w:rPr>
      </w:pPr>
      <w:r w:rsidRPr="00E76778">
        <w:rPr>
          <w:rFonts w:ascii="Times New Roman" w:eastAsia="Calibri" w:hAnsi="Times New Roman" w:cs="Times New Roman"/>
          <w:sz w:val="24"/>
          <w:szCs w:val="24"/>
        </w:rPr>
        <w:br w:type="page"/>
      </w:r>
    </w:p>
    <w:p w:rsidR="00742DF7" w:rsidRPr="00742DF7" w:rsidRDefault="00742DF7" w:rsidP="00371552">
      <w:pPr>
        <w:spacing w:after="0" w:line="360" w:lineRule="auto"/>
        <w:jc w:val="right"/>
        <w:rPr>
          <w:rFonts w:ascii="Times New Roman" w:eastAsia="Times New Roman" w:hAnsi="Times New Roman" w:cs="Times New Roman"/>
          <w:bCs/>
          <w:sz w:val="24"/>
          <w:szCs w:val="24"/>
          <w:lang w:eastAsia="ru-RU"/>
        </w:rPr>
      </w:pPr>
      <w:r w:rsidRPr="00742DF7">
        <w:rPr>
          <w:rFonts w:ascii="Times New Roman" w:eastAsia="Times New Roman" w:hAnsi="Times New Roman" w:cs="Times New Roman"/>
          <w:bCs/>
          <w:sz w:val="24"/>
          <w:szCs w:val="24"/>
          <w:lang w:eastAsia="ru-RU"/>
        </w:rPr>
        <w:lastRenderedPageBreak/>
        <w:t xml:space="preserve">УДК </w:t>
      </w:r>
      <w:r w:rsidRPr="00742DF7">
        <w:rPr>
          <w:rFonts w:ascii="Times New Roman" w:eastAsia="Times New Roman" w:hAnsi="Times New Roman" w:cs="Times New Roman"/>
          <w:color w:val="212529"/>
          <w:sz w:val="24"/>
          <w:szCs w:val="24"/>
          <w:shd w:val="clear" w:color="auto" w:fill="FFFFFF"/>
          <w:lang w:eastAsia="ru-RU"/>
        </w:rPr>
        <w:t>574.583</w:t>
      </w:r>
    </w:p>
    <w:p w:rsidR="00742DF7" w:rsidRPr="00742DF7" w:rsidRDefault="00742DF7" w:rsidP="000F02EE">
      <w:pPr>
        <w:pStyle w:val="1"/>
        <w:spacing w:before="120" w:line="360" w:lineRule="auto"/>
        <w:jc w:val="center"/>
        <w:rPr>
          <w:rFonts w:ascii="Times New Roman" w:eastAsia="Times New Roman" w:hAnsi="Times New Roman" w:cs="Times New Roman"/>
          <w:b w:val="0"/>
          <w:bCs w:val="0"/>
          <w:sz w:val="24"/>
          <w:szCs w:val="24"/>
          <w:lang w:eastAsia="ru-RU"/>
        </w:rPr>
      </w:pPr>
      <w:bookmarkStart w:id="64" w:name="_Toc152674334"/>
      <w:r w:rsidRPr="00742DF7">
        <w:rPr>
          <w:rFonts w:ascii="Times New Roman" w:eastAsia="Times New Roman" w:hAnsi="Times New Roman" w:cs="Times New Roman"/>
          <w:color w:val="auto"/>
          <w:sz w:val="24"/>
          <w:szCs w:val="24"/>
          <w:lang w:eastAsia="ru-RU"/>
        </w:rPr>
        <w:t>СРАВНИТЕЛЬНЫЙ АНАЛИЗ ФИТОПЛАНКТОНА ЮЖНОГО БАЙКАЛА И ИРКУТСКОГО ВОДОХРАНИЛИЩА В ИЮНЕ 2023 ГОДА</w:t>
      </w:r>
      <w:r w:rsidR="00B55E31">
        <w:rPr>
          <w:rFonts w:ascii="Times New Roman" w:eastAsia="Times New Roman" w:hAnsi="Times New Roman" w:cs="Times New Roman"/>
          <w:color w:val="auto"/>
          <w:sz w:val="24"/>
          <w:szCs w:val="24"/>
          <w:lang w:eastAsia="ru-RU"/>
        </w:rPr>
        <w:br/>
      </w:r>
      <w:r w:rsidRPr="000F02EE">
        <w:rPr>
          <w:rFonts w:ascii="Times New Roman" w:eastAsia="Times New Roman" w:hAnsi="Times New Roman" w:cs="Times New Roman"/>
          <w:bCs w:val="0"/>
          <w:color w:val="auto"/>
          <w:sz w:val="24"/>
          <w:szCs w:val="24"/>
          <w:lang w:eastAsia="ru-RU"/>
        </w:rPr>
        <w:t>А.Д. Фирсова, Л.А.</w:t>
      </w:r>
      <w:r w:rsidR="000F02EE" w:rsidRPr="000F02EE">
        <w:rPr>
          <w:rFonts w:ascii="Times New Roman" w:eastAsia="Calibri" w:hAnsi="Times New Roman" w:cs="Times New Roman"/>
          <w:color w:val="auto"/>
          <w:sz w:val="24"/>
          <w:szCs w:val="24"/>
        </w:rPr>
        <w:t> </w:t>
      </w:r>
      <w:r w:rsidRPr="000F02EE">
        <w:rPr>
          <w:rFonts w:ascii="Times New Roman" w:eastAsia="Times New Roman" w:hAnsi="Times New Roman" w:cs="Times New Roman"/>
          <w:bCs w:val="0"/>
          <w:color w:val="auto"/>
          <w:sz w:val="24"/>
          <w:szCs w:val="24"/>
          <w:lang w:eastAsia="ru-RU"/>
        </w:rPr>
        <w:t xml:space="preserve">Титова, А.Ю. Бессудова, А.М. Марченков, В.В. </w:t>
      </w:r>
      <w:r w:rsidR="000F02EE" w:rsidRPr="000F02EE">
        <w:rPr>
          <w:rFonts w:ascii="Times New Roman" w:eastAsia="Times New Roman" w:hAnsi="Times New Roman" w:cs="Times New Roman"/>
          <w:bCs w:val="0"/>
          <w:color w:val="auto"/>
          <w:sz w:val="24"/>
          <w:szCs w:val="24"/>
          <w:lang w:eastAsia="ru-RU"/>
        </w:rPr>
        <w:t xml:space="preserve">Бузевич, </w:t>
      </w:r>
      <w:r w:rsidRPr="000F02EE">
        <w:rPr>
          <w:rFonts w:ascii="Times New Roman" w:eastAsia="Times New Roman" w:hAnsi="Times New Roman" w:cs="Times New Roman"/>
          <w:bCs w:val="0"/>
          <w:color w:val="auto"/>
          <w:sz w:val="24"/>
          <w:szCs w:val="24"/>
          <w:lang w:eastAsia="ru-RU"/>
        </w:rPr>
        <w:t>Д.В. Хилханова, Е.В.</w:t>
      </w:r>
      <w:r w:rsidR="000F02EE" w:rsidRPr="000F02EE">
        <w:rPr>
          <w:rFonts w:ascii="Times New Roman" w:eastAsia="Calibri" w:hAnsi="Times New Roman" w:cs="Times New Roman"/>
          <w:color w:val="auto"/>
          <w:sz w:val="24"/>
          <w:szCs w:val="24"/>
        </w:rPr>
        <w:t> </w:t>
      </w:r>
      <w:r w:rsidRPr="000F02EE">
        <w:rPr>
          <w:rFonts w:ascii="Times New Roman" w:eastAsia="Times New Roman" w:hAnsi="Times New Roman" w:cs="Times New Roman"/>
          <w:bCs w:val="0"/>
          <w:color w:val="auto"/>
          <w:sz w:val="24"/>
          <w:szCs w:val="24"/>
          <w:lang w:eastAsia="ru-RU"/>
        </w:rPr>
        <w:t>Лихошвай</w:t>
      </w:r>
      <w:bookmarkEnd w:id="64"/>
      <w:r w:rsidRPr="000F02EE">
        <w:rPr>
          <w:rFonts w:ascii="Times New Roman" w:eastAsia="Times New Roman" w:hAnsi="Times New Roman" w:cs="Times New Roman"/>
          <w:bCs w:val="0"/>
          <w:color w:val="auto"/>
          <w:sz w:val="24"/>
          <w:szCs w:val="24"/>
          <w:lang w:eastAsia="ru-RU"/>
        </w:rPr>
        <w:t xml:space="preserve"> </w:t>
      </w:r>
    </w:p>
    <w:p w:rsidR="00742DF7" w:rsidRPr="00742DF7" w:rsidRDefault="00742DF7" w:rsidP="00371552">
      <w:pPr>
        <w:spacing w:after="0" w:line="360" w:lineRule="auto"/>
        <w:jc w:val="center"/>
        <w:rPr>
          <w:rFonts w:ascii="Times New Roman" w:eastAsia="Times New Roman" w:hAnsi="Times New Roman" w:cs="Times New Roman"/>
          <w:i/>
          <w:iCs/>
          <w:color w:val="000000"/>
          <w:sz w:val="24"/>
          <w:szCs w:val="24"/>
          <w:shd w:val="clear" w:color="auto" w:fill="FFFFFF"/>
          <w:lang w:eastAsia="ru-RU"/>
        </w:rPr>
      </w:pPr>
      <w:r w:rsidRPr="00742DF7">
        <w:rPr>
          <w:rFonts w:ascii="Times New Roman" w:eastAsia="Times New Roman" w:hAnsi="Times New Roman" w:cs="Times New Roman"/>
          <w:i/>
          <w:iCs/>
          <w:color w:val="000000"/>
          <w:sz w:val="24"/>
          <w:szCs w:val="24"/>
          <w:shd w:val="clear" w:color="auto" w:fill="FFFFFF"/>
          <w:lang w:eastAsia="ru-RU"/>
        </w:rPr>
        <w:t>Федеральное государственное бюджетное учреждение науки</w:t>
      </w:r>
      <w:r w:rsidRPr="00742DF7">
        <w:rPr>
          <w:rFonts w:ascii="Times New Roman" w:eastAsia="Times New Roman" w:hAnsi="Times New Roman" w:cs="Times New Roman"/>
          <w:i/>
          <w:iCs/>
          <w:color w:val="000000"/>
          <w:sz w:val="24"/>
          <w:szCs w:val="24"/>
          <w:lang w:eastAsia="ru-RU"/>
        </w:rPr>
        <w:br/>
      </w:r>
      <w:r w:rsidRPr="00742DF7">
        <w:rPr>
          <w:rFonts w:ascii="Times New Roman" w:eastAsia="Times New Roman" w:hAnsi="Times New Roman" w:cs="Times New Roman"/>
          <w:i/>
          <w:iCs/>
          <w:color w:val="000000"/>
          <w:sz w:val="24"/>
          <w:szCs w:val="24"/>
          <w:shd w:val="clear" w:color="auto" w:fill="FFFFFF"/>
          <w:lang w:eastAsia="ru-RU"/>
        </w:rPr>
        <w:t>Лимнологический институт Сибирского отделения Р</w:t>
      </w:r>
      <w:r w:rsidR="0040508D">
        <w:rPr>
          <w:rFonts w:ascii="Times New Roman" w:eastAsia="Times New Roman" w:hAnsi="Times New Roman" w:cs="Times New Roman"/>
          <w:i/>
          <w:iCs/>
          <w:color w:val="000000"/>
          <w:sz w:val="24"/>
          <w:szCs w:val="24"/>
          <w:shd w:val="clear" w:color="auto" w:fill="FFFFFF"/>
          <w:lang w:eastAsia="ru-RU"/>
        </w:rPr>
        <w:t>АН, Иркутск, Россия</w:t>
      </w:r>
    </w:p>
    <w:p w:rsidR="00742DF7" w:rsidRPr="002A2841" w:rsidRDefault="002A2841" w:rsidP="00371552">
      <w:pPr>
        <w:spacing w:after="0" w:line="360" w:lineRule="auto"/>
        <w:jc w:val="center"/>
        <w:rPr>
          <w:rFonts w:ascii="Times New Roman" w:eastAsia="Times New Roman" w:hAnsi="Times New Roman" w:cs="Times New Roman"/>
          <w:iCs/>
          <w:sz w:val="24"/>
          <w:szCs w:val="24"/>
          <w:lang w:eastAsia="ru-RU"/>
        </w:rPr>
      </w:pPr>
      <w:r w:rsidRPr="002A2841">
        <w:rPr>
          <w:rFonts w:ascii="Times New Roman" w:eastAsia="Times New Roman" w:hAnsi="Times New Roman" w:cs="Times New Roman"/>
          <w:iCs/>
          <w:sz w:val="24"/>
          <w:szCs w:val="24"/>
          <w:lang w:val="en-US" w:eastAsia="ru-RU"/>
        </w:rPr>
        <w:t>E</w:t>
      </w:r>
      <w:r w:rsidRPr="002A2841">
        <w:rPr>
          <w:rFonts w:ascii="Times New Roman" w:eastAsia="Times New Roman" w:hAnsi="Times New Roman" w:cs="Times New Roman"/>
          <w:iCs/>
          <w:sz w:val="24"/>
          <w:szCs w:val="24"/>
          <w:lang w:eastAsia="ru-RU"/>
        </w:rPr>
        <w:t>-</w:t>
      </w:r>
      <w:r w:rsidRPr="002A2841">
        <w:rPr>
          <w:rFonts w:ascii="Times New Roman" w:eastAsia="Times New Roman" w:hAnsi="Times New Roman" w:cs="Times New Roman"/>
          <w:iCs/>
          <w:sz w:val="24"/>
          <w:szCs w:val="24"/>
          <w:lang w:val="en-US" w:eastAsia="ru-RU"/>
        </w:rPr>
        <w:t>mail</w:t>
      </w:r>
      <w:r w:rsidRPr="002A2841">
        <w:rPr>
          <w:rFonts w:ascii="Times New Roman" w:eastAsia="Times New Roman" w:hAnsi="Times New Roman" w:cs="Times New Roman"/>
          <w:iCs/>
          <w:sz w:val="24"/>
          <w:szCs w:val="24"/>
          <w:lang w:eastAsia="ru-RU"/>
        </w:rPr>
        <w:t xml:space="preserve">: </w:t>
      </w:r>
      <w:r w:rsidR="00742DF7" w:rsidRPr="002A2841">
        <w:rPr>
          <w:rFonts w:ascii="Times New Roman" w:eastAsia="Times New Roman" w:hAnsi="Times New Roman" w:cs="Times New Roman"/>
          <w:iCs/>
          <w:sz w:val="24"/>
          <w:szCs w:val="24"/>
          <w:lang w:eastAsia="ru-RU"/>
        </w:rPr>
        <w:t>adfir71@yandex.ru</w:t>
      </w:r>
    </w:p>
    <w:p w:rsidR="00742DF7" w:rsidRPr="00742DF7" w:rsidRDefault="00742DF7" w:rsidP="00371552">
      <w:pPr>
        <w:spacing w:after="0" w:line="360" w:lineRule="auto"/>
        <w:jc w:val="both"/>
        <w:rPr>
          <w:rFonts w:ascii="Times New Roman" w:eastAsia="Calibri" w:hAnsi="Times New Roman" w:cs="Times New Roman"/>
          <w:sz w:val="24"/>
          <w:szCs w:val="24"/>
          <w:lang w:eastAsia="ru-RU"/>
        </w:rPr>
      </w:pPr>
      <w:r w:rsidRPr="00742DF7">
        <w:rPr>
          <w:rFonts w:ascii="Times New Roman" w:eastAsia="Calibri" w:hAnsi="Times New Roman" w:cs="Times New Roman"/>
          <w:sz w:val="24"/>
          <w:szCs w:val="24"/>
          <w:lang w:eastAsia="ru-RU"/>
        </w:rPr>
        <w:t>Ключевые слова: микроводоросли, Байкал, Ангара, ГЭС, зарегулированность рек.</w:t>
      </w:r>
    </w:p>
    <w:p w:rsidR="00742DF7" w:rsidRPr="00742DF7" w:rsidRDefault="00742DF7" w:rsidP="00371552">
      <w:pPr>
        <w:spacing w:after="0" w:line="360" w:lineRule="auto"/>
        <w:ind w:firstLine="708"/>
        <w:jc w:val="both"/>
        <w:rPr>
          <w:rFonts w:ascii="Times New Roman" w:eastAsia="Times New Roman" w:hAnsi="Times New Roman" w:cs="Times New Roman"/>
          <w:sz w:val="24"/>
          <w:szCs w:val="24"/>
          <w:lang w:eastAsia="ru-RU"/>
        </w:rPr>
      </w:pPr>
      <w:bookmarkStart w:id="65" w:name="_Hlk141354621"/>
      <w:r w:rsidRPr="00742DF7">
        <w:rPr>
          <w:rFonts w:ascii="Times New Roman" w:eastAsia="Times New Roman" w:hAnsi="Times New Roman" w:cs="Times New Roman"/>
          <w:sz w:val="24"/>
          <w:szCs w:val="24"/>
          <w:lang w:eastAsia="ru-RU"/>
        </w:rPr>
        <w:t xml:space="preserve">На реке Ангара, вытекающей из озера Байкал, построено несколько ГЭС, в результате чего сформировались водохранилища. Первое по ходу течения – это Иркутское водохранилище, находящееся практически в черте города, оно служит источником питьевой воды и местом отдыха для жителей города, поэтому знания о состоянии его экосистемы важны, и одним из критериев такой оценки являются данные о видовом составе и обилии фитопланктона. </w:t>
      </w:r>
      <w:bookmarkEnd w:id="65"/>
      <w:proofErr w:type="gramStart"/>
      <w:r w:rsidRPr="00742DF7">
        <w:rPr>
          <w:rFonts w:ascii="Times New Roman" w:eastAsia="Times New Roman" w:hAnsi="Times New Roman" w:cs="Times New Roman"/>
          <w:sz w:val="24"/>
          <w:szCs w:val="24"/>
          <w:lang w:eastAsia="ru-RU"/>
        </w:rPr>
        <w:t xml:space="preserve">С 22 по 26 июня 2023 г. </w:t>
      </w:r>
      <w:bookmarkStart w:id="66" w:name="_Hlk141354690"/>
      <w:r w:rsidRPr="00742DF7">
        <w:rPr>
          <w:rFonts w:ascii="Times New Roman" w:eastAsia="Times New Roman" w:hAnsi="Times New Roman" w:cs="Times New Roman"/>
          <w:sz w:val="24"/>
          <w:szCs w:val="24"/>
          <w:lang w:eastAsia="ru-RU"/>
        </w:rPr>
        <w:t>на НИС «Папанин» отобраны и проанализированы пробы на 9 станциях Южного Байкала</w:t>
      </w:r>
      <w:bookmarkEnd w:id="66"/>
      <w:r w:rsidRPr="00742DF7">
        <w:rPr>
          <w:rFonts w:ascii="Times New Roman" w:eastAsia="Times New Roman" w:hAnsi="Times New Roman" w:cs="Times New Roman"/>
          <w:sz w:val="24"/>
          <w:szCs w:val="24"/>
          <w:lang w:eastAsia="ru-RU"/>
        </w:rPr>
        <w:t>: (12 км от Култука, 3 км от Маритуя, Маритуй-Солзан,</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sz w:val="24"/>
          <w:szCs w:val="24"/>
          <w:lang w:eastAsia="ru-RU"/>
        </w:rPr>
        <w:t>3 км от Солзана,</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sz w:val="24"/>
          <w:szCs w:val="24"/>
          <w:lang w:eastAsia="ru-RU"/>
        </w:rPr>
        <w:t>Толстый-Снежная,</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sz w:val="24"/>
          <w:szCs w:val="24"/>
          <w:lang w:eastAsia="ru-RU"/>
        </w:rPr>
        <w:t>3 км от  Листвянки,</w:t>
      </w:r>
      <w:r w:rsidRPr="00742DF7">
        <w:rPr>
          <w:rFonts w:ascii="Times New Roman" w:eastAsia="Times New Roman" w:hAnsi="Times New Roman" w:cs="Times New Roman"/>
          <w:iCs/>
          <w:sz w:val="24"/>
          <w:szCs w:val="24"/>
          <w:lang w:eastAsia="ru-RU"/>
        </w:rPr>
        <w:t xml:space="preserve"> Листвянка-Танхой,</w:t>
      </w:r>
      <w:r w:rsidRPr="00742DF7">
        <w:rPr>
          <w:rFonts w:ascii="Times New Roman" w:eastAsia="Times New Roman" w:hAnsi="Times New Roman" w:cs="Times New Roman"/>
          <w:sz w:val="24"/>
          <w:szCs w:val="24"/>
          <w:lang w:eastAsia="ru-RU"/>
        </w:rPr>
        <w:t xml:space="preserve"> 3 км от Танхоя,  Кадильный-Мишиха) и на 8 ст</w:t>
      </w:r>
      <w:r w:rsidR="009944E0">
        <w:rPr>
          <w:rFonts w:ascii="Times New Roman" w:eastAsia="Times New Roman" w:hAnsi="Times New Roman" w:cs="Times New Roman"/>
          <w:sz w:val="24"/>
          <w:szCs w:val="24"/>
          <w:lang w:eastAsia="ru-RU"/>
        </w:rPr>
        <w:t>анциях Иркутского водохранилища, включая заливы Курминский, Еловый, Ершовский</w:t>
      </w:r>
      <w:r w:rsidRPr="00742DF7">
        <w:rPr>
          <w:rFonts w:ascii="Times New Roman" w:eastAsia="Times New Roman" w:hAnsi="Times New Roman" w:cs="Times New Roman"/>
          <w:sz w:val="24"/>
          <w:szCs w:val="24"/>
          <w:lang w:eastAsia="ru-RU"/>
        </w:rPr>
        <w:t xml:space="preserve">. </w:t>
      </w:r>
      <w:proofErr w:type="gramEnd"/>
    </w:p>
    <w:p w:rsidR="00742DF7" w:rsidRPr="00742DF7" w:rsidRDefault="00742DF7" w:rsidP="00371552">
      <w:pPr>
        <w:spacing w:after="0" w:line="360" w:lineRule="auto"/>
        <w:ind w:firstLine="708"/>
        <w:jc w:val="both"/>
        <w:rPr>
          <w:rFonts w:ascii="Times New Roman" w:eastAsia="Times New Roman" w:hAnsi="Times New Roman" w:cs="Times New Roman"/>
          <w:color w:val="000000"/>
          <w:sz w:val="24"/>
          <w:szCs w:val="24"/>
          <w:lang w:eastAsia="ru-RU"/>
        </w:rPr>
      </w:pPr>
      <w:r w:rsidRPr="00742DF7">
        <w:rPr>
          <w:rFonts w:ascii="Times New Roman" w:eastAsia="Times New Roman" w:hAnsi="Times New Roman" w:cs="Times New Roman"/>
          <w:color w:val="000000"/>
          <w:sz w:val="24"/>
          <w:szCs w:val="24"/>
          <w:lang w:eastAsia="ru-RU"/>
        </w:rPr>
        <w:t xml:space="preserve">В результате экспедиции установлено, что в момент отбора проб </w:t>
      </w:r>
      <w:r w:rsidR="009944E0" w:rsidRPr="009944E0">
        <w:rPr>
          <w:rFonts w:ascii="Times New Roman" w:eastAsia="Times New Roman" w:hAnsi="Times New Roman" w:cs="Times New Roman"/>
          <w:color w:val="000000"/>
          <w:sz w:val="24"/>
          <w:szCs w:val="24"/>
          <w:lang w:eastAsia="ru-RU"/>
        </w:rPr>
        <w:t>Южн</w:t>
      </w:r>
      <w:r w:rsidR="009944E0">
        <w:rPr>
          <w:rFonts w:ascii="Times New Roman" w:eastAsia="Times New Roman" w:hAnsi="Times New Roman" w:cs="Times New Roman"/>
          <w:color w:val="000000"/>
          <w:sz w:val="24"/>
          <w:szCs w:val="24"/>
          <w:lang w:eastAsia="ru-RU"/>
        </w:rPr>
        <w:t>ый Байкал</w:t>
      </w:r>
      <w:r w:rsidRPr="00742DF7">
        <w:rPr>
          <w:rFonts w:ascii="Times New Roman" w:eastAsia="Times New Roman" w:hAnsi="Times New Roman" w:cs="Times New Roman"/>
          <w:color w:val="000000"/>
          <w:sz w:val="24"/>
          <w:szCs w:val="24"/>
          <w:lang w:eastAsia="ru-RU"/>
        </w:rPr>
        <w:t xml:space="preserve"> и </w:t>
      </w:r>
      <w:r w:rsidR="0040508D" w:rsidRPr="0040508D">
        <w:rPr>
          <w:rFonts w:ascii="Times New Roman" w:eastAsia="Times New Roman" w:hAnsi="Times New Roman" w:cs="Times New Roman"/>
          <w:color w:val="000000"/>
          <w:sz w:val="24"/>
          <w:szCs w:val="24"/>
          <w:lang w:eastAsia="ru-RU"/>
        </w:rPr>
        <w:t>Иркутско</w:t>
      </w:r>
      <w:r w:rsidR="0040508D">
        <w:rPr>
          <w:rFonts w:ascii="Times New Roman" w:eastAsia="Times New Roman" w:hAnsi="Times New Roman" w:cs="Times New Roman"/>
          <w:color w:val="000000"/>
          <w:sz w:val="24"/>
          <w:szCs w:val="24"/>
          <w:lang w:eastAsia="ru-RU"/>
        </w:rPr>
        <w:t>е</w:t>
      </w:r>
      <w:r w:rsidR="0040508D" w:rsidRPr="0040508D">
        <w:rPr>
          <w:rFonts w:ascii="Times New Roman" w:eastAsia="Times New Roman" w:hAnsi="Times New Roman" w:cs="Times New Roman"/>
          <w:color w:val="000000"/>
          <w:sz w:val="24"/>
          <w:szCs w:val="24"/>
          <w:lang w:eastAsia="ru-RU"/>
        </w:rPr>
        <w:t xml:space="preserve"> водохранилищ</w:t>
      </w:r>
      <w:r w:rsidR="0040508D">
        <w:rPr>
          <w:rFonts w:ascii="Times New Roman" w:eastAsia="Times New Roman" w:hAnsi="Times New Roman" w:cs="Times New Roman"/>
          <w:color w:val="000000"/>
          <w:sz w:val="24"/>
          <w:szCs w:val="24"/>
          <w:lang w:eastAsia="ru-RU"/>
        </w:rPr>
        <w:t>е</w:t>
      </w:r>
      <w:r w:rsidRPr="00742DF7">
        <w:rPr>
          <w:rFonts w:ascii="Times New Roman" w:eastAsia="Times New Roman" w:hAnsi="Times New Roman" w:cs="Times New Roman"/>
          <w:color w:val="000000"/>
          <w:sz w:val="24"/>
          <w:szCs w:val="24"/>
          <w:lang w:eastAsia="ru-RU"/>
        </w:rPr>
        <w:t xml:space="preserve"> существенно различались как по параметрам среды обитания, так и по составу микроводорослей в фотическом слое воды. </w:t>
      </w:r>
    </w:p>
    <w:p w:rsidR="00742DF7" w:rsidRPr="00742DF7" w:rsidRDefault="00742DF7" w:rsidP="00371552">
      <w:pPr>
        <w:spacing w:after="0" w:line="360" w:lineRule="auto"/>
        <w:ind w:firstLine="708"/>
        <w:jc w:val="both"/>
        <w:rPr>
          <w:rFonts w:ascii="Times New Roman" w:eastAsia="Times New Roman" w:hAnsi="Times New Roman" w:cs="Times New Roman"/>
          <w:sz w:val="24"/>
          <w:szCs w:val="24"/>
          <w:lang w:eastAsia="ru-RU"/>
        </w:rPr>
      </w:pPr>
      <w:proofErr w:type="gramStart"/>
      <w:r w:rsidRPr="00742DF7">
        <w:rPr>
          <w:rFonts w:ascii="Times New Roman" w:eastAsia="Times New Roman" w:hAnsi="Times New Roman" w:cs="Times New Roman"/>
          <w:sz w:val="24"/>
          <w:szCs w:val="24"/>
          <w:lang w:eastAsia="ru-RU"/>
        </w:rPr>
        <w:t xml:space="preserve">В </w:t>
      </w:r>
      <w:r w:rsidR="0040508D" w:rsidRPr="0040508D">
        <w:rPr>
          <w:rFonts w:ascii="Times New Roman" w:eastAsia="Times New Roman" w:hAnsi="Times New Roman" w:cs="Times New Roman"/>
          <w:sz w:val="24"/>
          <w:szCs w:val="24"/>
          <w:lang w:eastAsia="ru-RU"/>
        </w:rPr>
        <w:t>Южно</w:t>
      </w:r>
      <w:r w:rsidR="0040508D">
        <w:rPr>
          <w:rFonts w:ascii="Times New Roman" w:eastAsia="Times New Roman" w:hAnsi="Times New Roman" w:cs="Times New Roman"/>
          <w:sz w:val="24"/>
          <w:szCs w:val="24"/>
          <w:lang w:eastAsia="ru-RU"/>
        </w:rPr>
        <w:t>м</w:t>
      </w:r>
      <w:r w:rsidR="0040508D" w:rsidRPr="0040508D">
        <w:rPr>
          <w:rFonts w:ascii="Times New Roman" w:eastAsia="Times New Roman" w:hAnsi="Times New Roman" w:cs="Times New Roman"/>
          <w:sz w:val="24"/>
          <w:szCs w:val="24"/>
          <w:lang w:eastAsia="ru-RU"/>
        </w:rPr>
        <w:t xml:space="preserve"> Байкал</w:t>
      </w:r>
      <w:r w:rsidR="0040508D">
        <w:rPr>
          <w:rFonts w:ascii="Times New Roman" w:eastAsia="Times New Roman" w:hAnsi="Times New Roman" w:cs="Times New Roman"/>
          <w:sz w:val="24"/>
          <w:szCs w:val="24"/>
          <w:lang w:eastAsia="ru-RU"/>
        </w:rPr>
        <w:t>е</w:t>
      </w:r>
      <w:r w:rsidR="0040508D" w:rsidRPr="0040508D">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eastAsia="ru-RU"/>
        </w:rPr>
        <w:t xml:space="preserve">вода была более прозрачной (10-22 м) и холодной (3,6–5,0°С) по сравнению с </w:t>
      </w:r>
      <w:r w:rsidR="0040508D" w:rsidRPr="0040508D">
        <w:rPr>
          <w:rFonts w:ascii="Times New Roman" w:eastAsia="Times New Roman" w:hAnsi="Times New Roman" w:cs="Times New Roman"/>
          <w:sz w:val="24"/>
          <w:szCs w:val="24"/>
          <w:lang w:eastAsia="ru-RU"/>
        </w:rPr>
        <w:t>Иркутск</w:t>
      </w:r>
      <w:r w:rsidR="0040508D">
        <w:rPr>
          <w:rFonts w:ascii="Times New Roman" w:eastAsia="Times New Roman" w:hAnsi="Times New Roman" w:cs="Times New Roman"/>
          <w:sz w:val="24"/>
          <w:szCs w:val="24"/>
          <w:lang w:eastAsia="ru-RU"/>
        </w:rPr>
        <w:t>им</w:t>
      </w:r>
      <w:r w:rsidR="0040508D" w:rsidRPr="0040508D">
        <w:rPr>
          <w:rFonts w:ascii="Times New Roman" w:eastAsia="Times New Roman" w:hAnsi="Times New Roman" w:cs="Times New Roman"/>
          <w:sz w:val="24"/>
          <w:szCs w:val="24"/>
          <w:lang w:eastAsia="ru-RU"/>
        </w:rPr>
        <w:t xml:space="preserve"> водохранилищ</w:t>
      </w:r>
      <w:r w:rsidR="0040508D">
        <w:rPr>
          <w:rFonts w:ascii="Times New Roman" w:eastAsia="Times New Roman" w:hAnsi="Times New Roman" w:cs="Times New Roman"/>
          <w:sz w:val="24"/>
          <w:szCs w:val="24"/>
          <w:lang w:eastAsia="ru-RU"/>
        </w:rPr>
        <w:t>ем</w:t>
      </w:r>
      <w:r w:rsidRPr="00742DF7">
        <w:rPr>
          <w:rFonts w:ascii="Times New Roman" w:eastAsia="Times New Roman" w:hAnsi="Times New Roman" w:cs="Times New Roman"/>
          <w:sz w:val="24"/>
          <w:szCs w:val="24"/>
          <w:lang w:eastAsia="ru-RU"/>
        </w:rPr>
        <w:t xml:space="preserve"> (3-5 м и до 12,7°С), в центральной части по течению р. Ангары от истока до плотины температура поверхностного слоя воды возрастала от 6,0 до 11,7-12,1°С. Показатели рН поверхностного слоя воды в </w:t>
      </w:r>
      <w:r w:rsidR="009944E0" w:rsidRPr="009944E0">
        <w:rPr>
          <w:rFonts w:ascii="Times New Roman" w:eastAsia="Times New Roman" w:hAnsi="Times New Roman" w:cs="Times New Roman"/>
          <w:sz w:val="24"/>
          <w:szCs w:val="24"/>
          <w:lang w:eastAsia="ru-RU"/>
        </w:rPr>
        <w:t>Южно</w:t>
      </w:r>
      <w:r w:rsidR="009944E0">
        <w:rPr>
          <w:rFonts w:ascii="Times New Roman" w:eastAsia="Times New Roman" w:hAnsi="Times New Roman" w:cs="Times New Roman"/>
          <w:sz w:val="24"/>
          <w:szCs w:val="24"/>
          <w:lang w:eastAsia="ru-RU"/>
        </w:rPr>
        <w:t>м</w:t>
      </w:r>
      <w:r w:rsidR="009944E0" w:rsidRPr="009944E0">
        <w:rPr>
          <w:rFonts w:ascii="Times New Roman" w:eastAsia="Times New Roman" w:hAnsi="Times New Roman" w:cs="Times New Roman"/>
          <w:sz w:val="24"/>
          <w:szCs w:val="24"/>
          <w:lang w:eastAsia="ru-RU"/>
        </w:rPr>
        <w:t xml:space="preserve"> Байкал</w:t>
      </w:r>
      <w:r w:rsidR="009944E0">
        <w:rPr>
          <w:rFonts w:ascii="Times New Roman" w:eastAsia="Times New Roman" w:hAnsi="Times New Roman" w:cs="Times New Roman"/>
          <w:sz w:val="24"/>
          <w:szCs w:val="24"/>
          <w:lang w:eastAsia="ru-RU"/>
        </w:rPr>
        <w:t>е</w:t>
      </w:r>
      <w:r w:rsidRPr="00742DF7">
        <w:rPr>
          <w:rFonts w:ascii="Times New Roman" w:eastAsia="Times New Roman" w:hAnsi="Times New Roman" w:cs="Times New Roman"/>
          <w:sz w:val="24"/>
          <w:szCs w:val="24"/>
          <w:lang w:eastAsia="ru-RU"/>
        </w:rPr>
        <w:t xml:space="preserve"> были 7.0-8.0, в </w:t>
      </w:r>
      <w:r w:rsidR="009944E0" w:rsidRPr="009944E0">
        <w:rPr>
          <w:rFonts w:ascii="Times New Roman" w:eastAsia="Times New Roman" w:hAnsi="Times New Roman" w:cs="Times New Roman"/>
          <w:sz w:val="24"/>
          <w:szCs w:val="24"/>
          <w:lang w:eastAsia="ru-RU"/>
        </w:rPr>
        <w:t>Иркутск</w:t>
      </w:r>
      <w:r w:rsidR="009944E0">
        <w:rPr>
          <w:rFonts w:ascii="Times New Roman" w:eastAsia="Times New Roman" w:hAnsi="Times New Roman" w:cs="Times New Roman"/>
          <w:sz w:val="24"/>
          <w:szCs w:val="24"/>
          <w:lang w:eastAsia="ru-RU"/>
        </w:rPr>
        <w:t>ом</w:t>
      </w:r>
      <w:proofErr w:type="gramEnd"/>
      <w:r w:rsidR="009944E0">
        <w:rPr>
          <w:rFonts w:ascii="Times New Roman" w:eastAsia="Times New Roman" w:hAnsi="Times New Roman" w:cs="Times New Roman"/>
          <w:sz w:val="24"/>
          <w:szCs w:val="24"/>
          <w:lang w:eastAsia="ru-RU"/>
        </w:rPr>
        <w:t xml:space="preserve"> водохранилище</w:t>
      </w:r>
      <w:r w:rsidRPr="00742DF7">
        <w:rPr>
          <w:rFonts w:ascii="Times New Roman" w:eastAsia="Times New Roman" w:hAnsi="Times New Roman" w:cs="Times New Roman"/>
          <w:sz w:val="24"/>
          <w:szCs w:val="24"/>
          <w:lang w:eastAsia="ru-RU"/>
        </w:rPr>
        <w:t xml:space="preserve"> от 8,0 до 8,7.</w:t>
      </w:r>
    </w:p>
    <w:p w:rsidR="00742DF7" w:rsidRDefault="00742DF7" w:rsidP="00371552">
      <w:pPr>
        <w:spacing w:after="0" w:line="360" w:lineRule="auto"/>
        <w:ind w:firstLine="709"/>
        <w:jc w:val="both"/>
        <w:rPr>
          <w:rFonts w:ascii="Times New Roman" w:eastAsia="Times New Roman" w:hAnsi="Times New Roman" w:cs="Times New Roman"/>
          <w:color w:val="1F1F1F"/>
          <w:sz w:val="24"/>
          <w:szCs w:val="24"/>
          <w:shd w:val="clear" w:color="auto" w:fill="FFFFFF"/>
          <w:lang w:eastAsia="ru-RU"/>
        </w:rPr>
      </w:pPr>
      <w:r w:rsidRPr="00742DF7">
        <w:rPr>
          <w:rFonts w:ascii="Times New Roman" w:eastAsia="Times New Roman" w:hAnsi="Times New Roman" w:cs="Times New Roman"/>
          <w:sz w:val="24"/>
          <w:szCs w:val="24"/>
          <w:lang w:eastAsia="ru-RU"/>
        </w:rPr>
        <w:t xml:space="preserve">Анализ отобранных проб с помощью микроскопии показал сходство видового состава фитопланктона в истоке р. Ангары и </w:t>
      </w:r>
      <w:r w:rsidR="009944E0">
        <w:rPr>
          <w:rFonts w:ascii="Times New Roman" w:eastAsia="Times New Roman" w:hAnsi="Times New Roman" w:cs="Times New Roman"/>
          <w:sz w:val="24"/>
          <w:szCs w:val="24"/>
          <w:lang w:eastAsia="ru-RU"/>
        </w:rPr>
        <w:t xml:space="preserve">в </w:t>
      </w:r>
      <w:r w:rsidR="0040508D" w:rsidRPr="0040508D">
        <w:rPr>
          <w:rFonts w:ascii="Times New Roman" w:eastAsia="Times New Roman" w:hAnsi="Times New Roman" w:cs="Times New Roman"/>
          <w:sz w:val="24"/>
          <w:szCs w:val="24"/>
          <w:lang w:eastAsia="ru-RU"/>
        </w:rPr>
        <w:t>Южно</w:t>
      </w:r>
      <w:r w:rsidR="009944E0">
        <w:rPr>
          <w:rFonts w:ascii="Times New Roman" w:eastAsia="Times New Roman" w:hAnsi="Times New Roman" w:cs="Times New Roman"/>
          <w:sz w:val="24"/>
          <w:szCs w:val="24"/>
          <w:lang w:eastAsia="ru-RU"/>
        </w:rPr>
        <w:t>м</w:t>
      </w:r>
      <w:r w:rsidR="0040508D" w:rsidRPr="0040508D">
        <w:rPr>
          <w:rFonts w:ascii="Times New Roman" w:eastAsia="Times New Roman" w:hAnsi="Times New Roman" w:cs="Times New Roman"/>
          <w:sz w:val="24"/>
          <w:szCs w:val="24"/>
          <w:lang w:eastAsia="ru-RU"/>
        </w:rPr>
        <w:t xml:space="preserve"> Байкал</w:t>
      </w:r>
      <w:r w:rsidR="009944E0">
        <w:rPr>
          <w:rFonts w:ascii="Times New Roman" w:eastAsia="Times New Roman" w:hAnsi="Times New Roman" w:cs="Times New Roman"/>
          <w:sz w:val="24"/>
          <w:szCs w:val="24"/>
          <w:lang w:eastAsia="ru-RU"/>
        </w:rPr>
        <w:t>е, но</w:t>
      </w:r>
      <w:r w:rsidRPr="00742DF7">
        <w:rPr>
          <w:rFonts w:ascii="Times New Roman" w:eastAsia="Times New Roman" w:hAnsi="Times New Roman" w:cs="Times New Roman"/>
          <w:sz w:val="24"/>
          <w:szCs w:val="24"/>
          <w:lang w:eastAsia="ru-RU"/>
        </w:rPr>
        <w:t xml:space="preserve"> выявил различия, как по обилию, так и по видовому составу фитопланктона</w:t>
      </w:r>
      <w:r w:rsidR="009944E0">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sz w:val="24"/>
          <w:szCs w:val="24"/>
          <w:lang w:eastAsia="ru-RU"/>
        </w:rPr>
        <w:t xml:space="preserve"> в </w:t>
      </w:r>
      <w:r w:rsidR="0040508D" w:rsidRPr="0040508D">
        <w:rPr>
          <w:rFonts w:ascii="Times New Roman" w:eastAsia="Times New Roman" w:hAnsi="Times New Roman" w:cs="Times New Roman"/>
          <w:sz w:val="24"/>
          <w:szCs w:val="24"/>
          <w:lang w:eastAsia="ru-RU"/>
        </w:rPr>
        <w:t>Южно</w:t>
      </w:r>
      <w:r w:rsidR="0040508D">
        <w:rPr>
          <w:rFonts w:ascii="Times New Roman" w:eastAsia="Times New Roman" w:hAnsi="Times New Roman" w:cs="Times New Roman"/>
          <w:sz w:val="24"/>
          <w:szCs w:val="24"/>
          <w:lang w:eastAsia="ru-RU"/>
        </w:rPr>
        <w:t>м</w:t>
      </w:r>
      <w:r w:rsidR="0040508D" w:rsidRPr="0040508D">
        <w:rPr>
          <w:rFonts w:ascii="Times New Roman" w:eastAsia="Times New Roman" w:hAnsi="Times New Roman" w:cs="Times New Roman"/>
          <w:sz w:val="24"/>
          <w:szCs w:val="24"/>
          <w:lang w:eastAsia="ru-RU"/>
        </w:rPr>
        <w:t xml:space="preserve"> Байкал</w:t>
      </w:r>
      <w:r w:rsidR="0040508D">
        <w:rPr>
          <w:rFonts w:ascii="Times New Roman" w:eastAsia="Times New Roman" w:hAnsi="Times New Roman" w:cs="Times New Roman"/>
          <w:sz w:val="24"/>
          <w:szCs w:val="24"/>
          <w:lang w:eastAsia="ru-RU"/>
        </w:rPr>
        <w:t>е</w:t>
      </w:r>
      <w:r w:rsidRPr="00742DF7">
        <w:rPr>
          <w:rFonts w:ascii="Times New Roman" w:eastAsia="Times New Roman" w:hAnsi="Times New Roman" w:cs="Times New Roman"/>
          <w:sz w:val="24"/>
          <w:szCs w:val="24"/>
          <w:lang w:eastAsia="ru-RU"/>
        </w:rPr>
        <w:t xml:space="preserve"> и </w:t>
      </w:r>
      <w:r w:rsidR="0040508D" w:rsidRPr="0040508D">
        <w:rPr>
          <w:rFonts w:ascii="Times New Roman" w:eastAsia="Times New Roman" w:hAnsi="Times New Roman" w:cs="Times New Roman"/>
          <w:sz w:val="24"/>
          <w:szCs w:val="24"/>
          <w:lang w:eastAsia="ru-RU"/>
        </w:rPr>
        <w:t>Иркутско</w:t>
      </w:r>
      <w:r w:rsidR="009944E0">
        <w:rPr>
          <w:rFonts w:ascii="Times New Roman" w:eastAsia="Times New Roman" w:hAnsi="Times New Roman" w:cs="Times New Roman"/>
          <w:sz w:val="24"/>
          <w:szCs w:val="24"/>
          <w:lang w:eastAsia="ru-RU"/>
        </w:rPr>
        <w:t>м</w:t>
      </w:r>
      <w:r w:rsidR="0040508D" w:rsidRPr="0040508D">
        <w:rPr>
          <w:rFonts w:ascii="Times New Roman" w:eastAsia="Times New Roman" w:hAnsi="Times New Roman" w:cs="Times New Roman"/>
          <w:sz w:val="24"/>
          <w:szCs w:val="24"/>
          <w:lang w:eastAsia="ru-RU"/>
        </w:rPr>
        <w:t xml:space="preserve"> водохранилищ</w:t>
      </w:r>
      <w:r w:rsidR="0040508D">
        <w:rPr>
          <w:rFonts w:ascii="Times New Roman" w:eastAsia="Times New Roman" w:hAnsi="Times New Roman" w:cs="Times New Roman"/>
          <w:sz w:val="24"/>
          <w:szCs w:val="24"/>
          <w:lang w:eastAsia="ru-RU"/>
        </w:rPr>
        <w:t>е</w:t>
      </w:r>
      <w:r w:rsidRPr="00742DF7">
        <w:rPr>
          <w:rFonts w:ascii="Times New Roman" w:eastAsia="Times New Roman" w:hAnsi="Times New Roman" w:cs="Times New Roman"/>
          <w:sz w:val="24"/>
          <w:szCs w:val="24"/>
          <w:lang w:eastAsia="ru-RU"/>
        </w:rPr>
        <w:t xml:space="preserve"> далее по течению Ангары. Всего на 17 станциях обнаружено 82 таксонов микроводорослей  из </w:t>
      </w:r>
      <w:r w:rsidRPr="00742DF7">
        <w:rPr>
          <w:rFonts w:ascii="Times New Roman" w:eastAsia="Calibri" w:hAnsi="Times New Roman" w:cs="Times New Roman"/>
          <w:sz w:val="24"/>
          <w:szCs w:val="24"/>
        </w:rPr>
        <w:t xml:space="preserve">7 систематических отделов, из которых: Chrysophyta (золотистые) </w:t>
      </w:r>
      <w:r w:rsidRPr="00742DF7">
        <w:rPr>
          <w:rFonts w:ascii="Times New Roman" w:eastAsia="Times New Roman,Italic" w:hAnsi="Times New Roman" w:cs="Times New Roman"/>
          <w:sz w:val="24"/>
          <w:szCs w:val="24"/>
        </w:rPr>
        <w:t xml:space="preserve">– </w:t>
      </w:r>
      <w:r w:rsidRPr="00742DF7">
        <w:rPr>
          <w:rFonts w:ascii="Times New Roman" w:eastAsia="Calibri" w:hAnsi="Times New Roman" w:cs="Times New Roman"/>
          <w:sz w:val="24"/>
          <w:szCs w:val="24"/>
        </w:rPr>
        <w:t xml:space="preserve">29; Bacillariophyta (диатомовые) </w:t>
      </w:r>
      <w:r w:rsidRPr="00742DF7">
        <w:rPr>
          <w:rFonts w:ascii="Times New Roman" w:eastAsia="Times New Roman,Italic" w:hAnsi="Times New Roman" w:cs="Times New Roman"/>
          <w:sz w:val="24"/>
          <w:szCs w:val="24"/>
        </w:rPr>
        <w:t xml:space="preserve">– </w:t>
      </w:r>
      <w:r w:rsidRPr="00742DF7">
        <w:rPr>
          <w:rFonts w:ascii="Times New Roman" w:eastAsia="Calibri" w:hAnsi="Times New Roman" w:cs="Times New Roman"/>
          <w:sz w:val="24"/>
          <w:szCs w:val="24"/>
        </w:rPr>
        <w:t>20; Chlorophyta (зеленые) – 18; Cyanoprokaryota (</w:t>
      </w:r>
      <w:proofErr w:type="gramStart"/>
      <w:r w:rsidRPr="00742DF7">
        <w:rPr>
          <w:rFonts w:ascii="Times New Roman" w:eastAsia="Calibri" w:hAnsi="Times New Roman" w:cs="Times New Roman"/>
          <w:sz w:val="24"/>
          <w:szCs w:val="24"/>
        </w:rPr>
        <w:t>c</w:t>
      </w:r>
      <w:proofErr w:type="gramEnd"/>
      <w:r w:rsidRPr="00742DF7">
        <w:rPr>
          <w:rFonts w:ascii="Times New Roman" w:eastAsia="Calibri" w:hAnsi="Times New Roman" w:cs="Times New Roman"/>
          <w:sz w:val="24"/>
          <w:szCs w:val="24"/>
        </w:rPr>
        <w:t xml:space="preserve">инезеленые) </w:t>
      </w:r>
      <w:r w:rsidRPr="00742DF7">
        <w:rPr>
          <w:rFonts w:ascii="Times New Roman" w:eastAsia="Times New Roman,Italic" w:hAnsi="Times New Roman" w:cs="Times New Roman"/>
          <w:sz w:val="24"/>
          <w:szCs w:val="24"/>
        </w:rPr>
        <w:t xml:space="preserve">– </w:t>
      </w:r>
      <w:r w:rsidRPr="00742DF7">
        <w:rPr>
          <w:rFonts w:ascii="Times New Roman" w:eastAsia="Calibri" w:hAnsi="Times New Roman" w:cs="Times New Roman"/>
          <w:sz w:val="24"/>
          <w:szCs w:val="24"/>
        </w:rPr>
        <w:t xml:space="preserve">6 и Cryptophyta (криптофитовые) – 4; Dinophyta </w:t>
      </w:r>
      <w:r w:rsidRPr="00742DF7">
        <w:rPr>
          <w:rFonts w:ascii="Times New Roman" w:eastAsia="Times New Roman,Italic" w:hAnsi="Times New Roman" w:cs="Times New Roman"/>
          <w:sz w:val="24"/>
          <w:szCs w:val="24"/>
        </w:rPr>
        <w:t xml:space="preserve">– </w:t>
      </w:r>
      <w:r w:rsidRPr="00742DF7">
        <w:rPr>
          <w:rFonts w:ascii="Times New Roman" w:eastAsia="Calibri" w:hAnsi="Times New Roman" w:cs="Times New Roman"/>
          <w:sz w:val="24"/>
          <w:szCs w:val="24"/>
        </w:rPr>
        <w:t xml:space="preserve">4 и </w:t>
      </w:r>
      <w:r w:rsidRPr="00742DF7">
        <w:rPr>
          <w:rFonts w:ascii="Times New Roman" w:eastAsia="Times New Roman" w:hAnsi="Times New Roman" w:cs="Times New Roman"/>
          <w:color w:val="1F1F1F"/>
          <w:sz w:val="24"/>
          <w:szCs w:val="24"/>
          <w:shd w:val="clear" w:color="auto" w:fill="FFFFFF"/>
          <w:lang w:eastAsia="ru-RU"/>
        </w:rPr>
        <w:t>Haptophyta – 1</w:t>
      </w:r>
      <w:r w:rsidRPr="00742DF7">
        <w:rPr>
          <w:rFonts w:ascii="Times New Roman" w:eastAsia="Calibri" w:hAnsi="Times New Roman" w:cs="Times New Roman"/>
          <w:sz w:val="24"/>
          <w:szCs w:val="24"/>
        </w:rPr>
        <w:t xml:space="preserve">. </w:t>
      </w:r>
      <w:r w:rsidRPr="00742DF7">
        <w:rPr>
          <w:rFonts w:ascii="Times New Roman" w:eastAsia="Times New Roman" w:hAnsi="Times New Roman" w:cs="Times New Roman"/>
          <w:sz w:val="24"/>
          <w:szCs w:val="24"/>
          <w:lang w:eastAsia="ru-RU"/>
        </w:rPr>
        <w:lastRenderedPageBreak/>
        <w:t xml:space="preserve">Состав фитопланктона Южного Байкала в основном был типичным для начала лета и представлен </w:t>
      </w:r>
      <w:r w:rsidRPr="00742DF7">
        <w:rPr>
          <w:rFonts w:ascii="Times New Roman" w:eastAsia="Times New Roman" w:hAnsi="Times New Roman" w:cs="Times New Roman"/>
          <w:bCs/>
          <w:kern w:val="36"/>
          <w:sz w:val="24"/>
          <w:szCs w:val="24"/>
          <w:shd w:val="clear" w:color="auto" w:fill="FFFFFF"/>
          <w:lang w:eastAsia="ru-RU"/>
        </w:rPr>
        <w:t>диатомовыми, хризофитовыми и зелеными водорослями</w:t>
      </w:r>
      <w:r w:rsidR="009944E0">
        <w:rPr>
          <w:rFonts w:ascii="Times New Roman" w:eastAsia="Times New Roman" w:hAnsi="Times New Roman" w:cs="Times New Roman"/>
          <w:bCs/>
          <w:kern w:val="36"/>
          <w:sz w:val="24"/>
          <w:szCs w:val="24"/>
          <w:shd w:val="clear" w:color="auto" w:fill="FFFFFF"/>
          <w:lang w:eastAsia="ru-RU"/>
        </w:rPr>
        <w:t xml:space="preserve"> </w:t>
      </w:r>
      <w:r w:rsidR="009944E0" w:rsidRPr="00742DF7">
        <w:rPr>
          <w:rFonts w:ascii="Times New Roman" w:eastAsia="Times New Roman" w:hAnsi="Times New Roman" w:cs="Times New Roman"/>
          <w:color w:val="1F1F1F"/>
          <w:sz w:val="24"/>
          <w:szCs w:val="24"/>
          <w:shd w:val="clear" w:color="auto" w:fill="FFFFFF"/>
          <w:lang w:eastAsia="ru-RU"/>
        </w:rPr>
        <w:t>(</w:t>
      </w:r>
      <w:r w:rsidR="009944E0" w:rsidRPr="00742DF7">
        <w:rPr>
          <w:rFonts w:ascii="Times New Roman" w:eastAsia="Times New Roman" w:hAnsi="Times New Roman" w:cs="Times New Roman"/>
          <w:sz w:val="24"/>
          <w:szCs w:val="24"/>
          <w:lang w:eastAsia="ru-RU"/>
        </w:rPr>
        <w:t>Рис.)</w:t>
      </w:r>
      <w:r w:rsidRPr="00742DF7">
        <w:rPr>
          <w:rFonts w:ascii="Times New Roman" w:eastAsia="Times New Roman" w:hAnsi="Times New Roman" w:cs="Times New Roman"/>
          <w:bCs/>
          <w:kern w:val="36"/>
          <w:sz w:val="24"/>
          <w:szCs w:val="24"/>
          <w:shd w:val="clear" w:color="auto" w:fill="FFFFFF"/>
          <w:lang w:eastAsia="ru-RU"/>
        </w:rPr>
        <w:t xml:space="preserve">. </w:t>
      </w:r>
      <w:proofErr w:type="gramStart"/>
      <w:r w:rsidRPr="00742DF7">
        <w:rPr>
          <w:rFonts w:ascii="Times New Roman" w:eastAsia="Times New Roman" w:hAnsi="Times New Roman" w:cs="Times New Roman"/>
          <w:sz w:val="24"/>
          <w:szCs w:val="24"/>
          <w:lang w:eastAsia="ru-RU"/>
        </w:rPr>
        <w:t xml:space="preserve">Доминировали диатомеи - </w:t>
      </w:r>
      <w:r w:rsidRPr="00742DF7">
        <w:rPr>
          <w:rFonts w:ascii="Times New Roman" w:eastAsia="Times New Roman" w:hAnsi="Times New Roman" w:cs="Times New Roman"/>
          <w:i/>
          <w:iCs/>
          <w:color w:val="1F1F1F"/>
          <w:sz w:val="24"/>
          <w:szCs w:val="24"/>
          <w:shd w:val="clear" w:color="auto" w:fill="FFFFFF"/>
          <w:lang w:eastAsia="ru-RU"/>
        </w:rPr>
        <w:t>Nitzschia graciliformis</w:t>
      </w:r>
      <w:r w:rsidRPr="00742DF7">
        <w:rPr>
          <w:rFonts w:ascii="Times New Roman" w:eastAsia="Times New Roman" w:hAnsi="Times New Roman" w:cs="Times New Roman"/>
          <w:color w:val="1F1F1F"/>
          <w:sz w:val="24"/>
          <w:szCs w:val="24"/>
          <w:shd w:val="clear" w:color="auto" w:fill="FFFFFF"/>
          <w:lang w:eastAsia="ru-RU"/>
        </w:rPr>
        <w:t xml:space="preserve"> Lange-Bertalot &amp; Simonsen, </w:t>
      </w:r>
      <w:r w:rsidRPr="00742DF7">
        <w:rPr>
          <w:rFonts w:ascii="Times New Roman" w:eastAsia="Times New Roman" w:hAnsi="Times New Roman" w:cs="Times New Roman"/>
          <w:i/>
          <w:sz w:val="24"/>
          <w:szCs w:val="24"/>
          <w:lang w:eastAsia="ru-RU"/>
        </w:rPr>
        <w:t>Fragilaria radians</w:t>
      </w:r>
      <w:r w:rsidRPr="00742DF7">
        <w:rPr>
          <w:rFonts w:ascii="Times New Roman" w:eastAsia="Times New Roman" w:hAnsi="Times New Roman" w:cs="Times New Roman"/>
          <w:sz w:val="24"/>
          <w:szCs w:val="24"/>
          <w:lang w:eastAsia="ru-RU"/>
        </w:rPr>
        <w:t xml:space="preserve"> (Kützing) D.M.Williams &amp; Round / </w:t>
      </w:r>
      <w:r w:rsidRPr="00742DF7">
        <w:rPr>
          <w:rFonts w:ascii="Times New Roman" w:eastAsia="Times New Roman" w:hAnsi="Times New Roman" w:cs="Times New Roman"/>
          <w:i/>
          <w:sz w:val="24"/>
          <w:szCs w:val="24"/>
          <w:lang w:eastAsia="ru-RU"/>
        </w:rPr>
        <w:t>Ulnaria acus</w:t>
      </w:r>
      <w:r w:rsidRPr="00742DF7">
        <w:rPr>
          <w:rFonts w:ascii="Times New Roman" w:eastAsia="Times New Roman" w:hAnsi="Times New Roman" w:cs="Times New Roman"/>
          <w:sz w:val="24"/>
          <w:szCs w:val="24"/>
          <w:lang w:eastAsia="ru-RU"/>
        </w:rPr>
        <w:t xml:space="preserve"> (Kützing) Aboal, </w:t>
      </w:r>
      <w:r w:rsidRPr="00742DF7">
        <w:rPr>
          <w:rFonts w:ascii="Times New Roman" w:eastAsia="Times New Roman" w:hAnsi="Times New Roman" w:cs="Times New Roman"/>
          <w:i/>
          <w:sz w:val="24"/>
          <w:szCs w:val="24"/>
          <w:lang w:eastAsia="ru-RU"/>
        </w:rPr>
        <w:t>Aulacoseira bai</w:t>
      </w:r>
      <w:r w:rsidRPr="00742DF7">
        <w:rPr>
          <w:rFonts w:ascii="Times New Roman" w:eastAsia="Times New Roman" w:hAnsi="Times New Roman" w:cs="Times New Roman"/>
          <w:i/>
          <w:sz w:val="24"/>
          <w:szCs w:val="24"/>
          <w:lang w:val="en-US" w:eastAsia="ru-RU"/>
        </w:rPr>
        <w:t>c</w:t>
      </w:r>
      <w:r w:rsidRPr="00742DF7">
        <w:rPr>
          <w:rFonts w:ascii="Times New Roman" w:eastAsia="Times New Roman" w:hAnsi="Times New Roman" w:cs="Times New Roman"/>
          <w:i/>
          <w:sz w:val="24"/>
          <w:szCs w:val="24"/>
          <w:lang w:eastAsia="ru-RU"/>
        </w:rPr>
        <w:t>alensis</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iCs/>
          <w:sz w:val="24"/>
          <w:szCs w:val="24"/>
          <w:lang w:val="en-US" w:eastAsia="ru-RU"/>
        </w:rPr>
        <w:t>K</w:t>
      </w:r>
      <w:r w:rsidRPr="00742DF7">
        <w:rPr>
          <w:rFonts w:ascii="Times New Roman" w:eastAsia="Times New Roman" w:hAnsi="Times New Roman" w:cs="Times New Roman"/>
          <w:iCs/>
          <w:sz w:val="24"/>
          <w:szCs w:val="24"/>
          <w:lang w:eastAsia="ru-RU"/>
        </w:rPr>
        <w:t>.</w:t>
      </w:r>
      <w:proofErr w:type="gramEnd"/>
      <w:r w:rsidRPr="00742DF7">
        <w:rPr>
          <w:rFonts w:ascii="Times New Roman" w:eastAsia="Times New Roman" w:hAnsi="Times New Roman" w:cs="Times New Roman"/>
          <w:iCs/>
          <w:sz w:val="24"/>
          <w:szCs w:val="24"/>
          <w:lang w:eastAsia="ru-RU"/>
        </w:rPr>
        <w:t xml:space="preserve"> </w:t>
      </w:r>
      <w:proofErr w:type="gramStart"/>
      <w:r w:rsidRPr="00742DF7">
        <w:rPr>
          <w:rFonts w:ascii="Times New Roman" w:eastAsia="Times New Roman" w:hAnsi="Times New Roman" w:cs="Times New Roman"/>
          <w:iCs/>
          <w:sz w:val="24"/>
          <w:szCs w:val="24"/>
          <w:lang w:val="en-US" w:eastAsia="ru-RU"/>
        </w:rPr>
        <w:t>Meyer</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sz w:val="24"/>
          <w:szCs w:val="24"/>
          <w:lang w:eastAsia="ru-RU"/>
        </w:rPr>
        <w:t xml:space="preserve">(Wisłouch) Simonsen, из хризофитовых преобладал </w:t>
      </w:r>
      <w:r w:rsidRPr="00742DF7">
        <w:rPr>
          <w:rFonts w:ascii="Times New Roman" w:eastAsia="Times New Roman" w:hAnsi="Times New Roman" w:cs="Times New Roman"/>
          <w:i/>
          <w:iCs/>
          <w:sz w:val="24"/>
          <w:szCs w:val="24"/>
          <w:lang w:eastAsia="ru-RU"/>
        </w:rPr>
        <w:t>Dinobryon cylindricum</w:t>
      </w:r>
      <w:r w:rsidRPr="00742DF7">
        <w:rPr>
          <w:rFonts w:ascii="Times New Roman" w:eastAsia="Times New Roman" w:hAnsi="Times New Roman" w:cs="Times New Roman"/>
          <w:sz w:val="24"/>
          <w:szCs w:val="24"/>
          <w:lang w:eastAsia="ru-RU"/>
        </w:rPr>
        <w:t xml:space="preserve"> O.E.Imhof.</w:t>
      </w:r>
      <w:proofErr w:type="gramEnd"/>
      <w:r w:rsidRPr="00742DF7">
        <w:rPr>
          <w:rFonts w:ascii="Times New Roman" w:eastAsia="Times New Roman" w:hAnsi="Times New Roman" w:cs="Times New Roman"/>
          <w:sz w:val="24"/>
          <w:szCs w:val="24"/>
          <w:lang w:eastAsia="ru-RU"/>
        </w:rPr>
        <w:t xml:space="preserve"> Также заметную роль в фитопланктоне играли зеленые водоросли рода </w:t>
      </w:r>
      <w:r w:rsidRPr="00742DF7">
        <w:rPr>
          <w:rFonts w:ascii="Times New Roman" w:eastAsia="Times New Roman" w:hAnsi="Times New Roman" w:cs="Times New Roman"/>
          <w:i/>
          <w:sz w:val="24"/>
          <w:szCs w:val="24"/>
          <w:lang w:eastAsia="ru-RU"/>
        </w:rPr>
        <w:t>Monoraphidium</w:t>
      </w:r>
      <w:r w:rsidRPr="00742DF7">
        <w:rPr>
          <w:rFonts w:ascii="Times New Roman" w:eastAsia="Times New Roman" w:hAnsi="Times New Roman" w:cs="Times New Roman"/>
          <w:sz w:val="24"/>
          <w:szCs w:val="24"/>
          <w:lang w:eastAsia="ru-RU"/>
        </w:rPr>
        <w:t xml:space="preserve">, среди которого отмечалось заметное развитие </w:t>
      </w:r>
      <w:r w:rsidRPr="00742DF7">
        <w:rPr>
          <w:rFonts w:ascii="Times New Roman" w:eastAsia="Times New Roman" w:hAnsi="Times New Roman" w:cs="Times New Roman"/>
          <w:i/>
          <w:sz w:val="24"/>
          <w:szCs w:val="24"/>
          <w:lang w:eastAsia="ru-RU"/>
        </w:rPr>
        <w:t xml:space="preserve">Ankistrodesmus arcuatus </w:t>
      </w:r>
      <w:r w:rsidRPr="00742DF7">
        <w:rPr>
          <w:rFonts w:ascii="Times New Roman" w:eastAsia="Times New Roman" w:hAnsi="Times New Roman" w:cs="Times New Roman"/>
          <w:iCs/>
          <w:sz w:val="24"/>
          <w:szCs w:val="24"/>
          <w:lang w:eastAsia="ru-RU"/>
        </w:rPr>
        <w:t>Korshikov</w:t>
      </w:r>
      <w:r w:rsidRPr="00742DF7">
        <w:rPr>
          <w:rFonts w:ascii="Times New Roman" w:eastAsia="Times New Roman" w:hAnsi="Times New Roman" w:cs="Times New Roman"/>
          <w:sz w:val="24"/>
          <w:szCs w:val="24"/>
          <w:lang w:eastAsia="ru-RU"/>
        </w:rPr>
        <w:t>. Количественные показатели колебались от 107</w:t>
      </w:r>
      <w:r w:rsidRPr="00742DF7">
        <w:rPr>
          <w:rFonts w:ascii="Times New Roman" w:eastAsia="Times New Roman" w:hAnsi="Times New Roman" w:cs="Times New Roman"/>
          <w:color w:val="1F1F1F"/>
          <w:sz w:val="24"/>
          <w:szCs w:val="24"/>
          <w:shd w:val="clear" w:color="auto" w:fill="FFFFFF"/>
          <w:lang w:eastAsia="ru-RU"/>
        </w:rPr>
        <w:t xml:space="preserve"> до</w:t>
      </w:r>
      <w:r w:rsidRPr="00742DF7">
        <w:rPr>
          <w:rFonts w:ascii="Times New Roman" w:eastAsia="Times New Roman" w:hAnsi="Times New Roman" w:cs="Times New Roman"/>
          <w:sz w:val="24"/>
          <w:szCs w:val="24"/>
          <w:lang w:eastAsia="ru-RU"/>
        </w:rPr>
        <w:t xml:space="preserve"> 667 </w:t>
      </w:r>
      <w:r w:rsidRPr="00742DF7">
        <w:rPr>
          <w:rFonts w:ascii="Times New Roman" w:eastAsia="Times New Roman" w:hAnsi="Times New Roman" w:cs="Times New Roman"/>
          <w:color w:val="1F1F1F"/>
          <w:sz w:val="24"/>
          <w:szCs w:val="24"/>
          <w:shd w:val="clear" w:color="auto" w:fill="FFFFFF"/>
          <w:lang w:eastAsia="ru-RU"/>
        </w:rPr>
        <w:t>тыс. кл/л, а биомасса от 42 до 310 биомасса (мг/м</w:t>
      </w:r>
      <w:r w:rsidRPr="00742DF7">
        <w:rPr>
          <w:rFonts w:ascii="Times New Roman" w:eastAsia="Times New Roman" w:hAnsi="Times New Roman" w:cs="Times New Roman"/>
          <w:color w:val="1F1F1F"/>
          <w:sz w:val="24"/>
          <w:szCs w:val="24"/>
          <w:shd w:val="clear" w:color="auto" w:fill="FFFFFF"/>
          <w:vertAlign w:val="superscript"/>
          <w:lang w:eastAsia="ru-RU"/>
        </w:rPr>
        <w:t>3</w:t>
      </w:r>
      <w:r w:rsidRPr="00742DF7">
        <w:rPr>
          <w:rFonts w:ascii="Times New Roman" w:eastAsia="Times New Roman" w:hAnsi="Times New Roman" w:cs="Times New Roman"/>
          <w:color w:val="1F1F1F"/>
          <w:sz w:val="24"/>
          <w:szCs w:val="24"/>
          <w:shd w:val="clear" w:color="auto" w:fill="FFFFFF"/>
          <w:lang w:eastAsia="ru-RU"/>
        </w:rPr>
        <w:t>).</w:t>
      </w:r>
    </w:p>
    <w:p w:rsidR="009944E0" w:rsidRPr="00742DF7" w:rsidRDefault="009944E0" w:rsidP="009944E0">
      <w:pPr>
        <w:spacing w:after="0" w:line="360" w:lineRule="auto"/>
        <w:jc w:val="center"/>
        <w:rPr>
          <w:rFonts w:ascii="Times New Roman" w:eastAsia="Times New Roman" w:hAnsi="Times New Roman" w:cs="Times New Roman"/>
          <w:sz w:val="24"/>
          <w:szCs w:val="24"/>
          <w:lang w:eastAsia="ru-RU"/>
        </w:rPr>
      </w:pPr>
      <w:r w:rsidRPr="00742DF7">
        <w:rPr>
          <w:rFonts w:ascii="Times New Roman" w:eastAsia="Times New Roman" w:hAnsi="Times New Roman" w:cs="Times New Roman"/>
          <w:noProof/>
          <w:sz w:val="24"/>
          <w:szCs w:val="24"/>
          <w:lang w:eastAsia="ru-RU"/>
        </w:rPr>
        <w:drawing>
          <wp:inline distT="0" distB="0" distL="0" distR="0" wp14:anchorId="13B4FAAB" wp14:editId="21012E37">
            <wp:extent cx="3753015" cy="3561053"/>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0" cstate="print">
                      <a:extLst>
                        <a:ext uri="{28A0092B-C50C-407E-A947-70E740481C1C}">
                          <a14:useLocalDpi xmlns:a14="http://schemas.microsoft.com/office/drawing/2010/main" val="0"/>
                        </a:ext>
                      </a:extLst>
                    </a:blip>
                    <a:srcRect b="16230"/>
                    <a:stretch/>
                  </pic:blipFill>
                  <pic:spPr bwMode="auto">
                    <a:xfrm>
                      <a:off x="0" y="0"/>
                      <a:ext cx="3751992" cy="3560082"/>
                    </a:xfrm>
                    <a:prstGeom prst="rect">
                      <a:avLst/>
                    </a:prstGeom>
                    <a:ln>
                      <a:noFill/>
                    </a:ln>
                    <a:extLst>
                      <a:ext uri="{53640926-AAD7-44D8-BBD7-CCE9431645EC}">
                        <a14:shadowObscured xmlns:a14="http://schemas.microsoft.com/office/drawing/2010/main"/>
                      </a:ext>
                    </a:extLst>
                  </pic:spPr>
                </pic:pic>
              </a:graphicData>
            </a:graphic>
          </wp:inline>
        </w:drawing>
      </w:r>
    </w:p>
    <w:p w:rsidR="009944E0" w:rsidRPr="00742DF7" w:rsidRDefault="009944E0" w:rsidP="009944E0">
      <w:pPr>
        <w:spacing w:after="0" w:line="360" w:lineRule="auto"/>
        <w:jc w:val="center"/>
        <w:rPr>
          <w:rFonts w:ascii="Times New Roman" w:eastAsia="Times New Roman" w:hAnsi="Times New Roman" w:cs="Times New Roman"/>
          <w:i/>
          <w:sz w:val="24"/>
          <w:szCs w:val="24"/>
          <w:lang w:eastAsia="ru-RU"/>
        </w:rPr>
      </w:pPr>
      <w:proofErr w:type="gramStart"/>
      <w:r w:rsidRPr="009944E0">
        <w:rPr>
          <w:rFonts w:ascii="Times New Roman" w:eastAsia="Times New Roman" w:hAnsi="Times New Roman" w:cs="Times New Roman"/>
          <w:b/>
          <w:sz w:val="24"/>
          <w:szCs w:val="24"/>
          <w:lang w:eastAsia="ru-RU"/>
        </w:rPr>
        <w:t>Рис.</w:t>
      </w:r>
      <w:r w:rsidRPr="00742DF7">
        <w:rPr>
          <w:rFonts w:ascii="Times New Roman" w:eastAsia="Times New Roman" w:hAnsi="Times New Roman" w:cs="Times New Roman"/>
          <w:sz w:val="24"/>
          <w:szCs w:val="24"/>
          <w:lang w:eastAsia="ru-RU"/>
        </w:rPr>
        <w:t xml:space="preserve"> Представители фитопланктона Южного Байкала и Иркутского водохранилища: 1 - </w:t>
      </w:r>
      <w:r w:rsidRPr="00742DF7">
        <w:rPr>
          <w:rFonts w:ascii="Times New Roman" w:eastAsia="Times New Roman" w:hAnsi="Times New Roman" w:cs="Times New Roman"/>
          <w:i/>
          <w:sz w:val="24"/>
          <w:szCs w:val="24"/>
          <w:lang w:eastAsia="ru-RU"/>
        </w:rPr>
        <w:t>Aulacoseira baikalensis</w:t>
      </w:r>
      <w:r w:rsidRPr="00742DF7">
        <w:rPr>
          <w:rFonts w:ascii="Times New Roman" w:eastAsia="Times New Roman" w:hAnsi="Times New Roman" w:cs="Times New Roman"/>
          <w:iCs/>
          <w:sz w:val="24"/>
          <w:szCs w:val="24"/>
          <w:lang w:eastAsia="ru-RU"/>
        </w:rPr>
        <w:t xml:space="preserve">; 2 - </w:t>
      </w:r>
      <w:r w:rsidRPr="00742DF7">
        <w:rPr>
          <w:rFonts w:ascii="Times New Roman" w:eastAsia="Times New Roman" w:hAnsi="Times New Roman" w:cs="Times New Roman"/>
          <w:i/>
          <w:sz w:val="24"/>
          <w:szCs w:val="24"/>
          <w:lang w:eastAsia="ru-RU"/>
        </w:rPr>
        <w:t>A. islandica</w:t>
      </w:r>
      <w:r w:rsidRPr="00742DF7">
        <w:rPr>
          <w:rFonts w:ascii="Times New Roman" w:eastAsia="Times New Roman" w:hAnsi="Times New Roman" w:cs="Times New Roman"/>
          <w:iCs/>
          <w:sz w:val="24"/>
          <w:szCs w:val="24"/>
          <w:lang w:eastAsia="ru-RU"/>
        </w:rPr>
        <w:t xml:space="preserve">; 3 - </w:t>
      </w:r>
      <w:r w:rsidRPr="00742DF7">
        <w:rPr>
          <w:rFonts w:ascii="Times New Roman" w:eastAsia="Times New Roman" w:hAnsi="Times New Roman" w:cs="Times New Roman"/>
          <w:i/>
          <w:sz w:val="24"/>
          <w:szCs w:val="24"/>
          <w:lang w:eastAsia="ru-RU"/>
        </w:rPr>
        <w:t>Stephanodiscus meyeri</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i/>
          <w:iCs/>
          <w:sz w:val="24"/>
          <w:szCs w:val="24"/>
          <w:lang w:val="en-US" w:eastAsia="ru-RU"/>
        </w:rPr>
        <w:t>Asterionella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formosa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sz w:val="24"/>
          <w:szCs w:val="24"/>
          <w:lang w:eastAsia="ru-RU"/>
        </w:rPr>
        <w:t>A. islandica</w:t>
      </w:r>
      <w:r w:rsidRPr="00742DF7">
        <w:rPr>
          <w:rFonts w:ascii="Times New Roman" w:eastAsia="Times New Roman" w:hAnsi="Times New Roman" w:cs="Times New Roman"/>
          <w:iCs/>
          <w:sz w:val="24"/>
          <w:szCs w:val="24"/>
          <w:lang w:eastAsia="ru-RU"/>
        </w:rPr>
        <w:t xml:space="preserve">; 4 - </w:t>
      </w:r>
      <w:r w:rsidRPr="00742DF7">
        <w:rPr>
          <w:rFonts w:ascii="Times New Roman" w:eastAsia="Times New Roman" w:hAnsi="Times New Roman" w:cs="Times New Roman"/>
          <w:i/>
          <w:sz w:val="24"/>
          <w:szCs w:val="24"/>
          <w:lang w:eastAsia="ru-RU"/>
        </w:rPr>
        <w:t>Fragilaria radians</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i/>
          <w:sz w:val="24"/>
          <w:szCs w:val="24"/>
          <w:lang w:eastAsia="ru-RU"/>
        </w:rPr>
        <w:t>Ulnaria acus</w:t>
      </w:r>
      <w:r w:rsidRPr="00742DF7">
        <w:rPr>
          <w:rFonts w:ascii="Times New Roman" w:eastAsia="Times New Roman" w:hAnsi="Times New Roman" w:cs="Times New Roman"/>
          <w:iCs/>
          <w:sz w:val="24"/>
          <w:szCs w:val="24"/>
          <w:lang w:eastAsia="ru-RU"/>
        </w:rPr>
        <w:t xml:space="preserve">; 5, 6 – колония  </w:t>
      </w:r>
      <w:r w:rsidRPr="00742DF7">
        <w:rPr>
          <w:rFonts w:ascii="Times New Roman" w:eastAsia="Times New Roman" w:hAnsi="Times New Roman" w:cs="Times New Roman"/>
          <w:i/>
          <w:iCs/>
          <w:sz w:val="24"/>
          <w:szCs w:val="24"/>
          <w:lang w:val="en-US" w:eastAsia="ru-RU"/>
        </w:rPr>
        <w:t>Asterionella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formosa</w:t>
      </w:r>
      <w:r w:rsidRPr="00742DF7">
        <w:rPr>
          <w:rFonts w:ascii="Times New Roman" w:eastAsia="Times New Roman" w:hAnsi="Times New Roman" w:cs="Times New Roman"/>
          <w:sz w:val="24"/>
          <w:szCs w:val="24"/>
          <w:lang w:eastAsia="ru-RU"/>
        </w:rPr>
        <w:t xml:space="preserve">; 7 - </w:t>
      </w:r>
      <w:r w:rsidRPr="00742DF7">
        <w:rPr>
          <w:rFonts w:ascii="Times New Roman" w:eastAsia="Times New Roman" w:hAnsi="Times New Roman" w:cs="Times New Roman"/>
          <w:i/>
          <w:iCs/>
          <w:sz w:val="24"/>
          <w:szCs w:val="24"/>
          <w:lang w:val="en-US" w:eastAsia="ru-RU"/>
        </w:rPr>
        <w:t>Nitzschia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graciliformis</w:t>
      </w:r>
      <w:r w:rsidRPr="00742DF7">
        <w:rPr>
          <w:rFonts w:ascii="Times New Roman" w:eastAsia="Times New Roman" w:hAnsi="Times New Roman" w:cs="Times New Roman"/>
          <w:sz w:val="24"/>
          <w:szCs w:val="24"/>
          <w:lang w:eastAsia="ru-RU"/>
        </w:rPr>
        <w:t xml:space="preserve">; 8 - </w:t>
      </w:r>
      <w:r w:rsidRPr="00742DF7">
        <w:rPr>
          <w:rFonts w:ascii="Times New Roman" w:eastAsia="Times New Roman" w:hAnsi="Times New Roman" w:cs="Times New Roman"/>
          <w:i/>
          <w:iCs/>
          <w:sz w:val="24"/>
          <w:szCs w:val="24"/>
          <w:lang w:eastAsia="ru-RU"/>
        </w:rPr>
        <w:t>Hannaea baicalensis</w:t>
      </w:r>
      <w:r w:rsidRPr="00742DF7">
        <w:rPr>
          <w:rFonts w:ascii="Times New Roman" w:eastAsia="Times New Roman" w:hAnsi="Times New Roman" w:cs="Times New Roman"/>
          <w:sz w:val="24"/>
          <w:szCs w:val="24"/>
          <w:lang w:eastAsia="ru-RU"/>
        </w:rPr>
        <w:t xml:space="preserve"> Genkal, Popovskaya &amp; Kulikovskiy;  9 - </w:t>
      </w:r>
      <w:r w:rsidRPr="00742DF7">
        <w:rPr>
          <w:rFonts w:ascii="Times New Roman" w:eastAsia="Times New Roman" w:hAnsi="Times New Roman" w:cs="Times New Roman"/>
          <w:i/>
          <w:iCs/>
          <w:sz w:val="24"/>
          <w:szCs w:val="24"/>
          <w:lang w:val="en-US" w:eastAsia="ru-RU"/>
        </w:rPr>
        <w:t>Amphora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sp</w:t>
      </w:r>
      <w:r w:rsidRPr="00742DF7">
        <w:rPr>
          <w:rFonts w:ascii="Times New Roman" w:eastAsia="Times New Roman" w:hAnsi="Times New Roman" w:cs="Times New Roman"/>
          <w:sz w:val="24"/>
          <w:szCs w:val="24"/>
          <w:lang w:eastAsia="ru-RU"/>
        </w:rPr>
        <w:t xml:space="preserve">.; 10 - </w:t>
      </w:r>
      <w:r w:rsidRPr="00742DF7">
        <w:rPr>
          <w:rFonts w:ascii="Times New Roman" w:eastAsia="Times New Roman" w:hAnsi="Times New Roman" w:cs="Times New Roman"/>
          <w:i/>
          <w:iCs/>
          <w:sz w:val="24"/>
          <w:szCs w:val="24"/>
          <w:lang w:eastAsia="ru-RU"/>
        </w:rPr>
        <w:t>Dinobryon cylindricum</w:t>
      </w:r>
      <w:r w:rsidRPr="00742DF7">
        <w:rPr>
          <w:rFonts w:ascii="Times New Roman" w:eastAsia="Times New Roman" w:hAnsi="Times New Roman" w:cs="Times New Roman"/>
          <w:sz w:val="24"/>
          <w:szCs w:val="24"/>
          <w:lang w:eastAsia="ru-RU"/>
        </w:rPr>
        <w:t xml:space="preserve">; 11 - </w:t>
      </w:r>
      <w:r w:rsidRPr="00742DF7">
        <w:rPr>
          <w:rFonts w:ascii="Times New Roman" w:eastAsia="Times New Roman" w:hAnsi="Times New Roman" w:cs="Times New Roman"/>
          <w:i/>
          <w:iCs/>
          <w:sz w:val="24"/>
          <w:szCs w:val="24"/>
          <w:lang w:eastAsia="ru-RU"/>
        </w:rPr>
        <w:t>Dinobryon divergens</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i/>
          <w:iCs/>
          <w:sz w:val="24"/>
          <w:szCs w:val="24"/>
          <w:lang w:eastAsia="ru-RU"/>
        </w:rPr>
        <w:t> </w:t>
      </w:r>
      <w:r w:rsidRPr="00742DF7">
        <w:rPr>
          <w:rFonts w:ascii="Times New Roman" w:eastAsia="Times New Roman" w:hAnsi="Times New Roman" w:cs="Times New Roman"/>
          <w:sz w:val="24"/>
          <w:szCs w:val="24"/>
          <w:lang w:eastAsia="ru-RU"/>
        </w:rPr>
        <w:t xml:space="preserve">12 - </w:t>
      </w:r>
      <w:r w:rsidRPr="00742DF7">
        <w:rPr>
          <w:rFonts w:ascii="Times New Roman" w:eastAsia="Times New Roman" w:hAnsi="Times New Roman" w:cs="Times New Roman"/>
          <w:i/>
          <w:iCs/>
          <w:sz w:val="24"/>
          <w:szCs w:val="24"/>
          <w:lang w:eastAsia="ru-RU"/>
        </w:rPr>
        <w:t>Dinobryon bavaricum</w:t>
      </w:r>
      <w:r w:rsidRPr="00742DF7">
        <w:rPr>
          <w:rFonts w:ascii="Times New Roman" w:eastAsia="Times New Roman" w:hAnsi="Times New Roman" w:cs="Times New Roman"/>
          <w:sz w:val="24"/>
          <w:szCs w:val="24"/>
          <w:lang w:eastAsia="ru-RU"/>
        </w:rPr>
        <w:t> Imhof;</w:t>
      </w:r>
      <w:proofErr w:type="gramEnd"/>
      <w:r w:rsidRPr="00742DF7">
        <w:rPr>
          <w:rFonts w:ascii="Times New Roman" w:eastAsia="Times New Roman" w:hAnsi="Times New Roman" w:cs="Times New Roman"/>
          <w:sz w:val="24"/>
          <w:szCs w:val="24"/>
          <w:lang w:eastAsia="ru-RU"/>
        </w:rPr>
        <w:t xml:space="preserve"> 13 - </w:t>
      </w:r>
      <w:r w:rsidRPr="00742DF7">
        <w:rPr>
          <w:rFonts w:ascii="Times New Roman" w:eastAsia="Times New Roman" w:hAnsi="Times New Roman" w:cs="Times New Roman"/>
          <w:i/>
          <w:sz w:val="24"/>
          <w:szCs w:val="24"/>
          <w:lang w:eastAsia="ru-RU"/>
        </w:rPr>
        <w:t xml:space="preserve">Ankistrodesmus arcuatus, </w:t>
      </w:r>
      <w:r w:rsidRPr="00742DF7">
        <w:rPr>
          <w:rFonts w:ascii="Times New Roman" w:eastAsia="Times New Roman" w:hAnsi="Times New Roman" w:cs="Times New Roman"/>
          <w:i/>
          <w:iCs/>
          <w:sz w:val="24"/>
          <w:szCs w:val="24"/>
          <w:lang w:val="en-US" w:eastAsia="ru-RU"/>
        </w:rPr>
        <w:t>N</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graciliformis</w:t>
      </w:r>
      <w:r w:rsidRPr="00742DF7">
        <w:rPr>
          <w:rFonts w:ascii="Times New Roman" w:eastAsia="Times New Roman" w:hAnsi="Times New Roman" w:cs="Times New Roman"/>
          <w:sz w:val="24"/>
          <w:szCs w:val="24"/>
          <w:lang w:eastAsia="ru-RU"/>
        </w:rPr>
        <w:t xml:space="preserve">; 14 - </w:t>
      </w:r>
      <w:r w:rsidRPr="00742DF7">
        <w:rPr>
          <w:rFonts w:ascii="Times New Roman" w:eastAsia="Times New Roman" w:hAnsi="Times New Roman" w:cs="Times New Roman"/>
          <w:i/>
          <w:sz w:val="24"/>
          <w:szCs w:val="24"/>
          <w:lang w:eastAsia="ru-RU"/>
        </w:rPr>
        <w:t>Monoraphidium contortum</w:t>
      </w:r>
      <w:r w:rsidRPr="00742DF7">
        <w:rPr>
          <w:rFonts w:ascii="Times New Roman" w:eastAsia="Times New Roman" w:hAnsi="Times New Roman" w:cs="Times New Roman"/>
          <w:iCs/>
          <w:sz w:val="24"/>
          <w:szCs w:val="24"/>
          <w:lang w:eastAsia="ru-RU"/>
        </w:rPr>
        <w:t xml:space="preserve">; 15 - </w:t>
      </w:r>
      <w:r w:rsidRPr="00742DF7">
        <w:rPr>
          <w:rFonts w:ascii="Times New Roman" w:eastAsia="Times New Roman" w:hAnsi="Times New Roman" w:cs="Times New Roman"/>
          <w:i/>
          <w:iCs/>
          <w:sz w:val="24"/>
          <w:szCs w:val="24"/>
          <w:lang w:eastAsia="ru-RU"/>
        </w:rPr>
        <w:t>Chrysochromulina parva</w:t>
      </w:r>
      <w:r w:rsidRPr="00742DF7">
        <w:rPr>
          <w:rFonts w:ascii="Times New Roman" w:eastAsia="Times New Roman" w:hAnsi="Times New Roman" w:cs="Times New Roman"/>
          <w:sz w:val="24"/>
          <w:szCs w:val="24"/>
          <w:lang w:eastAsia="ru-RU"/>
        </w:rPr>
        <w:t xml:space="preserve">; 16 - </w:t>
      </w:r>
      <w:r w:rsidRPr="00742DF7">
        <w:rPr>
          <w:rFonts w:ascii="Times New Roman" w:eastAsia="Times New Roman" w:hAnsi="Times New Roman" w:cs="Times New Roman"/>
          <w:i/>
          <w:sz w:val="24"/>
          <w:szCs w:val="24"/>
          <w:lang w:eastAsia="ru-RU"/>
        </w:rPr>
        <w:t>Ankistrodesmus arcuatus</w:t>
      </w:r>
      <w:r w:rsidRPr="00742DF7">
        <w:rPr>
          <w:rFonts w:ascii="Times New Roman" w:eastAsia="Times New Roman" w:hAnsi="Times New Roman" w:cs="Times New Roman"/>
          <w:iCs/>
          <w:sz w:val="24"/>
          <w:szCs w:val="24"/>
          <w:lang w:eastAsia="ru-RU"/>
        </w:rPr>
        <w:t xml:space="preserve">; 17 - </w:t>
      </w:r>
      <w:r w:rsidRPr="00742DF7">
        <w:rPr>
          <w:rFonts w:ascii="Times New Roman" w:eastAsia="Times New Roman" w:hAnsi="Times New Roman" w:cs="Times New Roman"/>
          <w:i/>
          <w:sz w:val="24"/>
          <w:szCs w:val="24"/>
          <w:lang w:eastAsia="ru-RU"/>
        </w:rPr>
        <w:t>Dinobryon suecicum</w:t>
      </w:r>
      <w:r w:rsidRPr="00742DF7">
        <w:rPr>
          <w:rFonts w:ascii="Times New Roman" w:eastAsia="Times New Roman" w:hAnsi="Times New Roman" w:cs="Times New Roman"/>
          <w:iCs/>
          <w:sz w:val="24"/>
          <w:szCs w:val="24"/>
          <w:lang w:eastAsia="ru-RU"/>
        </w:rPr>
        <w:t xml:space="preserve"> Lemmermann;18 - </w:t>
      </w:r>
      <w:r w:rsidRPr="00742DF7">
        <w:rPr>
          <w:rFonts w:ascii="Times New Roman" w:eastAsia="Times New Roman" w:hAnsi="Times New Roman" w:cs="Times New Roman"/>
          <w:i/>
          <w:sz w:val="24"/>
          <w:szCs w:val="24"/>
          <w:lang w:val="en-US" w:eastAsia="ru-RU"/>
        </w:rPr>
        <w:t>Diniphyta</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iCs/>
          <w:sz w:val="24"/>
          <w:szCs w:val="24"/>
          <w:lang w:val="en-US" w:eastAsia="ru-RU"/>
        </w:rPr>
        <w:t>sp</w:t>
      </w:r>
      <w:r w:rsidRPr="00742DF7">
        <w:rPr>
          <w:rFonts w:ascii="Times New Roman" w:eastAsia="Times New Roman" w:hAnsi="Times New Roman" w:cs="Times New Roman"/>
          <w:iCs/>
          <w:sz w:val="24"/>
          <w:szCs w:val="24"/>
          <w:lang w:eastAsia="ru-RU"/>
        </w:rPr>
        <w:t xml:space="preserve">.; 19 – </w:t>
      </w:r>
      <w:r w:rsidRPr="00742DF7">
        <w:rPr>
          <w:rFonts w:ascii="Times New Roman" w:eastAsia="Times New Roman" w:hAnsi="Times New Roman" w:cs="Times New Roman"/>
          <w:i/>
          <w:sz w:val="24"/>
          <w:szCs w:val="24"/>
          <w:lang w:val="en-US" w:eastAsia="ru-RU"/>
        </w:rPr>
        <w:t>Glenodinium</w:t>
      </w:r>
      <w:r w:rsidRPr="00742DF7">
        <w:rPr>
          <w:rFonts w:ascii="Times New Roman" w:eastAsia="Times New Roman" w:hAnsi="Times New Roman" w:cs="Times New Roman"/>
          <w:i/>
          <w:sz w:val="24"/>
          <w:szCs w:val="24"/>
          <w:lang w:eastAsia="ru-RU"/>
        </w:rPr>
        <w:t xml:space="preserve"> </w:t>
      </w:r>
      <w:r w:rsidRPr="00742DF7">
        <w:rPr>
          <w:rFonts w:ascii="Times New Roman" w:eastAsia="Times New Roman" w:hAnsi="Times New Roman" w:cs="Times New Roman"/>
          <w:i/>
          <w:sz w:val="24"/>
          <w:szCs w:val="24"/>
          <w:lang w:val="en-US" w:eastAsia="ru-RU"/>
        </w:rPr>
        <w:t>sp</w:t>
      </w:r>
      <w:r w:rsidRPr="00742DF7">
        <w:rPr>
          <w:rFonts w:ascii="Times New Roman" w:eastAsia="Times New Roman" w:hAnsi="Times New Roman" w:cs="Times New Roman"/>
          <w:i/>
          <w:sz w:val="24"/>
          <w:szCs w:val="24"/>
          <w:lang w:eastAsia="ru-RU"/>
        </w:rPr>
        <w:t>.</w:t>
      </w:r>
    </w:p>
    <w:p w:rsidR="00742DF7" w:rsidRPr="00742DF7" w:rsidRDefault="00742DF7" w:rsidP="00371552">
      <w:pPr>
        <w:spacing w:after="0" w:line="360" w:lineRule="auto"/>
        <w:ind w:firstLine="709"/>
        <w:jc w:val="both"/>
        <w:rPr>
          <w:rFonts w:ascii="Times New Roman" w:eastAsia="Times New Roman" w:hAnsi="Times New Roman" w:cs="Times New Roman"/>
          <w:sz w:val="24"/>
          <w:szCs w:val="24"/>
          <w:lang w:eastAsia="ru-RU"/>
        </w:rPr>
      </w:pPr>
      <w:r w:rsidRPr="00742DF7">
        <w:rPr>
          <w:rFonts w:ascii="Times New Roman" w:eastAsia="Times New Roman" w:hAnsi="Times New Roman" w:cs="Times New Roman"/>
          <w:sz w:val="24"/>
          <w:szCs w:val="24"/>
          <w:lang w:eastAsia="ru-RU"/>
        </w:rPr>
        <w:t>В Иркутском водохранилище отмечены более высокие количественные показатели  и большее, чем в Южном Байкале разнообразие видов, которое связано с более высокими температурами и выносом видов из мелководных заливов. По мере приближения к верхнему бьефу на первый план выходят диатомовые</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sz w:val="24"/>
          <w:szCs w:val="24"/>
          <w:lang w:eastAsia="ru-RU"/>
        </w:rPr>
        <w:t xml:space="preserve">A. </w:t>
      </w:r>
      <w:r w:rsidRPr="00742DF7">
        <w:rPr>
          <w:rFonts w:ascii="Times New Roman" w:eastAsia="Times New Roman" w:hAnsi="Times New Roman" w:cs="Times New Roman"/>
          <w:i/>
          <w:sz w:val="24"/>
          <w:szCs w:val="24"/>
          <w:lang w:val="en-US" w:eastAsia="ru-RU"/>
        </w:rPr>
        <w:t>i</w:t>
      </w:r>
      <w:r w:rsidRPr="00742DF7">
        <w:rPr>
          <w:rFonts w:ascii="Times New Roman" w:eastAsia="Times New Roman" w:hAnsi="Times New Roman" w:cs="Times New Roman"/>
          <w:i/>
          <w:sz w:val="24"/>
          <w:szCs w:val="24"/>
          <w:lang w:eastAsia="ru-RU"/>
        </w:rPr>
        <w:t xml:space="preserve">slandica </w:t>
      </w:r>
      <w:r w:rsidRPr="00742DF7">
        <w:rPr>
          <w:rFonts w:ascii="Times New Roman" w:eastAsia="Times New Roman" w:hAnsi="Times New Roman" w:cs="Times New Roman"/>
          <w:iCs/>
          <w:sz w:val="24"/>
          <w:szCs w:val="24"/>
          <w:lang w:eastAsia="ru-RU"/>
        </w:rPr>
        <w:t>(325</w:t>
      </w:r>
      <w:r w:rsidRPr="00742DF7">
        <w:rPr>
          <w:rFonts w:ascii="Times New Roman" w:eastAsia="Times New Roman" w:hAnsi="Times New Roman" w:cs="Times New Roman"/>
          <w:i/>
          <w:sz w:val="24"/>
          <w:szCs w:val="24"/>
          <w:lang w:eastAsia="ru-RU"/>
        </w:rPr>
        <w:t xml:space="preserve"> </w:t>
      </w:r>
      <w:r w:rsidRPr="00742DF7">
        <w:rPr>
          <w:rFonts w:ascii="Times New Roman" w:eastAsia="Times New Roman" w:hAnsi="Times New Roman" w:cs="Times New Roman"/>
          <w:color w:val="1F1F1F"/>
          <w:sz w:val="24"/>
          <w:szCs w:val="24"/>
          <w:shd w:val="clear" w:color="auto" w:fill="FFFFFF"/>
          <w:lang w:eastAsia="ru-RU"/>
        </w:rPr>
        <w:t>тыс. кл/л)</w:t>
      </w:r>
      <w:r w:rsidRPr="00742DF7">
        <w:rPr>
          <w:rFonts w:ascii="Times New Roman" w:eastAsia="Times New Roman" w:hAnsi="Times New Roman" w:cs="Times New Roman"/>
          <w:i/>
          <w:sz w:val="24"/>
          <w:szCs w:val="24"/>
          <w:lang w:eastAsia="ru-RU"/>
        </w:rPr>
        <w:t xml:space="preserve">, </w:t>
      </w:r>
      <w:r w:rsidRPr="00742DF7">
        <w:rPr>
          <w:rFonts w:ascii="Times New Roman" w:eastAsia="Times New Roman" w:hAnsi="Times New Roman" w:cs="Times New Roman"/>
          <w:iCs/>
          <w:sz w:val="24"/>
          <w:szCs w:val="24"/>
          <w:lang w:eastAsia="ru-RU"/>
        </w:rPr>
        <w:t xml:space="preserve">развитие </w:t>
      </w:r>
      <w:r w:rsidRPr="00742DF7">
        <w:rPr>
          <w:rFonts w:ascii="Times New Roman" w:eastAsia="Times New Roman" w:hAnsi="Times New Roman" w:cs="Times New Roman"/>
          <w:iCs/>
          <w:sz w:val="24"/>
          <w:szCs w:val="24"/>
          <w:lang w:eastAsia="ru-RU"/>
        </w:rPr>
        <w:lastRenderedPageBreak/>
        <w:t>которой в Южном Байкале не было таким заметным и</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Asterionella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formosa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sz w:val="24"/>
          <w:szCs w:val="24"/>
          <w:lang w:val="en-US" w:eastAsia="ru-RU"/>
        </w:rPr>
        <w:t>Hassall</w:t>
      </w:r>
      <w:r w:rsidRPr="00742DF7">
        <w:rPr>
          <w:rFonts w:ascii="Times New Roman" w:eastAsia="Times New Roman" w:hAnsi="Times New Roman" w:cs="Times New Roman"/>
          <w:sz w:val="24"/>
          <w:szCs w:val="24"/>
          <w:lang w:eastAsia="ru-RU"/>
        </w:rPr>
        <w:t xml:space="preserve"> (323</w:t>
      </w:r>
      <w:r w:rsidRPr="00742DF7">
        <w:rPr>
          <w:rFonts w:ascii="Times New Roman" w:eastAsia="Times New Roman" w:hAnsi="Times New Roman" w:cs="Times New Roman"/>
          <w:color w:val="1F1F1F"/>
          <w:sz w:val="24"/>
          <w:szCs w:val="24"/>
          <w:shd w:val="clear" w:color="auto" w:fill="FFFFFF"/>
          <w:lang w:eastAsia="ru-RU"/>
        </w:rPr>
        <w:t xml:space="preserve"> тыс. кл/л)</w:t>
      </w:r>
      <w:r w:rsidRPr="00742DF7">
        <w:rPr>
          <w:rFonts w:ascii="Times New Roman" w:eastAsia="Times New Roman" w:hAnsi="Times New Roman" w:cs="Times New Roman"/>
          <w:sz w:val="24"/>
          <w:szCs w:val="24"/>
          <w:lang w:eastAsia="ru-RU"/>
        </w:rPr>
        <w:t xml:space="preserve">, </w:t>
      </w:r>
      <w:proofErr w:type="gramStart"/>
      <w:r w:rsidRPr="00742DF7">
        <w:rPr>
          <w:rFonts w:ascii="Times New Roman" w:eastAsia="Times New Roman" w:hAnsi="Times New Roman" w:cs="Times New Roman"/>
          <w:sz w:val="24"/>
          <w:szCs w:val="24"/>
          <w:lang w:eastAsia="ru-RU"/>
        </w:rPr>
        <w:t>которая</w:t>
      </w:r>
      <w:proofErr w:type="gramEnd"/>
      <w:r w:rsidRPr="00742DF7">
        <w:rPr>
          <w:rFonts w:ascii="Times New Roman" w:eastAsia="Times New Roman" w:hAnsi="Times New Roman" w:cs="Times New Roman"/>
          <w:sz w:val="24"/>
          <w:szCs w:val="24"/>
          <w:lang w:eastAsia="ru-RU"/>
        </w:rPr>
        <w:t xml:space="preserve"> в Южном Байкале не встречалась. Б</w:t>
      </w:r>
      <w:r w:rsidRPr="00742DF7">
        <w:rPr>
          <w:rFonts w:ascii="Times New Roman" w:eastAsia="Times New Roman" w:hAnsi="Times New Roman" w:cs="Times New Roman"/>
          <w:iCs/>
          <w:sz w:val="24"/>
          <w:szCs w:val="24"/>
          <w:lang w:eastAsia="ru-RU"/>
        </w:rPr>
        <w:t xml:space="preserve">олее высокой численности достигает </w:t>
      </w:r>
      <w:r w:rsidRPr="00742DF7">
        <w:rPr>
          <w:rFonts w:ascii="Times New Roman" w:eastAsia="Times New Roman" w:hAnsi="Times New Roman" w:cs="Times New Roman"/>
          <w:i/>
          <w:iCs/>
          <w:sz w:val="24"/>
          <w:szCs w:val="24"/>
          <w:lang w:val="en-US" w:eastAsia="ru-RU"/>
        </w:rPr>
        <w:t>Nitzschia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graciliformis</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iCs/>
          <w:sz w:val="24"/>
          <w:szCs w:val="24"/>
          <w:lang w:eastAsia="ru-RU"/>
        </w:rPr>
        <w:t xml:space="preserve"> а также в числе </w:t>
      </w:r>
      <w:proofErr w:type="gramStart"/>
      <w:r w:rsidRPr="00742DF7">
        <w:rPr>
          <w:rFonts w:ascii="Times New Roman" w:eastAsia="Times New Roman" w:hAnsi="Times New Roman" w:cs="Times New Roman"/>
          <w:iCs/>
          <w:sz w:val="24"/>
          <w:szCs w:val="24"/>
          <w:lang w:eastAsia="ru-RU"/>
        </w:rPr>
        <w:t>доминирующих</w:t>
      </w:r>
      <w:proofErr w:type="gramEnd"/>
      <w:r w:rsidRPr="00742DF7">
        <w:rPr>
          <w:rFonts w:ascii="Times New Roman" w:eastAsia="Times New Roman" w:hAnsi="Times New Roman" w:cs="Times New Roman"/>
          <w:iCs/>
          <w:sz w:val="24"/>
          <w:szCs w:val="24"/>
          <w:lang w:eastAsia="ru-RU"/>
        </w:rPr>
        <w:t xml:space="preserve"> остается </w:t>
      </w:r>
      <w:r w:rsidRPr="00742DF7">
        <w:rPr>
          <w:rFonts w:ascii="Times New Roman" w:eastAsia="Times New Roman" w:hAnsi="Times New Roman" w:cs="Times New Roman"/>
          <w:i/>
          <w:iCs/>
          <w:sz w:val="24"/>
          <w:szCs w:val="24"/>
          <w:lang w:eastAsia="ru-RU"/>
        </w:rPr>
        <w:t>Dinobryon cylindricum</w:t>
      </w:r>
      <w:r w:rsidRPr="00742DF7">
        <w:rPr>
          <w:rFonts w:ascii="Times New Roman" w:eastAsia="Times New Roman" w:hAnsi="Times New Roman" w:cs="Times New Roman"/>
          <w:iCs/>
          <w:sz w:val="24"/>
          <w:szCs w:val="24"/>
          <w:lang w:eastAsia="ru-RU"/>
        </w:rPr>
        <w:t xml:space="preserve">. В качестве субдоминантов выступали также </w:t>
      </w:r>
      <w:proofErr w:type="gramStart"/>
      <w:r w:rsidRPr="00742DF7">
        <w:rPr>
          <w:rFonts w:ascii="Times New Roman" w:eastAsia="Times New Roman" w:hAnsi="Times New Roman" w:cs="Times New Roman"/>
          <w:iCs/>
          <w:sz w:val="24"/>
          <w:szCs w:val="24"/>
          <w:lang w:eastAsia="ru-RU"/>
        </w:rPr>
        <w:t>диатомовая</w:t>
      </w:r>
      <w:proofErr w:type="gramEnd"/>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i/>
          <w:sz w:val="24"/>
          <w:szCs w:val="24"/>
          <w:lang w:eastAsia="ru-RU"/>
        </w:rPr>
        <w:t>Stephanodiscus meyeri</w:t>
      </w:r>
      <w:r w:rsidRPr="00742DF7">
        <w:rPr>
          <w:rFonts w:ascii="Times New Roman" w:eastAsia="Times New Roman" w:hAnsi="Times New Roman" w:cs="Times New Roman"/>
          <w:iCs/>
          <w:sz w:val="24"/>
          <w:szCs w:val="24"/>
          <w:lang w:eastAsia="ru-RU"/>
        </w:rPr>
        <w:t xml:space="preserve"> Genkal &amp; Popovskaya, </w:t>
      </w:r>
      <w:r w:rsidRPr="00742DF7">
        <w:rPr>
          <w:rFonts w:ascii="Times New Roman" w:eastAsia="Times New Roman" w:hAnsi="Times New Roman" w:cs="Times New Roman"/>
          <w:sz w:val="24"/>
          <w:szCs w:val="24"/>
          <w:lang w:eastAsia="ru-RU"/>
        </w:rPr>
        <w:t xml:space="preserve">и </w:t>
      </w:r>
      <w:r w:rsidRPr="00742DF7">
        <w:rPr>
          <w:rFonts w:ascii="Times New Roman" w:eastAsia="Times New Roman" w:hAnsi="Times New Roman" w:cs="Times New Roman"/>
          <w:iCs/>
          <w:sz w:val="24"/>
          <w:szCs w:val="24"/>
          <w:lang w:eastAsia="ru-RU"/>
        </w:rPr>
        <w:t>зеленая</w:t>
      </w:r>
      <w:r w:rsidRPr="00742DF7">
        <w:rPr>
          <w:rFonts w:ascii="Times New Roman" w:eastAsia="Times New Roman" w:hAnsi="Times New Roman" w:cs="Times New Roman"/>
          <w:bCs/>
          <w:kern w:val="36"/>
          <w:sz w:val="24"/>
          <w:szCs w:val="24"/>
          <w:shd w:val="clear" w:color="auto" w:fill="FFFFFF"/>
          <w:lang w:eastAsia="ru-RU"/>
        </w:rPr>
        <w:t xml:space="preserve"> </w:t>
      </w:r>
      <w:r w:rsidRPr="00742DF7">
        <w:rPr>
          <w:rFonts w:ascii="Times New Roman" w:eastAsia="Times New Roman" w:hAnsi="Times New Roman" w:cs="Times New Roman"/>
          <w:i/>
          <w:iCs/>
          <w:color w:val="1F1F1F"/>
          <w:sz w:val="24"/>
          <w:szCs w:val="24"/>
          <w:shd w:val="clear" w:color="auto" w:fill="FFFFFF"/>
          <w:lang w:eastAsia="ru-RU"/>
        </w:rPr>
        <w:t>Koliella longiseta</w:t>
      </w:r>
      <w:r w:rsidRPr="00742DF7">
        <w:rPr>
          <w:rFonts w:ascii="Times New Roman" w:eastAsia="Times New Roman" w:hAnsi="Times New Roman" w:cs="Times New Roman"/>
          <w:color w:val="1F1F1F"/>
          <w:sz w:val="24"/>
          <w:szCs w:val="24"/>
          <w:shd w:val="clear" w:color="auto" w:fill="FFFFFF"/>
          <w:lang w:eastAsia="ru-RU"/>
        </w:rPr>
        <w:t xml:space="preserve"> (Vischer) Hindák. Развиваются также </w:t>
      </w:r>
      <w:r w:rsidRPr="00742DF7">
        <w:rPr>
          <w:rFonts w:ascii="Times New Roman" w:eastAsia="Times New Roman" w:hAnsi="Times New Roman" w:cs="Times New Roman"/>
          <w:bCs/>
          <w:kern w:val="36"/>
          <w:sz w:val="24"/>
          <w:szCs w:val="24"/>
          <w:shd w:val="clear" w:color="auto" w:fill="FFFFFF"/>
          <w:lang w:eastAsia="ru-RU"/>
        </w:rPr>
        <w:t xml:space="preserve">мелкоклеточные центрические </w:t>
      </w:r>
      <w:proofErr w:type="gramStart"/>
      <w:r w:rsidRPr="00742DF7">
        <w:rPr>
          <w:rFonts w:ascii="Times New Roman" w:eastAsia="Times New Roman" w:hAnsi="Times New Roman" w:cs="Times New Roman"/>
          <w:bCs/>
          <w:kern w:val="36"/>
          <w:sz w:val="24"/>
          <w:szCs w:val="24"/>
          <w:shd w:val="clear" w:color="auto" w:fill="FFFFFF"/>
          <w:lang w:eastAsia="ru-RU"/>
        </w:rPr>
        <w:t>диатомовые</w:t>
      </w:r>
      <w:proofErr w:type="gramEnd"/>
      <w:r w:rsidRPr="00742DF7">
        <w:rPr>
          <w:rFonts w:ascii="Times New Roman" w:eastAsia="Times New Roman" w:hAnsi="Times New Roman" w:cs="Times New Roman"/>
          <w:bCs/>
          <w:kern w:val="36"/>
          <w:sz w:val="24"/>
          <w:szCs w:val="24"/>
          <w:shd w:val="clear" w:color="auto" w:fill="FFFFFF"/>
          <w:lang w:eastAsia="ru-RU"/>
        </w:rPr>
        <w:t xml:space="preserve"> такие как </w:t>
      </w:r>
      <w:r w:rsidRPr="00742DF7">
        <w:rPr>
          <w:rFonts w:ascii="Times New Roman" w:eastAsia="Times New Roman" w:hAnsi="Times New Roman" w:cs="Times New Roman"/>
          <w:i/>
          <w:iCs/>
          <w:color w:val="1F1F1F"/>
          <w:sz w:val="24"/>
          <w:szCs w:val="24"/>
          <w:shd w:val="clear" w:color="auto" w:fill="FFFFFF"/>
          <w:lang w:eastAsia="ru-RU"/>
        </w:rPr>
        <w:t>Cyclostephanos dubius</w:t>
      </w:r>
      <w:r w:rsidRPr="00742DF7">
        <w:rPr>
          <w:rFonts w:ascii="Times New Roman" w:eastAsia="Times New Roman" w:hAnsi="Times New Roman" w:cs="Times New Roman"/>
          <w:color w:val="1F1F1F"/>
          <w:sz w:val="24"/>
          <w:szCs w:val="24"/>
          <w:shd w:val="clear" w:color="auto" w:fill="FFFFFF"/>
          <w:lang w:eastAsia="ru-RU"/>
        </w:rPr>
        <w:t xml:space="preserve"> (Hustedt) Round</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i/>
          <w:iCs/>
          <w:color w:val="1F1F1F"/>
          <w:sz w:val="24"/>
          <w:szCs w:val="24"/>
          <w:shd w:val="clear" w:color="auto" w:fill="FFFFFF"/>
          <w:lang w:eastAsia="ru-RU"/>
        </w:rPr>
        <w:t>Discostella pseudostelligera</w:t>
      </w:r>
      <w:r w:rsidRPr="00742DF7">
        <w:rPr>
          <w:rFonts w:ascii="Times New Roman" w:eastAsia="Times New Roman" w:hAnsi="Times New Roman" w:cs="Times New Roman"/>
          <w:color w:val="1F1F1F"/>
          <w:sz w:val="24"/>
          <w:szCs w:val="24"/>
          <w:shd w:val="clear" w:color="auto" w:fill="FFFFFF"/>
          <w:lang w:eastAsia="ru-RU"/>
        </w:rPr>
        <w:t xml:space="preserve"> (Hustedt) Houk &amp; Klee и </w:t>
      </w:r>
      <w:r w:rsidRPr="00742DF7">
        <w:rPr>
          <w:rFonts w:ascii="Times New Roman" w:eastAsia="Times New Roman" w:hAnsi="Times New Roman" w:cs="Times New Roman"/>
          <w:i/>
          <w:iCs/>
          <w:color w:val="1F1F1F"/>
          <w:sz w:val="24"/>
          <w:szCs w:val="24"/>
          <w:shd w:val="clear" w:color="auto" w:fill="FFFFFF"/>
          <w:lang w:eastAsia="ru-RU"/>
        </w:rPr>
        <w:t>Stephanodiscus minutulus</w:t>
      </w:r>
      <w:r w:rsidRPr="00742DF7">
        <w:rPr>
          <w:rFonts w:ascii="Times New Roman" w:eastAsia="Times New Roman" w:hAnsi="Times New Roman" w:cs="Times New Roman"/>
          <w:color w:val="1F1F1F"/>
          <w:sz w:val="24"/>
          <w:szCs w:val="24"/>
          <w:shd w:val="clear" w:color="auto" w:fill="FFFFFF"/>
          <w:lang w:eastAsia="ru-RU"/>
        </w:rPr>
        <w:t xml:space="preserve"> (Kützing) Cleve &amp; Möller.</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iCs/>
          <w:sz w:val="24"/>
          <w:szCs w:val="24"/>
          <w:lang w:eastAsia="ru-RU"/>
        </w:rPr>
        <w:t xml:space="preserve">Возрастает разнообразие таксонов чешуйчатых хризофитовых, появляются виды рода </w:t>
      </w:r>
      <w:r w:rsidRPr="00742DF7">
        <w:rPr>
          <w:rFonts w:ascii="Times New Roman" w:eastAsia="Times New Roman" w:hAnsi="Times New Roman" w:cs="Times New Roman"/>
          <w:i/>
          <w:sz w:val="24"/>
          <w:szCs w:val="24"/>
          <w:lang w:val="en-US" w:eastAsia="ru-RU"/>
        </w:rPr>
        <w:t>Synura</w:t>
      </w:r>
      <w:r w:rsidRPr="00742DF7">
        <w:rPr>
          <w:rFonts w:ascii="Times New Roman" w:eastAsia="Times New Roman" w:hAnsi="Times New Roman" w:cs="Times New Roman"/>
          <w:iCs/>
          <w:sz w:val="24"/>
          <w:szCs w:val="24"/>
          <w:lang w:eastAsia="ru-RU"/>
        </w:rPr>
        <w:t xml:space="preserve">. </w:t>
      </w:r>
      <w:r w:rsidRPr="00742DF7">
        <w:rPr>
          <w:rFonts w:ascii="Times New Roman" w:eastAsia="Times New Roman" w:hAnsi="Times New Roman" w:cs="Times New Roman"/>
          <w:sz w:val="24"/>
          <w:szCs w:val="24"/>
          <w:lang w:eastAsia="ru-RU"/>
        </w:rPr>
        <w:t xml:space="preserve">Фитопланктон заливов в целом был схож с фитопланктоном центральной части водохранилища, но был еще более обильным и разнообразным. Так в Курминском заливе доминировали </w:t>
      </w:r>
      <w:r w:rsidRPr="00742DF7">
        <w:rPr>
          <w:rFonts w:ascii="Times New Roman" w:eastAsia="Times New Roman" w:hAnsi="Times New Roman" w:cs="Times New Roman"/>
          <w:i/>
          <w:iCs/>
          <w:sz w:val="24"/>
          <w:szCs w:val="24"/>
          <w:lang w:val="en-US" w:eastAsia="ru-RU"/>
        </w:rPr>
        <w:t>Asterionella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formosa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N</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graciliformis</w:t>
      </w:r>
      <w:r w:rsidRPr="00742DF7">
        <w:rPr>
          <w:rFonts w:ascii="Times New Roman" w:eastAsia="Times New Roman" w:hAnsi="Times New Roman" w:cs="Times New Roman"/>
          <w:i/>
          <w:iCs/>
          <w:sz w:val="24"/>
          <w:szCs w:val="24"/>
          <w:lang w:eastAsia="ru-RU"/>
        </w:rPr>
        <w:t>,</w:t>
      </w:r>
      <w:r w:rsidRPr="00742DF7">
        <w:rPr>
          <w:rFonts w:ascii="Times New Roman" w:eastAsia="Times New Roman" w:hAnsi="Times New Roman" w:cs="Times New Roman"/>
          <w:i/>
          <w:sz w:val="24"/>
          <w:szCs w:val="24"/>
          <w:lang w:eastAsia="ru-RU"/>
        </w:rPr>
        <w:t xml:space="preserve"> A. islandica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sz w:val="24"/>
          <w:szCs w:val="24"/>
          <w:lang w:eastAsia="ru-RU"/>
        </w:rPr>
        <w:t xml:space="preserve">и </w:t>
      </w:r>
      <w:r w:rsidRPr="00742DF7">
        <w:rPr>
          <w:rFonts w:ascii="Times New Roman" w:eastAsia="Times New Roman" w:hAnsi="Times New Roman" w:cs="Times New Roman"/>
          <w:i/>
          <w:iCs/>
          <w:sz w:val="24"/>
          <w:szCs w:val="24"/>
          <w:lang w:eastAsia="ru-RU"/>
        </w:rPr>
        <w:t xml:space="preserve">D. divergens. </w:t>
      </w:r>
      <w:r w:rsidRPr="00742DF7">
        <w:rPr>
          <w:rFonts w:ascii="Times New Roman" w:eastAsia="Times New Roman" w:hAnsi="Times New Roman" w:cs="Times New Roman"/>
          <w:sz w:val="24"/>
          <w:szCs w:val="24"/>
          <w:lang w:eastAsia="ru-RU"/>
        </w:rPr>
        <w:t>Отмечено</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sz w:val="24"/>
          <w:szCs w:val="24"/>
          <w:lang w:eastAsia="ru-RU"/>
        </w:rPr>
        <w:t>повышенное содержание бентосных</w:t>
      </w:r>
      <w:r w:rsidR="004245AF">
        <w:rPr>
          <w:rFonts w:ascii="Times New Roman" w:eastAsia="Times New Roman" w:hAnsi="Times New Roman" w:cs="Times New Roman"/>
          <w:sz w:val="24"/>
          <w:szCs w:val="24"/>
          <w:lang w:eastAsia="ru-RU"/>
        </w:rPr>
        <w:t xml:space="preserve"> организмов</w:t>
      </w:r>
      <w:r w:rsidRPr="00742DF7">
        <w:rPr>
          <w:rFonts w:ascii="Times New Roman" w:eastAsia="Times New Roman" w:hAnsi="Times New Roman" w:cs="Times New Roman"/>
          <w:sz w:val="24"/>
          <w:szCs w:val="24"/>
          <w:lang w:eastAsia="ru-RU"/>
        </w:rPr>
        <w:t xml:space="preserve">. Следует отметить, как и в предыдущие </w:t>
      </w:r>
      <w:proofErr w:type="gramStart"/>
      <w:r w:rsidRPr="00742DF7">
        <w:rPr>
          <w:rFonts w:ascii="Times New Roman" w:eastAsia="Times New Roman" w:hAnsi="Times New Roman" w:cs="Times New Roman"/>
          <w:sz w:val="24"/>
          <w:szCs w:val="24"/>
          <w:lang w:eastAsia="ru-RU"/>
        </w:rPr>
        <w:t>годы</w:t>
      </w:r>
      <w:proofErr w:type="gramEnd"/>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color w:val="000000"/>
          <w:sz w:val="24"/>
          <w:szCs w:val="24"/>
          <w:lang w:eastAsia="ru-RU"/>
        </w:rPr>
        <w:t xml:space="preserve">бедность Иркутского водохранилища синезелеными водорослями, которые характерны для многих </w:t>
      </w:r>
      <w:r w:rsidRPr="00742DF7">
        <w:rPr>
          <w:rFonts w:ascii="Times New Roman" w:eastAsia="Times New Roman" w:hAnsi="Times New Roman" w:cs="Times New Roman"/>
          <w:sz w:val="24"/>
          <w:szCs w:val="24"/>
          <w:lang w:eastAsia="ru-RU"/>
        </w:rPr>
        <w:t xml:space="preserve">водохранилищ [Воробьева, 1995; </w:t>
      </w:r>
      <w:r w:rsidRPr="00742DF7">
        <w:rPr>
          <w:rFonts w:ascii="Times New Roman" w:eastAsia="Times New Roman" w:hAnsi="Times New Roman" w:cs="Times New Roman"/>
          <w:sz w:val="24"/>
          <w:szCs w:val="24"/>
          <w:lang w:val="en-US" w:eastAsia="ru-RU"/>
        </w:rPr>
        <w:t>Talling</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Prowse</w:t>
      </w:r>
      <w:r w:rsidRPr="00742DF7">
        <w:rPr>
          <w:rFonts w:ascii="Times New Roman" w:eastAsia="Times New Roman" w:hAnsi="Times New Roman" w:cs="Times New Roman"/>
          <w:sz w:val="24"/>
          <w:szCs w:val="24"/>
          <w:lang w:eastAsia="ru-RU"/>
        </w:rPr>
        <w:t xml:space="preserve">, 2010; </w:t>
      </w:r>
      <w:r w:rsidRPr="00742DF7">
        <w:rPr>
          <w:rFonts w:ascii="Times New Roman" w:eastAsia="Times New Roman" w:hAnsi="Times New Roman" w:cs="Times New Roman"/>
          <w:sz w:val="24"/>
          <w:szCs w:val="24"/>
          <w:lang w:val="en-US" w:eastAsia="ru-RU"/>
        </w:rPr>
        <w:t>Popovskaya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et</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al</w:t>
      </w:r>
      <w:r w:rsidRPr="00742DF7">
        <w:rPr>
          <w:rFonts w:ascii="Times New Roman" w:eastAsia="Times New Roman" w:hAnsi="Times New Roman" w:cs="Times New Roman"/>
          <w:sz w:val="24"/>
          <w:szCs w:val="24"/>
          <w:lang w:eastAsia="ru-RU"/>
        </w:rPr>
        <w:t>., 2012].</w:t>
      </w:r>
    </w:p>
    <w:p w:rsidR="00742DF7" w:rsidRPr="00742DF7" w:rsidRDefault="00742DF7" w:rsidP="00371552">
      <w:pPr>
        <w:spacing w:after="0" w:line="360" w:lineRule="auto"/>
        <w:ind w:firstLine="709"/>
        <w:jc w:val="both"/>
        <w:rPr>
          <w:rFonts w:ascii="Times New Roman" w:eastAsia="Times New Roman" w:hAnsi="Times New Roman" w:cs="Times New Roman"/>
          <w:sz w:val="24"/>
          <w:szCs w:val="24"/>
          <w:lang w:eastAsia="ru-RU"/>
        </w:rPr>
      </w:pPr>
      <w:r w:rsidRPr="00742DF7">
        <w:rPr>
          <w:rFonts w:ascii="Times New Roman" w:eastAsia="Times New Roman" w:hAnsi="Times New Roman" w:cs="Times New Roman"/>
          <w:sz w:val="24"/>
          <w:szCs w:val="24"/>
          <w:lang w:eastAsia="ru-RU"/>
        </w:rPr>
        <w:t xml:space="preserve">Таким образом, можно сказать, что фитопланктон Иркутского водохранилища находится под сильным влиянием вод Байкала, что отмечалось и в предыдущих исследованиях [Воробьева, 1995; </w:t>
      </w:r>
      <w:r w:rsidRPr="00742DF7">
        <w:rPr>
          <w:rFonts w:ascii="Times New Roman" w:eastAsia="Times New Roman" w:hAnsi="Times New Roman" w:cs="Times New Roman"/>
          <w:sz w:val="24"/>
          <w:szCs w:val="24"/>
          <w:lang w:val="en-US" w:eastAsia="ru-RU"/>
        </w:rPr>
        <w:t>Popovskaya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et</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al</w:t>
      </w:r>
      <w:r w:rsidRPr="00742DF7">
        <w:rPr>
          <w:rFonts w:ascii="Times New Roman" w:eastAsia="Times New Roman" w:hAnsi="Times New Roman" w:cs="Times New Roman"/>
          <w:sz w:val="24"/>
          <w:szCs w:val="24"/>
          <w:lang w:eastAsia="ru-RU"/>
        </w:rPr>
        <w:t xml:space="preserve">., 2012]. Так, в Южном Байкале доминировала </w:t>
      </w:r>
      <w:r w:rsidRPr="00742DF7">
        <w:rPr>
          <w:rFonts w:ascii="Times New Roman" w:eastAsia="Times New Roman" w:hAnsi="Times New Roman" w:cs="Times New Roman"/>
          <w:i/>
          <w:iCs/>
          <w:sz w:val="24"/>
          <w:szCs w:val="24"/>
          <w:lang w:val="en-US" w:eastAsia="ru-RU"/>
        </w:rPr>
        <w:t>Nitzschia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graciliformis</w:t>
      </w:r>
      <w:r w:rsidRPr="00742DF7">
        <w:rPr>
          <w:rFonts w:ascii="Times New Roman" w:eastAsia="Times New Roman" w:hAnsi="Times New Roman" w:cs="Times New Roman"/>
          <w:sz w:val="24"/>
          <w:szCs w:val="24"/>
          <w:lang w:eastAsia="ru-RU"/>
        </w:rPr>
        <w:t xml:space="preserve">, ей же принадлежала определяющая роль и в фитопланктоне Иркутского водохранилища. Но более высокие температуры, вызвали развитие более типичных для лета видов, таких как </w:t>
      </w:r>
      <w:r w:rsidRPr="00742DF7">
        <w:rPr>
          <w:rFonts w:ascii="Times New Roman" w:eastAsia="Times New Roman" w:hAnsi="Times New Roman" w:cs="Times New Roman"/>
          <w:i/>
          <w:iCs/>
          <w:sz w:val="24"/>
          <w:szCs w:val="24"/>
          <w:lang w:val="en-US" w:eastAsia="ru-RU"/>
        </w:rPr>
        <w:t>Asterionella</w:t>
      </w:r>
      <w:r w:rsidRPr="00742DF7">
        <w:rPr>
          <w:rFonts w:ascii="Times New Roman" w:eastAsia="Times New Roman" w:hAnsi="Times New Roman" w:cs="Times New Roman"/>
          <w:i/>
          <w:iCs/>
          <w:sz w:val="24"/>
          <w:szCs w:val="24"/>
          <w:lang w:eastAsia="ru-RU"/>
        </w:rPr>
        <w:t xml:space="preserve"> </w:t>
      </w:r>
      <w:r w:rsidRPr="00742DF7">
        <w:rPr>
          <w:rFonts w:ascii="Times New Roman" w:eastAsia="Times New Roman" w:hAnsi="Times New Roman" w:cs="Times New Roman"/>
          <w:i/>
          <w:iCs/>
          <w:sz w:val="24"/>
          <w:szCs w:val="24"/>
          <w:lang w:val="en-US" w:eastAsia="ru-RU"/>
        </w:rPr>
        <w:t>formosa</w:t>
      </w:r>
      <w:r w:rsidRPr="00742DF7">
        <w:rPr>
          <w:rFonts w:ascii="Times New Roman" w:eastAsia="Times New Roman" w:hAnsi="Times New Roman" w:cs="Times New Roman"/>
          <w:i/>
          <w:iCs/>
          <w:sz w:val="24"/>
          <w:szCs w:val="24"/>
          <w:lang w:eastAsia="ru-RU"/>
        </w:rPr>
        <w:t>.</w:t>
      </w:r>
      <w:r w:rsidRPr="00742DF7">
        <w:rPr>
          <w:rFonts w:ascii="Times New Roman" w:eastAsia="Times New Roman" w:hAnsi="Times New Roman" w:cs="Times New Roman"/>
          <w:sz w:val="24"/>
          <w:szCs w:val="24"/>
          <w:lang w:eastAsia="ru-RU"/>
        </w:rPr>
        <w:t xml:space="preserve"> </w:t>
      </w:r>
    </w:p>
    <w:p w:rsidR="00742DF7" w:rsidRPr="004245AF" w:rsidRDefault="004245AF" w:rsidP="004245AF">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Благодарности</w:t>
      </w:r>
    </w:p>
    <w:p w:rsidR="00742DF7" w:rsidRPr="00742DF7" w:rsidRDefault="004245AF" w:rsidP="000C55A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742DF7" w:rsidRPr="00742DF7">
        <w:rPr>
          <w:rFonts w:ascii="Times New Roman" w:eastAsia="Calibri" w:hAnsi="Times New Roman" w:cs="Times New Roman"/>
          <w:sz w:val="24"/>
          <w:szCs w:val="24"/>
        </w:rPr>
        <w:t xml:space="preserve">Работа выполнена в рамках проекта РНФ № 23-14-0028 </w:t>
      </w:r>
      <w:r w:rsidR="00742DF7" w:rsidRPr="00742DF7">
        <w:rPr>
          <w:rFonts w:ascii="Times New Roman" w:eastAsia="Times New Roman" w:hAnsi="Times New Roman" w:cs="Times New Roman"/>
          <w:sz w:val="24"/>
          <w:szCs w:val="24"/>
          <w:lang w:eastAsia="ru-RU"/>
        </w:rPr>
        <w:t>«</w:t>
      </w:r>
      <w:r w:rsidR="00742DF7" w:rsidRPr="00742DF7">
        <w:rPr>
          <w:rFonts w:ascii="Times New Roman" w:eastAsia="Times New Roman" w:hAnsi="Times New Roman" w:cs="Times New Roman"/>
          <w:sz w:val="24"/>
          <w:szCs w:val="24"/>
          <w:shd w:val="clear" w:color="auto" w:fill="FFFFFF"/>
          <w:lang w:eastAsia="ru-RU"/>
        </w:rPr>
        <w:t>Сообщества микроэукариот в водохранилищах Ангарского каскада</w:t>
      </w:r>
      <w:r w:rsidR="00742DF7" w:rsidRPr="00742DF7">
        <w:rPr>
          <w:rFonts w:ascii="Times New Roman" w:eastAsia="Times New Roman" w:hAnsi="Times New Roman" w:cs="Times New Roman"/>
          <w:sz w:val="24"/>
          <w:szCs w:val="24"/>
          <w:lang w:eastAsia="ru-RU"/>
        </w:rPr>
        <w:t>»</w:t>
      </w:r>
      <w:r w:rsidR="000C55A5" w:rsidRPr="000C55A5">
        <w:rPr>
          <w:rFonts w:ascii="Times New Roman" w:eastAsia="Times New Roman" w:hAnsi="Times New Roman" w:cs="Times New Roman"/>
          <w:sz w:val="24"/>
          <w:szCs w:val="24"/>
          <w:lang w:eastAsia="ru-RU"/>
        </w:rPr>
        <w:t xml:space="preserve"> </w:t>
      </w:r>
      <w:r w:rsidR="00742DF7" w:rsidRPr="00742DF7">
        <w:rPr>
          <w:rFonts w:ascii="Times New Roman" w:eastAsia="Calibri" w:hAnsi="Times New Roman" w:cs="Times New Roman"/>
          <w:sz w:val="24"/>
          <w:szCs w:val="24"/>
        </w:rPr>
        <w:t>на приборной базе ЦКП «Электронная микроскопия» Объединенного Центра «Ультрамикроанализ» ЛИН СО РАН.</w:t>
      </w:r>
    </w:p>
    <w:p w:rsidR="00742DF7" w:rsidRPr="009048DF" w:rsidRDefault="00742DF7" w:rsidP="00371552">
      <w:pPr>
        <w:autoSpaceDE w:val="0"/>
        <w:autoSpaceDN w:val="0"/>
        <w:adjustRightInd w:val="0"/>
        <w:spacing w:after="0" w:line="360" w:lineRule="auto"/>
        <w:jc w:val="center"/>
        <w:rPr>
          <w:rFonts w:ascii="Times New Roman" w:eastAsia="Calibri" w:hAnsi="Times New Roman" w:cs="Times New Roman"/>
          <w:bCs/>
          <w:sz w:val="24"/>
          <w:szCs w:val="24"/>
        </w:rPr>
      </w:pPr>
      <w:r w:rsidRPr="009048DF">
        <w:rPr>
          <w:rFonts w:ascii="Times New Roman" w:eastAsia="Calibri" w:hAnsi="Times New Roman" w:cs="Times New Roman"/>
          <w:bCs/>
          <w:sz w:val="24"/>
          <w:szCs w:val="24"/>
        </w:rPr>
        <w:t>Список литературы</w:t>
      </w:r>
    </w:p>
    <w:p w:rsidR="00742DF7" w:rsidRPr="00742DF7" w:rsidRDefault="00742DF7" w:rsidP="008605C3">
      <w:pPr>
        <w:spacing w:after="0" w:line="360" w:lineRule="auto"/>
        <w:ind w:left="709" w:hanging="709"/>
        <w:jc w:val="both"/>
        <w:rPr>
          <w:rFonts w:ascii="Times New Roman" w:eastAsia="Times New Roman" w:hAnsi="Times New Roman" w:cs="Times New Roman"/>
          <w:sz w:val="24"/>
          <w:szCs w:val="24"/>
          <w:lang w:eastAsia="ru-RU"/>
        </w:rPr>
      </w:pPr>
      <w:r w:rsidRPr="00742DF7">
        <w:rPr>
          <w:rFonts w:ascii="Times New Roman" w:eastAsia="Times New Roman" w:hAnsi="Times New Roman" w:cs="Times New Roman"/>
          <w:sz w:val="24"/>
          <w:szCs w:val="24"/>
          <w:lang w:eastAsia="ru-RU"/>
        </w:rPr>
        <w:t>Воробьева С.С. 1995. Фитопланктон водоемов Ангары. Наука. Сибирская издательская фирма РАН, Новосибирск: 126.</w:t>
      </w:r>
    </w:p>
    <w:p w:rsidR="00742DF7" w:rsidRPr="00742DF7" w:rsidRDefault="00742DF7" w:rsidP="000C55A5">
      <w:pPr>
        <w:spacing w:after="0" w:line="360" w:lineRule="auto"/>
        <w:ind w:left="709" w:hanging="709"/>
        <w:jc w:val="both"/>
        <w:rPr>
          <w:rFonts w:ascii="Times New Roman" w:eastAsia="Times New Roman" w:hAnsi="Times New Roman" w:cs="Times New Roman"/>
          <w:sz w:val="24"/>
          <w:szCs w:val="24"/>
          <w:lang w:val="en-US" w:eastAsia="ru-RU"/>
        </w:rPr>
      </w:pPr>
      <w:r w:rsidRPr="00742DF7">
        <w:rPr>
          <w:rFonts w:ascii="Times New Roman" w:eastAsia="Times New Roman" w:hAnsi="Times New Roman" w:cs="Times New Roman"/>
          <w:sz w:val="24"/>
          <w:szCs w:val="24"/>
          <w:lang w:val="en-US" w:eastAsia="ru-RU"/>
        </w:rPr>
        <w:t>Popovskaya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G</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sz w:val="24"/>
          <w:szCs w:val="24"/>
          <w:lang w:val="en-US" w:eastAsia="ru-RU"/>
        </w:rPr>
        <w:t>I</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Firsova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A</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sz w:val="24"/>
          <w:szCs w:val="24"/>
          <w:lang w:val="en-US" w:eastAsia="ru-RU"/>
        </w:rPr>
        <w:t>D</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Bessudova</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A</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sz w:val="24"/>
          <w:szCs w:val="24"/>
          <w:lang w:val="en-US" w:eastAsia="ru-RU"/>
        </w:rPr>
        <w:t>Yu</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Sakirko</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M</w:t>
      </w:r>
      <w:r w:rsidRPr="00742DF7">
        <w:rPr>
          <w:rFonts w:ascii="Times New Roman" w:eastAsia="Times New Roman" w:hAnsi="Times New Roman" w:cs="Times New Roman"/>
          <w:sz w:val="24"/>
          <w:szCs w:val="24"/>
          <w:lang w:eastAsia="ru-RU"/>
        </w:rPr>
        <w:t>.</w:t>
      </w:r>
      <w:r w:rsidRPr="00742DF7">
        <w:rPr>
          <w:rFonts w:ascii="Times New Roman" w:eastAsia="Times New Roman" w:hAnsi="Times New Roman" w:cs="Times New Roman"/>
          <w:sz w:val="24"/>
          <w:szCs w:val="24"/>
          <w:lang w:val="en-US" w:eastAsia="ru-RU"/>
        </w:rPr>
        <w:t>V</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Suturin</w:t>
      </w:r>
      <w:r w:rsidRPr="00742DF7">
        <w:rPr>
          <w:rFonts w:ascii="Times New Roman" w:eastAsia="Times New Roman" w:hAnsi="Times New Roman" w:cs="Times New Roman"/>
          <w:sz w:val="24"/>
          <w:szCs w:val="24"/>
          <w:lang w:eastAsia="ru-RU"/>
        </w:rPr>
        <w:t xml:space="preserve"> А.</w:t>
      </w:r>
      <w:r w:rsidRPr="00742DF7">
        <w:rPr>
          <w:rFonts w:ascii="Times New Roman" w:eastAsia="Times New Roman" w:hAnsi="Times New Roman" w:cs="Times New Roman"/>
          <w:sz w:val="24"/>
          <w:szCs w:val="24"/>
          <w:lang w:val="en-US" w:eastAsia="ru-RU"/>
        </w:rPr>
        <w:t>N</w:t>
      </w:r>
      <w:r w:rsidRPr="00742DF7">
        <w:rPr>
          <w:rFonts w:ascii="Times New Roman" w:eastAsia="Times New Roman" w:hAnsi="Times New Roman" w:cs="Times New Roman"/>
          <w:sz w:val="24"/>
          <w:szCs w:val="24"/>
          <w:lang w:eastAsia="ru-RU"/>
        </w:rPr>
        <w:t>.</w:t>
      </w:r>
      <w:proofErr w:type="gramStart"/>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Likhoshway</w:t>
      </w:r>
      <w:proofErr w:type="gramEnd"/>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Ye</w:t>
      </w:r>
      <w:r w:rsidRPr="00742DF7">
        <w:rPr>
          <w:rFonts w:ascii="Times New Roman" w:eastAsia="Times New Roman" w:hAnsi="Times New Roman" w:cs="Times New Roman"/>
          <w:sz w:val="24"/>
          <w:szCs w:val="24"/>
          <w:lang w:eastAsia="ru-RU"/>
        </w:rPr>
        <w:t xml:space="preserve">. </w:t>
      </w:r>
      <w:r w:rsidRPr="00742DF7">
        <w:rPr>
          <w:rFonts w:ascii="Times New Roman" w:eastAsia="Times New Roman" w:hAnsi="Times New Roman" w:cs="Times New Roman"/>
          <w:sz w:val="24"/>
          <w:szCs w:val="24"/>
          <w:lang w:val="en-US" w:eastAsia="ru-RU"/>
        </w:rPr>
        <w:t>V</w:t>
      </w:r>
      <w:r w:rsidRPr="00742DF7">
        <w:rPr>
          <w:rFonts w:ascii="Times New Roman" w:eastAsia="Times New Roman" w:hAnsi="Times New Roman" w:cs="Times New Roman"/>
          <w:sz w:val="24"/>
          <w:szCs w:val="24"/>
          <w:lang w:eastAsia="ru-RU"/>
        </w:rPr>
        <w:t xml:space="preserve">. 2012. </w:t>
      </w:r>
      <w:r w:rsidRPr="00742DF7">
        <w:rPr>
          <w:rFonts w:ascii="Times New Roman" w:eastAsia="Times New Roman" w:hAnsi="Times New Roman" w:cs="Times New Roman"/>
          <w:sz w:val="24"/>
          <w:szCs w:val="24"/>
          <w:lang w:val="en-US" w:eastAsia="ru-RU"/>
        </w:rPr>
        <w:t xml:space="preserve">Phytoplankton of the Irkutsk Reservoir </w:t>
      </w:r>
      <w:proofErr w:type="gramStart"/>
      <w:r w:rsidRPr="00742DF7">
        <w:rPr>
          <w:rFonts w:ascii="Times New Roman" w:eastAsia="Times New Roman" w:hAnsi="Times New Roman" w:cs="Times New Roman"/>
          <w:sz w:val="24"/>
          <w:szCs w:val="24"/>
          <w:lang w:val="en-US" w:eastAsia="ru-RU"/>
        </w:rPr>
        <w:t>As</w:t>
      </w:r>
      <w:proofErr w:type="gramEnd"/>
      <w:r w:rsidRPr="00742DF7">
        <w:rPr>
          <w:rFonts w:ascii="Times New Roman" w:eastAsia="Times New Roman" w:hAnsi="Times New Roman" w:cs="Times New Roman"/>
          <w:sz w:val="24"/>
          <w:szCs w:val="24"/>
          <w:lang w:val="en-US" w:eastAsia="ru-RU"/>
        </w:rPr>
        <w:t xml:space="preserve"> an Indicator of Water Quality. Oceanological and Hydrobiological Studies, 41(2), pp. 29</w:t>
      </w:r>
      <w:r w:rsidR="008605C3" w:rsidRPr="009C348D">
        <w:rPr>
          <w:rFonts w:ascii="Times New Roman" w:eastAsia="Times New Roman" w:hAnsi="Times New Roman" w:cs="Times New Roman"/>
          <w:sz w:val="24"/>
          <w:szCs w:val="24"/>
          <w:lang w:val="en-US" w:eastAsia="ru-RU"/>
        </w:rPr>
        <w:t>–</w:t>
      </w:r>
      <w:r w:rsidRPr="00742DF7">
        <w:rPr>
          <w:rFonts w:ascii="Times New Roman" w:eastAsia="Times New Roman" w:hAnsi="Times New Roman" w:cs="Times New Roman"/>
          <w:sz w:val="24"/>
          <w:szCs w:val="24"/>
          <w:lang w:val="en-US" w:eastAsia="ru-RU"/>
        </w:rPr>
        <w:t>38. DOI: 10.2478/s13545-012-0014-2</w:t>
      </w:r>
    </w:p>
    <w:p w:rsidR="00742DF7" w:rsidRDefault="008605C3" w:rsidP="000C55A5">
      <w:pPr>
        <w:spacing w:after="0" w:line="36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Talling J.</w:t>
      </w:r>
      <w:r w:rsidR="00742DF7" w:rsidRPr="00742DF7">
        <w:rPr>
          <w:rFonts w:ascii="Times New Roman" w:eastAsia="Times New Roman" w:hAnsi="Times New Roman" w:cs="Times New Roman"/>
          <w:sz w:val="24"/>
          <w:szCs w:val="24"/>
          <w:lang w:val="en-US" w:eastAsia="ru-RU"/>
        </w:rPr>
        <w:t>F.</w:t>
      </w:r>
      <w:r w:rsidRPr="008605C3">
        <w:rPr>
          <w:rFonts w:ascii="Times New Roman" w:eastAsia="Times New Roman" w:hAnsi="Times New Roman" w:cs="Times New Roman"/>
          <w:sz w:val="24"/>
          <w:szCs w:val="24"/>
          <w:lang w:val="en-US" w:eastAsia="ru-RU"/>
        </w:rPr>
        <w:t>,</w:t>
      </w:r>
      <w:r w:rsidR="00742DF7" w:rsidRPr="00742DF7">
        <w:rPr>
          <w:rFonts w:ascii="Times New Roman" w:eastAsia="Times New Roman" w:hAnsi="Times New Roman" w:cs="Times New Roman"/>
          <w:sz w:val="24"/>
          <w:szCs w:val="24"/>
          <w:lang w:val="en-US" w:eastAsia="ru-RU"/>
        </w:rPr>
        <w:t xml:space="preserve"> Prowse</w:t>
      </w:r>
      <w:r w:rsidRPr="008605C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G.</w:t>
      </w:r>
      <w:r w:rsidRPr="00742DF7">
        <w:rPr>
          <w:rFonts w:ascii="Times New Roman" w:eastAsia="Times New Roman" w:hAnsi="Times New Roman" w:cs="Times New Roman"/>
          <w:sz w:val="24"/>
          <w:szCs w:val="24"/>
          <w:lang w:val="en-US" w:eastAsia="ru-RU"/>
        </w:rPr>
        <w:t>A.</w:t>
      </w:r>
      <w:r w:rsidR="00742DF7" w:rsidRPr="00742DF7">
        <w:rPr>
          <w:rFonts w:ascii="Times New Roman" w:eastAsia="Times New Roman" w:hAnsi="Times New Roman" w:cs="Times New Roman"/>
          <w:sz w:val="24"/>
          <w:szCs w:val="24"/>
          <w:lang w:val="en-US" w:eastAsia="ru-RU"/>
        </w:rPr>
        <w:t xml:space="preserve">, 2010. </w:t>
      </w:r>
      <w:proofErr w:type="gramStart"/>
      <w:r w:rsidR="00742DF7" w:rsidRPr="00742DF7">
        <w:rPr>
          <w:rFonts w:ascii="Times New Roman" w:eastAsia="Times New Roman" w:hAnsi="Times New Roman" w:cs="Times New Roman"/>
          <w:sz w:val="24"/>
          <w:szCs w:val="24"/>
          <w:lang w:val="en-US" w:eastAsia="ru-RU"/>
        </w:rPr>
        <w:t>Selective recruitment and resurgence of tropical river phytoplankton; evidence from the Nile system of lakes, rivers, reservoirs and ponds.</w:t>
      </w:r>
      <w:proofErr w:type="gramEnd"/>
      <w:r w:rsidR="00742DF7" w:rsidRPr="00742DF7">
        <w:rPr>
          <w:rFonts w:ascii="Times New Roman" w:eastAsia="Times New Roman" w:hAnsi="Times New Roman" w:cs="Times New Roman"/>
          <w:sz w:val="24"/>
          <w:szCs w:val="24"/>
          <w:lang w:val="en-US" w:eastAsia="ru-RU"/>
        </w:rPr>
        <w:t xml:space="preserve"> </w:t>
      </w:r>
      <w:proofErr w:type="gramStart"/>
      <w:r w:rsidR="00742DF7" w:rsidRPr="00742DF7">
        <w:rPr>
          <w:rFonts w:ascii="Times New Roman" w:eastAsia="Times New Roman" w:hAnsi="Times New Roman" w:cs="Times New Roman"/>
          <w:sz w:val="24"/>
          <w:szCs w:val="24"/>
          <w:lang w:val="en-US" w:eastAsia="ru-RU"/>
        </w:rPr>
        <w:t>Hydrobiologia</w:t>
      </w:r>
      <w:r w:rsidR="00742DF7" w:rsidRPr="002D3E65">
        <w:rPr>
          <w:rFonts w:ascii="Times New Roman" w:eastAsia="Times New Roman" w:hAnsi="Times New Roman" w:cs="Times New Roman"/>
          <w:sz w:val="24"/>
          <w:szCs w:val="24"/>
          <w:lang w:eastAsia="ru-RU"/>
        </w:rPr>
        <w:t>.</w:t>
      </w:r>
      <w:proofErr w:type="gramEnd"/>
      <w:r w:rsidR="00742DF7" w:rsidRPr="002D3E65">
        <w:rPr>
          <w:rFonts w:ascii="Times New Roman" w:eastAsia="Times New Roman" w:hAnsi="Times New Roman" w:cs="Times New Roman"/>
          <w:sz w:val="24"/>
          <w:szCs w:val="24"/>
          <w:lang w:eastAsia="ru-RU"/>
        </w:rPr>
        <w:t xml:space="preserve"> </w:t>
      </w:r>
      <w:r w:rsidR="002A2841">
        <w:rPr>
          <w:rFonts w:ascii="Times New Roman" w:eastAsia="Times New Roman" w:hAnsi="Times New Roman" w:cs="Times New Roman"/>
          <w:sz w:val="24"/>
          <w:szCs w:val="24"/>
          <w:lang w:val="en-US" w:eastAsia="ru-RU"/>
        </w:rPr>
        <w:t>V</w:t>
      </w:r>
      <w:r w:rsidR="002A2841" w:rsidRPr="003D18F9">
        <w:rPr>
          <w:rFonts w:ascii="Times New Roman" w:eastAsia="Times New Roman" w:hAnsi="Times New Roman" w:cs="Times New Roman"/>
          <w:sz w:val="24"/>
          <w:szCs w:val="24"/>
          <w:lang w:eastAsia="ru-RU"/>
        </w:rPr>
        <w:t xml:space="preserve">. </w:t>
      </w:r>
      <w:r w:rsidR="00742DF7" w:rsidRPr="002D3E65">
        <w:rPr>
          <w:rFonts w:ascii="Times New Roman" w:eastAsia="Times New Roman" w:hAnsi="Times New Roman" w:cs="Times New Roman"/>
          <w:sz w:val="24"/>
          <w:szCs w:val="24"/>
          <w:lang w:eastAsia="ru-RU"/>
        </w:rPr>
        <w:t>637</w:t>
      </w:r>
      <w:r w:rsidR="001748E5" w:rsidRPr="001748E5">
        <w:rPr>
          <w:rFonts w:ascii="Times New Roman" w:eastAsia="Times New Roman" w:hAnsi="Times New Roman" w:cs="Times New Roman"/>
          <w:sz w:val="24"/>
          <w:szCs w:val="24"/>
          <w:lang w:eastAsia="ru-RU"/>
        </w:rPr>
        <w:t>.</w:t>
      </w:r>
      <w:r w:rsidR="00742DF7" w:rsidRPr="002D3E65">
        <w:rPr>
          <w:rFonts w:ascii="Times New Roman" w:eastAsia="Times New Roman" w:hAnsi="Times New Roman" w:cs="Times New Roman"/>
          <w:sz w:val="24"/>
          <w:szCs w:val="24"/>
          <w:lang w:eastAsia="ru-RU"/>
        </w:rPr>
        <w:t xml:space="preserve"> </w:t>
      </w:r>
      <w:r w:rsidR="001748E5">
        <w:rPr>
          <w:rFonts w:ascii="Times New Roman" w:eastAsia="Times New Roman" w:hAnsi="Times New Roman" w:cs="Times New Roman"/>
          <w:sz w:val="24"/>
          <w:szCs w:val="24"/>
          <w:lang w:val="en-US" w:eastAsia="ru-RU"/>
        </w:rPr>
        <w:t>P</w:t>
      </w:r>
      <w:r w:rsidR="001748E5" w:rsidRPr="001748E5">
        <w:rPr>
          <w:rFonts w:ascii="Times New Roman" w:eastAsia="Times New Roman" w:hAnsi="Times New Roman" w:cs="Times New Roman"/>
          <w:sz w:val="24"/>
          <w:szCs w:val="24"/>
          <w:lang w:eastAsia="ru-RU"/>
        </w:rPr>
        <w:t xml:space="preserve">. </w:t>
      </w:r>
      <w:r w:rsidR="00742DF7" w:rsidRPr="002D3E65">
        <w:rPr>
          <w:rFonts w:ascii="Times New Roman" w:eastAsia="Times New Roman" w:hAnsi="Times New Roman" w:cs="Times New Roman"/>
          <w:sz w:val="24"/>
          <w:szCs w:val="24"/>
          <w:lang w:eastAsia="ru-RU"/>
        </w:rPr>
        <w:t>187–195.</w:t>
      </w:r>
      <w:r w:rsidR="00742DF7" w:rsidRPr="002D3E65">
        <w:rPr>
          <w:rFonts w:ascii="Times New Roman" w:eastAsia="Times New Roman" w:hAnsi="Times New Roman" w:cs="Times New Roman"/>
          <w:sz w:val="24"/>
          <w:szCs w:val="24"/>
          <w:lang w:eastAsia="ru-RU"/>
        </w:rPr>
        <w:br w:type="page"/>
      </w:r>
    </w:p>
    <w:p w:rsidR="00F436D8" w:rsidRPr="00D206AA" w:rsidRDefault="00F436D8" w:rsidP="00EE04AE">
      <w:pPr>
        <w:spacing w:after="120" w:line="240" w:lineRule="auto"/>
        <w:ind w:firstLine="709"/>
        <w:jc w:val="right"/>
        <w:rPr>
          <w:rFonts w:ascii="Times New Roman" w:hAnsi="Times New Roman"/>
          <w:sz w:val="24"/>
          <w:szCs w:val="24"/>
        </w:rPr>
      </w:pPr>
      <w:r w:rsidRPr="00D206AA">
        <w:rPr>
          <w:rFonts w:ascii="Times New Roman" w:hAnsi="Times New Roman"/>
          <w:sz w:val="24"/>
          <w:szCs w:val="24"/>
        </w:rPr>
        <w:lastRenderedPageBreak/>
        <w:t>УДК 639.2</w:t>
      </w:r>
    </w:p>
    <w:p w:rsidR="00F834DE" w:rsidRPr="0055436B" w:rsidRDefault="00F834DE" w:rsidP="0055436B">
      <w:pPr>
        <w:pStyle w:val="a3"/>
        <w:spacing w:line="360" w:lineRule="auto"/>
        <w:jc w:val="center"/>
        <w:outlineLvl w:val="0"/>
        <w:rPr>
          <w:rFonts w:ascii="Times New Roman" w:hAnsi="Times New Roman"/>
          <w:b/>
          <w:sz w:val="24"/>
          <w:szCs w:val="24"/>
        </w:rPr>
      </w:pPr>
      <w:bookmarkStart w:id="67" w:name="_Toc152674335"/>
      <w:r w:rsidRPr="0055436B">
        <w:rPr>
          <w:rFonts w:ascii="Times New Roman" w:hAnsi="Times New Roman"/>
          <w:b/>
          <w:sz w:val="24"/>
          <w:szCs w:val="24"/>
        </w:rPr>
        <w:t>СОСТОЯНИЕ ЗАПАСОВ ПЕЛЯДИ COREGONUS PELED СРЕДНЕЙ ОБИ В ГРАНИЦАХ ТОМСКОЙ ОБЛАСТИ</w:t>
      </w:r>
      <w:r w:rsidRPr="0055436B">
        <w:rPr>
          <w:rFonts w:ascii="Times New Roman" w:hAnsi="Times New Roman" w:cs="Times New Roman"/>
          <w:b/>
          <w:bCs/>
          <w:sz w:val="24"/>
          <w:szCs w:val="24"/>
        </w:rPr>
        <w:br/>
      </w:r>
      <w:r w:rsidRPr="0055436B">
        <w:rPr>
          <w:rFonts w:ascii="Times New Roman" w:hAnsi="Times New Roman"/>
          <w:b/>
          <w:sz w:val="24"/>
          <w:szCs w:val="24"/>
        </w:rPr>
        <w:t>А. В. Цапенков, В. Ф. Зайцев, Е. А. Интересова</w:t>
      </w:r>
      <w:bookmarkEnd w:id="67"/>
      <w:r w:rsidR="0055436B" w:rsidRPr="0055436B">
        <w:rPr>
          <w:rFonts w:ascii="Times New Roman" w:hAnsi="Times New Roman"/>
          <w:b/>
          <w:sz w:val="24"/>
          <w:szCs w:val="24"/>
        </w:rPr>
        <w:t xml:space="preserve"> </w:t>
      </w:r>
    </w:p>
    <w:p w:rsidR="00F834DE" w:rsidRPr="00F834DE" w:rsidRDefault="00F834DE" w:rsidP="00F834DE">
      <w:pPr>
        <w:pStyle w:val="a3"/>
        <w:spacing w:line="360" w:lineRule="auto"/>
        <w:jc w:val="center"/>
        <w:rPr>
          <w:rFonts w:ascii="Times New Roman" w:hAnsi="Times New Roman"/>
          <w:i/>
          <w:sz w:val="24"/>
          <w:szCs w:val="24"/>
        </w:rPr>
      </w:pPr>
      <w:r w:rsidRPr="00F834DE">
        <w:rPr>
          <w:rFonts w:ascii="Times New Roman" w:hAnsi="Times New Roman"/>
          <w:i/>
          <w:sz w:val="24"/>
          <w:szCs w:val="24"/>
        </w:rPr>
        <w:t>Новосибирский филиал ФГБНУ «ВНИРО», Новосибирск, Россия</w:t>
      </w:r>
    </w:p>
    <w:p w:rsidR="00F834DE" w:rsidRDefault="00F834DE" w:rsidP="00F834DE">
      <w:pPr>
        <w:pStyle w:val="a3"/>
        <w:spacing w:line="360" w:lineRule="auto"/>
        <w:jc w:val="center"/>
        <w:rPr>
          <w:rFonts w:ascii="Times New Roman" w:hAnsi="Times New Roman"/>
          <w:sz w:val="24"/>
          <w:szCs w:val="24"/>
        </w:rPr>
      </w:pPr>
      <w:r w:rsidRPr="00F834DE">
        <w:rPr>
          <w:rFonts w:ascii="Times New Roman" w:hAnsi="Times New Roman"/>
          <w:sz w:val="24"/>
          <w:szCs w:val="24"/>
        </w:rPr>
        <w:t>E-mail: zapsibniro@vniro.ru</w:t>
      </w:r>
    </w:p>
    <w:p w:rsidR="00F436D8" w:rsidRDefault="00F436D8" w:rsidP="003C01DB">
      <w:pPr>
        <w:pStyle w:val="a3"/>
        <w:spacing w:line="360" w:lineRule="auto"/>
        <w:jc w:val="both"/>
        <w:rPr>
          <w:rFonts w:ascii="Times New Roman" w:hAnsi="Times New Roman"/>
          <w:sz w:val="24"/>
          <w:szCs w:val="24"/>
        </w:rPr>
      </w:pPr>
      <w:proofErr w:type="gramStart"/>
      <w:r w:rsidRPr="001C653F">
        <w:rPr>
          <w:rFonts w:ascii="Times New Roman" w:hAnsi="Times New Roman"/>
          <w:sz w:val="24"/>
          <w:szCs w:val="24"/>
        </w:rPr>
        <w:t>Ключевые слова: пелядь, промысел, вылов, промысловая биомасса (запас), общие допустимые уловы (ОДУ).</w:t>
      </w:r>
      <w:proofErr w:type="gramEnd"/>
    </w:p>
    <w:p w:rsidR="00F436D8" w:rsidRPr="000F65B0" w:rsidRDefault="00F436D8" w:rsidP="003C01DB">
      <w:pPr>
        <w:tabs>
          <w:tab w:val="left" w:pos="1905"/>
        </w:tabs>
        <w:spacing w:after="0" w:line="360" w:lineRule="auto"/>
        <w:ind w:firstLine="709"/>
        <w:jc w:val="both"/>
        <w:rPr>
          <w:rFonts w:ascii="Times New Roman" w:hAnsi="Times New Roman"/>
          <w:b/>
          <w:sz w:val="24"/>
          <w:szCs w:val="24"/>
        </w:rPr>
      </w:pPr>
      <w:r w:rsidRPr="000F65B0">
        <w:rPr>
          <w:rFonts w:ascii="Times New Roman" w:eastAsia="TimesNewRomanPSMT" w:hAnsi="Times New Roman"/>
          <w:sz w:val="24"/>
          <w:szCs w:val="24"/>
        </w:rPr>
        <w:t xml:space="preserve">Пелядь </w:t>
      </w:r>
      <w:r w:rsidRPr="000F65B0">
        <w:rPr>
          <w:rFonts w:ascii="Times New Roman" w:hAnsi="Times New Roman"/>
          <w:i/>
          <w:sz w:val="24"/>
          <w:szCs w:val="24"/>
          <w:shd w:val="clear" w:color="auto" w:fill="FFFFFF"/>
          <w:lang w:val="en-US"/>
        </w:rPr>
        <w:t>C</w:t>
      </w:r>
      <w:r w:rsidRPr="000F65B0">
        <w:rPr>
          <w:rFonts w:ascii="Times New Roman" w:hAnsi="Times New Roman"/>
          <w:i/>
          <w:sz w:val="24"/>
          <w:szCs w:val="24"/>
          <w:shd w:val="clear" w:color="auto" w:fill="FFFFFF"/>
        </w:rPr>
        <w:t>oregonus peled</w:t>
      </w:r>
      <w:r w:rsidRPr="000F65B0">
        <w:rPr>
          <w:rFonts w:ascii="Times New Roman" w:eastAsia="TimesNewRomanPSMT" w:hAnsi="Times New Roman"/>
          <w:sz w:val="24"/>
          <w:szCs w:val="24"/>
        </w:rPr>
        <w:t xml:space="preserve"> – промысловый вид рыб в бассейне Оби, однако в последние десятилетия произошло снижение ее численности </w:t>
      </w:r>
      <w:r w:rsidRPr="000F65B0">
        <w:rPr>
          <w:rFonts w:ascii="Times New Roman" w:hAnsi="Times New Roman"/>
          <w:sz w:val="24"/>
          <w:szCs w:val="24"/>
        </w:rPr>
        <w:t>[</w:t>
      </w:r>
      <w:r w:rsidRPr="000F65B0">
        <w:rPr>
          <w:rFonts w:ascii="Times New Roman" w:hAnsi="Times New Roman"/>
          <w:sz w:val="24"/>
          <w:szCs w:val="24"/>
          <w:shd w:val="clear" w:color="auto" w:fill="FFFFFF"/>
        </w:rPr>
        <w:t xml:space="preserve">Матковский, Крохалевский, 2008; Матковский, 2010; </w:t>
      </w:r>
      <w:r w:rsidRPr="000F65B0">
        <w:rPr>
          <w:rFonts w:ascii="Times New Roman" w:hAnsi="Times New Roman"/>
          <w:sz w:val="24"/>
          <w:szCs w:val="24"/>
        </w:rPr>
        <w:t>Литвиненко и др., 2016]</w:t>
      </w:r>
      <w:r w:rsidRPr="000F65B0">
        <w:rPr>
          <w:rFonts w:ascii="Times New Roman" w:eastAsia="TimesNewRomanPSMT" w:hAnsi="Times New Roman"/>
          <w:sz w:val="24"/>
          <w:szCs w:val="24"/>
        </w:rPr>
        <w:t xml:space="preserve">. В </w:t>
      </w:r>
      <w:r w:rsidR="006D7055">
        <w:rPr>
          <w:rFonts w:ascii="Times New Roman" w:eastAsia="TimesNewRomanPSMT" w:hAnsi="Times New Roman"/>
          <w:sz w:val="24"/>
          <w:szCs w:val="24"/>
        </w:rPr>
        <w:t>реки</w:t>
      </w:r>
      <w:r w:rsidRPr="000F65B0">
        <w:rPr>
          <w:rFonts w:ascii="Times New Roman" w:eastAsia="TimesNewRomanPSMT" w:hAnsi="Times New Roman"/>
          <w:sz w:val="24"/>
          <w:szCs w:val="24"/>
        </w:rPr>
        <w:t xml:space="preserve"> Томской области в сентябре-октябре поднимаются производители среднеобской популяции вида </w:t>
      </w:r>
      <w:r w:rsidRPr="000F65B0">
        <w:rPr>
          <w:rFonts w:ascii="Times New Roman" w:hAnsi="Times New Roman"/>
          <w:sz w:val="24"/>
          <w:szCs w:val="24"/>
          <w:shd w:val="clear" w:color="auto" w:fill="FFFFFF"/>
        </w:rPr>
        <w:t xml:space="preserve">[Крохалевский, 1978; Матковский, Крохалевский, 2008] </w:t>
      </w:r>
      <w:r w:rsidRPr="000F65B0">
        <w:rPr>
          <w:rFonts w:ascii="Times New Roman" w:eastAsia="TimesNewRomanPSMT" w:hAnsi="Times New Roman"/>
          <w:sz w:val="24"/>
          <w:szCs w:val="24"/>
        </w:rPr>
        <w:t>в ходе нерестовой миграции. Улова пеляди в регионе никогда не были значительными</w:t>
      </w:r>
      <w:r w:rsidRPr="000F65B0">
        <w:rPr>
          <w:rFonts w:ascii="Times New Roman" w:hAnsi="Times New Roman"/>
          <w:sz w:val="24"/>
          <w:szCs w:val="24"/>
          <w:shd w:val="clear" w:color="auto" w:fill="FFFFFF"/>
        </w:rPr>
        <w:t xml:space="preserve"> </w:t>
      </w:r>
      <w:r w:rsidRPr="000F65B0">
        <w:rPr>
          <w:rFonts w:ascii="Times New Roman" w:hAnsi="Times New Roman"/>
          <w:sz w:val="24"/>
          <w:szCs w:val="24"/>
        </w:rPr>
        <w:t xml:space="preserve">[Ростовцев, Интересова, 2015], </w:t>
      </w:r>
      <w:r w:rsidRPr="000F65B0">
        <w:rPr>
          <w:rFonts w:ascii="Times New Roman" w:hAnsi="Times New Roman"/>
          <w:sz w:val="24"/>
          <w:szCs w:val="24"/>
          <w:shd w:val="clear" w:color="auto" w:fill="FFFFFF"/>
        </w:rPr>
        <w:t xml:space="preserve">при этом они сильно колеблются по годам, что может быть вызвано влиянием не только флуктуации численности, но и экономических причин </w:t>
      </w:r>
      <w:r w:rsidRPr="000F65B0">
        <w:rPr>
          <w:rFonts w:ascii="Times New Roman" w:eastAsia="TimesNewRomanPSMT" w:hAnsi="Times New Roman"/>
          <w:sz w:val="24"/>
          <w:szCs w:val="24"/>
        </w:rPr>
        <w:t xml:space="preserve">[Бабкин и др., 2018]. </w:t>
      </w:r>
    </w:p>
    <w:p w:rsidR="00F436D8" w:rsidRPr="00F436D8" w:rsidRDefault="00F436D8" w:rsidP="00F436D8">
      <w:pPr>
        <w:pStyle w:val="ad"/>
        <w:spacing w:line="360" w:lineRule="auto"/>
        <w:ind w:right="2" w:firstLine="709"/>
        <w:jc w:val="both"/>
        <w:rPr>
          <w:rFonts w:ascii="Times New Roman" w:eastAsia="TimesNewRoman" w:hAnsi="Times New Roman" w:cs="Times New Roman"/>
          <w:sz w:val="24"/>
          <w:szCs w:val="24"/>
        </w:rPr>
      </w:pPr>
      <w:r w:rsidRPr="00F436D8">
        <w:rPr>
          <w:rFonts w:ascii="Times New Roman" w:hAnsi="Times New Roman" w:cs="Times New Roman"/>
          <w:sz w:val="24"/>
          <w:szCs w:val="24"/>
        </w:rPr>
        <w:t xml:space="preserve">Основой для исследования послужили материалы, собранные в ходе мониторинга состояния водных биологических ресурсов Новосибирским филиалом ФГБНУ «ВНИРО» и используемые для подготовки биологического обоснования общего допустимого улова (ОДУ) пеляди в </w:t>
      </w:r>
      <w:r w:rsidR="006D7055">
        <w:rPr>
          <w:rFonts w:ascii="Times New Roman" w:hAnsi="Times New Roman" w:cs="Times New Roman"/>
          <w:sz w:val="24"/>
          <w:szCs w:val="24"/>
        </w:rPr>
        <w:t>водоемах</w:t>
      </w:r>
      <w:r w:rsidRPr="00F436D8">
        <w:rPr>
          <w:rFonts w:ascii="Times New Roman" w:hAnsi="Times New Roman" w:cs="Times New Roman"/>
          <w:sz w:val="24"/>
          <w:szCs w:val="24"/>
        </w:rPr>
        <w:t xml:space="preserve"> Томской области. Обоснование и расчет ОДУ проведен с использованием динамических продукционных моделей в прикладной программе </w:t>
      </w:r>
      <w:r w:rsidRPr="00F436D8">
        <w:rPr>
          <w:rFonts w:ascii="Times New Roman" w:hAnsi="Times New Roman" w:cs="Times New Roman"/>
          <w:sz w:val="24"/>
          <w:szCs w:val="24"/>
          <w:lang w:val="en-US"/>
        </w:rPr>
        <w:t>COMBI</w:t>
      </w:r>
      <w:r w:rsidRPr="00F436D8">
        <w:rPr>
          <w:rFonts w:ascii="Times New Roman" w:hAnsi="Times New Roman" w:cs="Times New Roman"/>
          <w:sz w:val="24"/>
          <w:szCs w:val="24"/>
        </w:rPr>
        <w:t> 4.0, разработанной ФГБНУ «ВНИРО» [Бабаян и др., 2018]. Величина</w:t>
      </w:r>
      <w:r w:rsidRPr="00F436D8">
        <w:rPr>
          <w:rFonts w:ascii="Times New Roman" w:eastAsia="TimesNewRoman" w:hAnsi="Times New Roman" w:cs="Times New Roman"/>
          <w:sz w:val="24"/>
          <w:szCs w:val="24"/>
        </w:rPr>
        <w:t xml:space="preserve"> ННН-промысла пеляди определена с использованием уравнения:</w:t>
      </w:r>
    </w:p>
    <w:p w:rsidR="00EE0492" w:rsidRDefault="00F436D8" w:rsidP="00C7553F">
      <w:pPr>
        <w:pStyle w:val="ad"/>
        <w:spacing w:line="360" w:lineRule="auto"/>
        <w:jc w:val="center"/>
        <w:rPr>
          <w:rFonts w:ascii="Times New Roman" w:eastAsia="TimesNewRoman" w:hAnsi="Times New Roman" w:cs="Times New Roman"/>
          <w:sz w:val="24"/>
          <w:szCs w:val="24"/>
        </w:rPr>
      </w:pPr>
      <w:r w:rsidRPr="00F436D8">
        <w:rPr>
          <w:rFonts w:ascii="Times New Roman" w:hAnsi="Times New Roman" w:cs="Times New Roman"/>
          <w:i/>
          <w:spacing w:val="3"/>
          <w:sz w:val="24"/>
          <w:szCs w:val="24"/>
          <w:lang w:val="en-US"/>
        </w:rPr>
        <w:t>Y</w:t>
      </w:r>
      <w:r w:rsidRPr="00F436D8">
        <w:rPr>
          <w:rFonts w:ascii="Times New Roman" w:hAnsi="Times New Roman" w:cs="Times New Roman"/>
          <w:i/>
          <w:spacing w:val="3"/>
          <w:sz w:val="24"/>
          <w:szCs w:val="24"/>
          <w:vertAlign w:val="subscript"/>
          <w:lang w:val="en-US"/>
        </w:rPr>
        <w:t>x</w:t>
      </w:r>
      <w:r w:rsidRPr="00F436D8">
        <w:rPr>
          <w:rFonts w:ascii="Times New Roman" w:hAnsi="Times New Roman" w:cs="Times New Roman"/>
          <w:i/>
          <w:spacing w:val="3"/>
          <w:sz w:val="24"/>
          <w:szCs w:val="24"/>
        </w:rPr>
        <w:t>=</w:t>
      </w:r>
      <w:r w:rsidRPr="00F436D8">
        <w:rPr>
          <w:rFonts w:ascii="Times New Roman" w:hAnsi="Times New Roman" w:cs="Times New Roman"/>
          <w:i/>
          <w:spacing w:val="3"/>
          <w:sz w:val="24"/>
          <w:szCs w:val="24"/>
          <w:lang w:val="en-US"/>
        </w:rPr>
        <w:t>B</w:t>
      </w:r>
      <w:r w:rsidRPr="00F436D8">
        <w:rPr>
          <w:rFonts w:ascii="Times New Roman" w:hAnsi="Times New Roman" w:cs="Times New Roman"/>
          <w:i/>
          <w:spacing w:val="3"/>
          <w:sz w:val="24"/>
          <w:szCs w:val="24"/>
          <w:vertAlign w:val="subscript"/>
          <w:lang w:val="en-US"/>
        </w:rPr>
        <w:t>x</w:t>
      </w:r>
      <w:proofErr w:type="gramStart"/>
      <w:r w:rsidRPr="00F436D8">
        <w:rPr>
          <w:rFonts w:ascii="Times New Roman" w:hAnsi="Times New Roman" w:cs="Times New Roman"/>
          <w:i/>
          <w:spacing w:val="3"/>
          <w:sz w:val="24"/>
          <w:szCs w:val="24"/>
        </w:rPr>
        <w:t>×(</w:t>
      </w:r>
      <w:proofErr w:type="gramEnd"/>
      <w:r w:rsidRPr="00F436D8">
        <w:rPr>
          <w:rFonts w:ascii="Times New Roman" w:hAnsi="Times New Roman" w:cs="Times New Roman"/>
          <w:i/>
          <w:spacing w:val="3"/>
          <w:sz w:val="24"/>
          <w:szCs w:val="24"/>
        </w:rPr>
        <w:t>1-</w:t>
      </w:r>
      <w:r w:rsidRPr="00F436D8">
        <w:rPr>
          <w:rFonts w:ascii="Times New Roman" w:hAnsi="Times New Roman" w:cs="Times New Roman"/>
          <w:i/>
          <w:spacing w:val="3"/>
          <w:sz w:val="24"/>
          <w:szCs w:val="24"/>
          <w:lang w:val="en-US"/>
        </w:rPr>
        <w:t>e</w:t>
      </w:r>
      <w:r w:rsidRPr="00F436D8">
        <w:rPr>
          <w:rFonts w:ascii="Times New Roman" w:hAnsi="Times New Roman" w:cs="Times New Roman"/>
          <w:i/>
          <w:spacing w:val="3"/>
          <w:sz w:val="24"/>
          <w:szCs w:val="24"/>
        </w:rPr>
        <w:t>хр</w:t>
      </w:r>
      <w:r w:rsidRPr="00F436D8">
        <w:rPr>
          <w:rFonts w:ascii="Times New Roman" w:hAnsi="Times New Roman" w:cs="Times New Roman"/>
          <w:i/>
          <w:spacing w:val="3"/>
          <w:sz w:val="24"/>
          <w:szCs w:val="24"/>
          <w:vertAlign w:val="superscript"/>
        </w:rPr>
        <w:t>-</w:t>
      </w:r>
      <w:r w:rsidRPr="00F436D8">
        <w:rPr>
          <w:rFonts w:ascii="Times New Roman" w:hAnsi="Times New Roman" w:cs="Times New Roman"/>
          <w:i/>
          <w:spacing w:val="3"/>
          <w:sz w:val="24"/>
          <w:szCs w:val="24"/>
          <w:vertAlign w:val="superscript"/>
          <w:lang w:val="en-US"/>
        </w:rPr>
        <w:t>F</w:t>
      </w:r>
      <w:r w:rsidRPr="00F436D8">
        <w:rPr>
          <w:rFonts w:ascii="Times New Roman" w:hAnsi="Times New Roman" w:cs="Times New Roman"/>
          <w:i/>
          <w:spacing w:val="3"/>
          <w:sz w:val="24"/>
          <w:szCs w:val="24"/>
          <w:vertAlign w:val="superscript"/>
        </w:rPr>
        <w:t>ср</w:t>
      </w:r>
      <w:r w:rsidRPr="00F436D8">
        <w:rPr>
          <w:rFonts w:ascii="Times New Roman" w:hAnsi="Times New Roman" w:cs="Times New Roman"/>
          <w:spacing w:val="3"/>
          <w:sz w:val="24"/>
          <w:szCs w:val="24"/>
        </w:rPr>
        <w:t>)</w:t>
      </w:r>
      <w:r w:rsidRPr="00F436D8">
        <w:rPr>
          <w:rFonts w:ascii="Times New Roman" w:eastAsia="TimesNewRoman" w:hAnsi="Times New Roman" w:cs="Times New Roman"/>
          <w:sz w:val="24"/>
          <w:szCs w:val="24"/>
        </w:rPr>
        <w:t>,</w:t>
      </w:r>
    </w:p>
    <w:p w:rsidR="00F436D8" w:rsidRPr="00F436D8" w:rsidRDefault="00F436D8" w:rsidP="00EE0492">
      <w:pPr>
        <w:pStyle w:val="ad"/>
        <w:spacing w:after="0" w:line="360" w:lineRule="auto"/>
        <w:jc w:val="both"/>
        <w:rPr>
          <w:rFonts w:ascii="Times New Roman" w:hAnsi="Times New Roman" w:cs="Times New Roman"/>
          <w:iCs/>
          <w:sz w:val="24"/>
          <w:szCs w:val="24"/>
          <w:u w:val="single"/>
        </w:rPr>
      </w:pPr>
      <w:r w:rsidRPr="00F436D8">
        <w:rPr>
          <w:rFonts w:ascii="Times New Roman" w:eastAsia="TimesNewRoman" w:hAnsi="Times New Roman" w:cs="Times New Roman"/>
          <w:sz w:val="24"/>
          <w:szCs w:val="24"/>
        </w:rPr>
        <w:t>где</w:t>
      </w:r>
      <w:r w:rsidR="00EE0492">
        <w:rPr>
          <w:rFonts w:ascii="Times New Roman" w:eastAsia="TimesNewRoman" w:hAnsi="Times New Roman" w:cs="Times New Roman"/>
          <w:sz w:val="24"/>
          <w:szCs w:val="24"/>
        </w:rPr>
        <w:t xml:space="preserve"> </w:t>
      </w:r>
      <w:r w:rsidRPr="00F436D8">
        <w:rPr>
          <w:rFonts w:ascii="Times New Roman" w:hAnsi="Times New Roman" w:cs="Times New Roman"/>
          <w:i/>
          <w:spacing w:val="3"/>
          <w:sz w:val="24"/>
          <w:szCs w:val="24"/>
          <w:lang w:val="en-US"/>
        </w:rPr>
        <w:t>Y</w:t>
      </w:r>
      <w:r w:rsidRPr="00F436D8">
        <w:rPr>
          <w:rFonts w:ascii="Times New Roman" w:hAnsi="Times New Roman" w:cs="Times New Roman"/>
          <w:i/>
          <w:spacing w:val="3"/>
          <w:sz w:val="24"/>
          <w:szCs w:val="24"/>
          <w:vertAlign w:val="subscript"/>
          <w:lang w:val="en-US"/>
        </w:rPr>
        <w:t>x</w:t>
      </w:r>
      <w:r w:rsidRPr="00F436D8">
        <w:rPr>
          <w:rFonts w:ascii="Times New Roman" w:hAnsi="Times New Roman" w:cs="Times New Roman"/>
          <w:i/>
          <w:spacing w:val="3"/>
          <w:sz w:val="24"/>
          <w:szCs w:val="24"/>
          <w:vertAlign w:val="subscript"/>
        </w:rPr>
        <w:t xml:space="preserve"> </w:t>
      </w:r>
      <w:r w:rsidRPr="00F436D8">
        <w:rPr>
          <w:rFonts w:ascii="Times New Roman" w:hAnsi="Times New Roman" w:cs="Times New Roman"/>
          <w:iCs/>
          <w:spacing w:val="3"/>
          <w:sz w:val="24"/>
          <w:szCs w:val="24"/>
          <w:vertAlign w:val="subscript"/>
        </w:rPr>
        <w:t xml:space="preserve"> </w:t>
      </w:r>
      <w:r w:rsidR="006D7055">
        <w:rPr>
          <w:rFonts w:ascii="Times New Roman" w:hAnsi="Times New Roman" w:cs="Times New Roman"/>
          <w:iCs/>
          <w:spacing w:val="3"/>
          <w:sz w:val="24"/>
          <w:szCs w:val="24"/>
        </w:rPr>
        <w:t xml:space="preserve">– </w:t>
      </w:r>
      <w:r w:rsidRPr="00F436D8">
        <w:rPr>
          <w:rFonts w:ascii="Times New Roman" w:hAnsi="Times New Roman" w:cs="Times New Roman"/>
          <w:iCs/>
          <w:spacing w:val="3"/>
          <w:sz w:val="24"/>
          <w:szCs w:val="24"/>
        </w:rPr>
        <w:t>величина ННН-промысла;</w:t>
      </w:r>
      <w:r w:rsidR="006D7055">
        <w:rPr>
          <w:rFonts w:ascii="Times New Roman" w:hAnsi="Times New Roman" w:cs="Times New Roman"/>
          <w:iCs/>
          <w:spacing w:val="3"/>
          <w:sz w:val="24"/>
          <w:szCs w:val="24"/>
        </w:rPr>
        <w:t xml:space="preserve"> </w:t>
      </w:r>
      <w:r w:rsidRPr="00F436D8">
        <w:rPr>
          <w:rFonts w:ascii="Times New Roman" w:hAnsi="Times New Roman" w:cs="Times New Roman"/>
          <w:i/>
          <w:spacing w:val="3"/>
          <w:sz w:val="24"/>
          <w:szCs w:val="24"/>
          <w:lang w:val="en-US"/>
        </w:rPr>
        <w:t>B</w:t>
      </w:r>
      <w:r w:rsidRPr="00F436D8">
        <w:rPr>
          <w:rFonts w:ascii="Times New Roman" w:hAnsi="Times New Roman" w:cs="Times New Roman"/>
          <w:i/>
          <w:spacing w:val="3"/>
          <w:sz w:val="24"/>
          <w:szCs w:val="24"/>
          <w:vertAlign w:val="subscript"/>
          <w:lang w:val="en-US"/>
        </w:rPr>
        <w:t>x</w:t>
      </w:r>
      <w:r w:rsidRPr="00F436D8">
        <w:rPr>
          <w:rFonts w:ascii="Times New Roman" w:hAnsi="Times New Roman" w:cs="Times New Roman"/>
          <w:i/>
          <w:spacing w:val="3"/>
          <w:sz w:val="24"/>
          <w:szCs w:val="24"/>
          <w:vertAlign w:val="subscript"/>
        </w:rPr>
        <w:t xml:space="preserve"> </w:t>
      </w:r>
      <w:r w:rsidRPr="006D7055">
        <w:rPr>
          <w:rFonts w:ascii="Times New Roman" w:hAnsi="Times New Roman" w:cs="Times New Roman"/>
          <w:i/>
          <w:spacing w:val="3"/>
          <w:sz w:val="24"/>
          <w:szCs w:val="24"/>
        </w:rPr>
        <w:t xml:space="preserve">– </w:t>
      </w:r>
      <w:r w:rsidRPr="00F436D8">
        <w:rPr>
          <w:rFonts w:ascii="Times New Roman" w:eastAsia="TimesNewRoman" w:hAnsi="Times New Roman" w:cs="Times New Roman"/>
          <w:sz w:val="24"/>
          <w:szCs w:val="24"/>
        </w:rPr>
        <w:t>рассчитанные значения биомассы стада пеляди</w:t>
      </w:r>
      <w:r w:rsidRPr="00F436D8">
        <w:rPr>
          <w:rFonts w:ascii="Times New Roman" w:hAnsi="Times New Roman" w:cs="Times New Roman"/>
          <w:sz w:val="24"/>
          <w:szCs w:val="24"/>
        </w:rPr>
        <w:t>;</w:t>
      </w:r>
      <w:r w:rsidRPr="00F436D8">
        <w:rPr>
          <w:rFonts w:ascii="Times New Roman" w:hAnsi="Times New Roman" w:cs="Times New Roman"/>
          <w:iCs/>
          <w:sz w:val="24"/>
          <w:szCs w:val="24"/>
          <w:u w:val="single"/>
        </w:rPr>
        <w:t xml:space="preserve"> </w:t>
      </w:r>
      <w:r w:rsidRPr="00F436D8">
        <w:rPr>
          <w:rFonts w:ascii="Times New Roman" w:hAnsi="Times New Roman" w:cs="Times New Roman"/>
          <w:i/>
          <w:spacing w:val="3"/>
          <w:sz w:val="24"/>
          <w:szCs w:val="24"/>
          <w:lang w:val="en-US"/>
        </w:rPr>
        <w:t>F</w:t>
      </w:r>
      <w:r w:rsidRPr="006D7055">
        <w:rPr>
          <w:rFonts w:ascii="Times New Roman" w:hAnsi="Times New Roman" w:cs="Times New Roman"/>
          <w:i/>
          <w:spacing w:val="3"/>
          <w:sz w:val="24"/>
          <w:szCs w:val="24"/>
          <w:vertAlign w:val="subscript"/>
        </w:rPr>
        <w:t>с</w:t>
      </w:r>
      <w:proofErr w:type="gramStart"/>
      <w:r w:rsidRPr="006D7055">
        <w:rPr>
          <w:rFonts w:ascii="Times New Roman" w:hAnsi="Times New Roman" w:cs="Times New Roman"/>
          <w:i/>
          <w:spacing w:val="3"/>
          <w:sz w:val="24"/>
          <w:szCs w:val="24"/>
          <w:vertAlign w:val="subscript"/>
        </w:rPr>
        <w:t>р</w:t>
      </w:r>
      <w:r w:rsidRPr="00F436D8">
        <w:rPr>
          <w:rFonts w:ascii="Times New Roman" w:hAnsi="Times New Roman" w:cs="Times New Roman"/>
          <w:i/>
          <w:spacing w:val="3"/>
          <w:sz w:val="24"/>
          <w:szCs w:val="24"/>
          <w:vertAlign w:val="superscript"/>
        </w:rPr>
        <w:t>-</w:t>
      </w:r>
      <w:proofErr w:type="gramEnd"/>
      <w:r w:rsidRPr="00F436D8">
        <w:rPr>
          <w:rFonts w:ascii="Times New Roman" w:hAnsi="Times New Roman" w:cs="Times New Roman"/>
          <w:i/>
          <w:spacing w:val="3"/>
          <w:sz w:val="24"/>
          <w:szCs w:val="24"/>
          <w:vertAlign w:val="superscript"/>
        </w:rPr>
        <w:t xml:space="preserve"> </w:t>
      </w:r>
      <w:r w:rsidRPr="00F436D8">
        <w:rPr>
          <w:rFonts w:ascii="Times New Roman" w:hAnsi="Times New Roman" w:cs="Times New Roman"/>
          <w:i/>
          <w:spacing w:val="3"/>
          <w:sz w:val="24"/>
          <w:szCs w:val="24"/>
        </w:rPr>
        <w:t xml:space="preserve">– </w:t>
      </w:r>
      <w:r w:rsidRPr="00F436D8">
        <w:rPr>
          <w:rFonts w:ascii="Times New Roman" w:eastAsia="TimesNewRoman" w:hAnsi="Times New Roman" w:cs="Times New Roman"/>
          <w:sz w:val="24"/>
          <w:szCs w:val="24"/>
        </w:rPr>
        <w:t>средняя величина промыслового изьятия за период 2013–2022 гг. (рас</w:t>
      </w:r>
      <w:r w:rsidR="00EE0492">
        <w:rPr>
          <w:rFonts w:ascii="Times New Roman" w:eastAsia="TimesNewRoman" w:hAnsi="Times New Roman" w:cs="Times New Roman"/>
          <w:sz w:val="24"/>
          <w:szCs w:val="24"/>
        </w:rPr>
        <w:t>с</w:t>
      </w:r>
      <w:r w:rsidRPr="00F436D8">
        <w:rPr>
          <w:rFonts w:ascii="Times New Roman" w:eastAsia="TimesNewRoman" w:hAnsi="Times New Roman" w:cs="Times New Roman"/>
          <w:sz w:val="24"/>
          <w:szCs w:val="24"/>
        </w:rPr>
        <w:t>читан</w:t>
      </w:r>
      <w:r w:rsidR="006D7055">
        <w:rPr>
          <w:rFonts w:ascii="Times New Roman" w:eastAsia="TimesNewRoman" w:hAnsi="Times New Roman" w:cs="Times New Roman"/>
          <w:sz w:val="24"/>
          <w:szCs w:val="24"/>
        </w:rPr>
        <w:t>н</w:t>
      </w:r>
      <w:r w:rsidRPr="00F436D8">
        <w:rPr>
          <w:rFonts w:ascii="Times New Roman" w:eastAsia="TimesNewRoman" w:hAnsi="Times New Roman" w:cs="Times New Roman"/>
          <w:sz w:val="24"/>
          <w:szCs w:val="24"/>
        </w:rPr>
        <w:t>а</w:t>
      </w:r>
      <w:r w:rsidR="006D7055">
        <w:rPr>
          <w:rFonts w:ascii="Times New Roman" w:eastAsia="TimesNewRoman" w:hAnsi="Times New Roman" w:cs="Times New Roman"/>
          <w:sz w:val="24"/>
          <w:szCs w:val="24"/>
        </w:rPr>
        <w:t>я</w:t>
      </w:r>
      <w:r w:rsidRPr="00F436D8">
        <w:rPr>
          <w:rFonts w:ascii="Times New Roman" w:eastAsia="TimesNewRoman" w:hAnsi="Times New Roman" w:cs="Times New Roman"/>
          <w:sz w:val="24"/>
          <w:szCs w:val="24"/>
        </w:rPr>
        <w:t xml:space="preserve"> с использованием </w:t>
      </w:r>
      <w:r w:rsidRPr="00F436D8">
        <w:rPr>
          <w:rFonts w:ascii="Times New Roman" w:hAnsi="Times New Roman" w:cs="Times New Roman"/>
          <w:sz w:val="24"/>
          <w:szCs w:val="24"/>
        </w:rPr>
        <w:t xml:space="preserve">программы </w:t>
      </w:r>
      <w:r w:rsidRPr="00F436D8">
        <w:rPr>
          <w:rFonts w:ascii="Times New Roman" w:hAnsi="Times New Roman" w:cs="Times New Roman"/>
          <w:sz w:val="24"/>
          <w:szCs w:val="24"/>
          <w:lang w:val="en-US"/>
        </w:rPr>
        <w:t>COMBI</w:t>
      </w:r>
      <w:r w:rsidRPr="00F436D8">
        <w:rPr>
          <w:rFonts w:ascii="Times New Roman" w:hAnsi="Times New Roman" w:cs="Times New Roman"/>
          <w:sz w:val="24"/>
          <w:szCs w:val="24"/>
        </w:rPr>
        <w:t xml:space="preserve"> 4.0).</w:t>
      </w:r>
    </w:p>
    <w:p w:rsidR="00F436D8" w:rsidRPr="00D206AA" w:rsidRDefault="00F436D8" w:rsidP="00EE0492">
      <w:pPr>
        <w:pStyle w:val="Default"/>
        <w:spacing w:line="360" w:lineRule="auto"/>
        <w:ind w:firstLine="709"/>
        <w:jc w:val="both"/>
      </w:pPr>
      <w:r w:rsidRPr="00D206AA">
        <w:rPr>
          <w:color w:val="auto"/>
        </w:rPr>
        <w:t>По расч</w:t>
      </w:r>
      <w:r w:rsidR="00EE0492">
        <w:rPr>
          <w:color w:val="auto"/>
        </w:rPr>
        <w:t>е</w:t>
      </w:r>
      <w:r w:rsidRPr="00D206AA">
        <w:rPr>
          <w:color w:val="auto"/>
        </w:rPr>
        <w:t>тным данным</w:t>
      </w:r>
      <w:r w:rsidRPr="00D206AA">
        <w:t xml:space="preserve">, </w:t>
      </w:r>
      <w:r w:rsidRPr="00D206AA">
        <w:rPr>
          <w:bCs/>
          <w:color w:val="auto"/>
        </w:rPr>
        <w:t>промысловые</w:t>
      </w:r>
      <w:r w:rsidRPr="00FB3605">
        <w:rPr>
          <w:b/>
          <w:bCs/>
          <w:color w:val="auto"/>
        </w:rPr>
        <w:t xml:space="preserve"> </w:t>
      </w:r>
      <w:r w:rsidRPr="00D206AA">
        <w:t xml:space="preserve">запасы пеляди в 2013–2022 гг. в </w:t>
      </w:r>
      <w:r w:rsidR="006D7055">
        <w:t>водоемах</w:t>
      </w:r>
      <w:r w:rsidRPr="00D206AA">
        <w:t xml:space="preserve"> Томской области колебались от 532,1 т (2013 г.) до 1349,7 т (2015 г.). В последние годы (2017–2022 гг.) состояние промыслового запаса данного вида в регионе относительно </w:t>
      </w:r>
      <w:r>
        <w:t>стабильное</w:t>
      </w:r>
      <w:r w:rsidRPr="00D206AA">
        <w:t xml:space="preserve"> и находится в пределах 556,1–670,3 т. Определяемый на основании </w:t>
      </w:r>
      <w:r w:rsidRPr="00D206AA">
        <w:rPr>
          <w:color w:val="auto"/>
        </w:rPr>
        <w:t xml:space="preserve">расчетной промысловой </w:t>
      </w:r>
      <w:r w:rsidRPr="00D206AA">
        <w:t>биомассы объем ОДУ, соответственно, ис</w:t>
      </w:r>
      <w:r>
        <w:t>пытывает колебания от 60 до 100 </w:t>
      </w:r>
      <w:r w:rsidRPr="00D206AA">
        <w:t>т</w:t>
      </w:r>
      <w:r>
        <w:t xml:space="preserve"> (</w:t>
      </w:r>
      <w:r w:rsidR="006D7055">
        <w:t>Р</w:t>
      </w:r>
      <w:r>
        <w:t>ис. 1)</w:t>
      </w:r>
      <w:r w:rsidRPr="00D206AA">
        <w:t xml:space="preserve">. </w:t>
      </w:r>
    </w:p>
    <w:p w:rsidR="00F436D8" w:rsidRPr="00D206AA" w:rsidRDefault="00F436D8" w:rsidP="00F436D8">
      <w:pPr>
        <w:pStyle w:val="ad"/>
        <w:jc w:val="center"/>
        <w:rPr>
          <w:sz w:val="24"/>
          <w:szCs w:val="24"/>
        </w:rPr>
      </w:pPr>
      <w:r w:rsidRPr="00D206AA">
        <w:rPr>
          <w:noProof/>
          <w:color w:val="FF0000"/>
          <w:sz w:val="24"/>
          <w:szCs w:val="24"/>
          <w:lang w:eastAsia="ru-RU"/>
        </w:rPr>
        <w:lastRenderedPageBreak/>
        <w:drawing>
          <wp:inline distT="0" distB="0" distL="0" distR="0" wp14:anchorId="7D014F78" wp14:editId="36529745">
            <wp:extent cx="5430416" cy="244462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F436D8" w:rsidRDefault="00833BD8" w:rsidP="00F436D8">
      <w:pPr>
        <w:spacing w:after="0" w:line="240" w:lineRule="auto"/>
        <w:ind w:firstLine="709"/>
        <w:jc w:val="center"/>
        <w:rPr>
          <w:rFonts w:ascii="Times New Roman" w:hAnsi="Times New Roman"/>
          <w:sz w:val="24"/>
          <w:szCs w:val="24"/>
        </w:rPr>
      </w:pPr>
      <w:r w:rsidRPr="006D7055">
        <w:rPr>
          <w:rFonts w:ascii="Times New Roman" w:hAnsi="Times New Roman"/>
          <w:b/>
          <w:sz w:val="24"/>
          <w:szCs w:val="24"/>
        </w:rPr>
        <w:t>Рис.</w:t>
      </w:r>
      <w:r w:rsidR="00F436D8" w:rsidRPr="006D7055">
        <w:rPr>
          <w:rFonts w:ascii="Times New Roman" w:hAnsi="Times New Roman"/>
          <w:b/>
          <w:sz w:val="24"/>
          <w:szCs w:val="24"/>
        </w:rPr>
        <w:t xml:space="preserve"> 1.</w:t>
      </w:r>
      <w:r w:rsidR="00F436D8" w:rsidRPr="00D206AA">
        <w:rPr>
          <w:rFonts w:ascii="Times New Roman" w:hAnsi="Times New Roman"/>
          <w:sz w:val="24"/>
          <w:szCs w:val="24"/>
        </w:rPr>
        <w:t xml:space="preserve"> </w:t>
      </w:r>
      <w:r w:rsidR="00F436D8">
        <w:rPr>
          <w:rFonts w:ascii="Times New Roman" w:hAnsi="Times New Roman"/>
          <w:sz w:val="24"/>
          <w:szCs w:val="24"/>
        </w:rPr>
        <w:t>Промысловая биомасса</w:t>
      </w:r>
      <w:r w:rsidR="00F436D8" w:rsidRPr="00D206AA">
        <w:rPr>
          <w:rFonts w:ascii="Times New Roman" w:hAnsi="Times New Roman"/>
          <w:sz w:val="24"/>
          <w:szCs w:val="24"/>
        </w:rPr>
        <w:t xml:space="preserve"> и ОДУ пеляди в Томской области</w:t>
      </w:r>
      <w:r w:rsidR="006D7055">
        <w:rPr>
          <w:rFonts w:ascii="Times New Roman" w:hAnsi="Times New Roman"/>
          <w:sz w:val="24"/>
          <w:szCs w:val="24"/>
        </w:rPr>
        <w:t>.</w:t>
      </w:r>
    </w:p>
    <w:p w:rsidR="00F436D8" w:rsidRPr="00D206AA" w:rsidRDefault="00F436D8" w:rsidP="00F436D8">
      <w:pPr>
        <w:spacing w:after="0" w:line="240" w:lineRule="auto"/>
        <w:ind w:firstLine="709"/>
        <w:jc w:val="center"/>
        <w:rPr>
          <w:rFonts w:ascii="Times New Roman" w:hAnsi="Times New Roman"/>
          <w:sz w:val="24"/>
          <w:szCs w:val="24"/>
        </w:rPr>
      </w:pPr>
    </w:p>
    <w:p w:rsidR="00F436D8" w:rsidRDefault="00F436D8" w:rsidP="00EE0492">
      <w:pPr>
        <w:pStyle w:val="Default"/>
        <w:spacing w:line="360" w:lineRule="auto"/>
        <w:ind w:firstLine="709"/>
        <w:jc w:val="both"/>
        <w:rPr>
          <w:rFonts w:eastAsia="TimesNewRoman"/>
        </w:rPr>
      </w:pPr>
      <w:r w:rsidRPr="00D206AA">
        <w:t xml:space="preserve">По данным Верхнеобского территориального управления Росрыболовства, в 2013–2022 гг. на территории Томской области </w:t>
      </w:r>
      <w:r w:rsidRPr="00D206AA">
        <w:rPr>
          <w:color w:val="auto"/>
        </w:rPr>
        <w:t>общий объем добычи пеляди</w:t>
      </w:r>
      <w:r>
        <w:rPr>
          <w:color w:val="auto"/>
        </w:rPr>
        <w:t xml:space="preserve"> составлял </w:t>
      </w:r>
      <w:r w:rsidRPr="00D206AA">
        <w:t>от 39,1 до 89,7</w:t>
      </w:r>
      <w:r>
        <w:t xml:space="preserve"> т </w:t>
      </w:r>
      <w:r w:rsidRPr="00D206AA">
        <w:t>в год (в среднем 61,2 т).</w:t>
      </w:r>
      <w:r>
        <w:t xml:space="preserve"> </w:t>
      </w:r>
      <w:r w:rsidRPr="00D206AA">
        <w:t>При этом</w:t>
      </w:r>
      <w:proofErr w:type="gramStart"/>
      <w:r>
        <w:t>,</w:t>
      </w:r>
      <w:proofErr w:type="gramEnd"/>
      <w:r w:rsidRPr="00D206AA">
        <w:t xml:space="preserve"> по расчетным данным, объем ННН-промысла </w:t>
      </w:r>
      <w:r>
        <w:t>вида</w:t>
      </w:r>
      <w:r w:rsidRPr="00D206AA">
        <w:t xml:space="preserve"> в пределах </w:t>
      </w:r>
      <w:r>
        <w:t>региона</w:t>
      </w:r>
      <w:r w:rsidRPr="00D206AA">
        <w:t xml:space="preserve"> </w:t>
      </w:r>
      <w:r>
        <w:t xml:space="preserve">за тот же период – </w:t>
      </w:r>
      <w:r w:rsidRPr="00D206AA">
        <w:t>от 19,9 т до 86,7 т, т.е. 27–118 % от легального вылова</w:t>
      </w:r>
      <w:r>
        <w:t>.</w:t>
      </w:r>
      <w:r w:rsidRPr="00D206AA">
        <w:t xml:space="preserve"> В результате, фактически общий</w:t>
      </w:r>
      <w:r>
        <w:t xml:space="preserve"> </w:t>
      </w:r>
      <w:r w:rsidRPr="00D206AA">
        <w:t xml:space="preserve">объем добычи пеляди в р. Обь в </w:t>
      </w:r>
      <w:r w:rsidR="006D7055">
        <w:t>границах</w:t>
      </w:r>
      <w:r w:rsidRPr="00D206AA">
        <w:t xml:space="preserve"> Томской области основными заготовителями, а также любителями и браконьерами</w:t>
      </w:r>
      <w:r>
        <w:t xml:space="preserve"> </w:t>
      </w:r>
      <w:r w:rsidRPr="00D206AA">
        <w:rPr>
          <w:rFonts w:eastAsia="TimesNewRoman"/>
        </w:rPr>
        <w:t>составляет от 69,6 до 176,3 т</w:t>
      </w:r>
      <w:r>
        <w:rPr>
          <w:rFonts w:eastAsia="TimesNewRoman"/>
        </w:rPr>
        <w:t xml:space="preserve"> (</w:t>
      </w:r>
      <w:r w:rsidR="006D7055">
        <w:rPr>
          <w:rFonts w:eastAsia="TimesNewRoman"/>
        </w:rPr>
        <w:t>Р</w:t>
      </w:r>
      <w:r>
        <w:rPr>
          <w:rFonts w:eastAsia="TimesNewRoman"/>
        </w:rPr>
        <w:t>ис. 2)</w:t>
      </w:r>
      <w:r w:rsidRPr="00D206AA">
        <w:rPr>
          <w:rFonts w:eastAsia="TimesNewRoman"/>
        </w:rPr>
        <w:t>.</w:t>
      </w:r>
      <w:r>
        <w:rPr>
          <w:rFonts w:eastAsia="TimesNewRoman"/>
        </w:rPr>
        <w:t xml:space="preserve"> </w:t>
      </w:r>
    </w:p>
    <w:p w:rsidR="00F436D8" w:rsidRDefault="00F436D8" w:rsidP="00F436D8">
      <w:pPr>
        <w:pStyle w:val="Default"/>
        <w:ind w:firstLine="709"/>
        <w:jc w:val="both"/>
      </w:pPr>
    </w:p>
    <w:p w:rsidR="00F436D8" w:rsidRPr="000F65B0" w:rsidRDefault="00F436D8" w:rsidP="00F436D8">
      <w:pPr>
        <w:pStyle w:val="ad"/>
        <w:ind w:right="2"/>
        <w:jc w:val="center"/>
        <w:rPr>
          <w:color w:val="FF0000"/>
          <w:sz w:val="24"/>
          <w:szCs w:val="24"/>
        </w:rPr>
      </w:pPr>
      <w:r w:rsidRPr="00D206AA">
        <w:rPr>
          <w:noProof/>
          <w:color w:val="FF0000"/>
          <w:sz w:val="24"/>
          <w:szCs w:val="24"/>
          <w:lang w:eastAsia="ru-RU"/>
        </w:rPr>
        <w:drawing>
          <wp:inline distT="0" distB="0" distL="0" distR="0" wp14:anchorId="51F696BD" wp14:editId="7C019F8E">
            <wp:extent cx="5094514" cy="2556588"/>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F436D8" w:rsidRDefault="00833BD8" w:rsidP="00F436D8">
      <w:pPr>
        <w:spacing w:after="0" w:line="240" w:lineRule="auto"/>
        <w:ind w:firstLine="709"/>
        <w:jc w:val="center"/>
        <w:rPr>
          <w:rFonts w:ascii="Times New Roman" w:hAnsi="Times New Roman"/>
          <w:sz w:val="24"/>
          <w:szCs w:val="24"/>
        </w:rPr>
      </w:pPr>
      <w:r w:rsidRPr="006D7055">
        <w:rPr>
          <w:rFonts w:ascii="Times New Roman" w:hAnsi="Times New Roman"/>
          <w:b/>
          <w:sz w:val="24"/>
          <w:szCs w:val="24"/>
        </w:rPr>
        <w:t>Рис.</w:t>
      </w:r>
      <w:r w:rsidR="00F436D8" w:rsidRPr="006D7055">
        <w:rPr>
          <w:rFonts w:ascii="Times New Roman" w:hAnsi="Times New Roman"/>
          <w:b/>
          <w:sz w:val="24"/>
          <w:szCs w:val="24"/>
        </w:rPr>
        <w:t xml:space="preserve"> 2.</w:t>
      </w:r>
      <w:r w:rsidR="00F436D8" w:rsidRPr="00D206AA">
        <w:rPr>
          <w:rFonts w:ascii="Times New Roman" w:hAnsi="Times New Roman"/>
          <w:sz w:val="24"/>
          <w:szCs w:val="24"/>
        </w:rPr>
        <w:t xml:space="preserve"> Фактический вылов и ОДУ пеляди в Томской области, </w:t>
      </w:r>
      <w:r w:rsidR="00F436D8">
        <w:rPr>
          <w:rFonts w:ascii="Times New Roman" w:hAnsi="Times New Roman"/>
          <w:sz w:val="24"/>
          <w:szCs w:val="24"/>
        </w:rPr>
        <w:t>(</w:t>
      </w:r>
      <w:r w:rsidR="00F436D8" w:rsidRPr="00D206AA">
        <w:rPr>
          <w:rFonts w:ascii="Times New Roman" w:hAnsi="Times New Roman"/>
          <w:sz w:val="24"/>
          <w:szCs w:val="24"/>
        </w:rPr>
        <w:t>2013-2022 гг.</w:t>
      </w:r>
      <w:r w:rsidR="00F436D8">
        <w:rPr>
          <w:rFonts w:ascii="Times New Roman" w:hAnsi="Times New Roman"/>
          <w:sz w:val="24"/>
          <w:szCs w:val="24"/>
        </w:rPr>
        <w:t>)</w:t>
      </w:r>
      <w:r w:rsidR="00F436D8" w:rsidRPr="00D206AA">
        <w:rPr>
          <w:rFonts w:ascii="Times New Roman" w:hAnsi="Times New Roman"/>
          <w:sz w:val="24"/>
          <w:szCs w:val="24"/>
        </w:rPr>
        <w:t xml:space="preserve"> </w:t>
      </w:r>
    </w:p>
    <w:p w:rsidR="00F436D8" w:rsidRPr="00D206AA" w:rsidRDefault="00F436D8" w:rsidP="00F436D8">
      <w:pPr>
        <w:spacing w:after="0" w:line="240" w:lineRule="auto"/>
        <w:ind w:firstLine="709"/>
        <w:jc w:val="center"/>
        <w:rPr>
          <w:rFonts w:ascii="Times New Roman" w:hAnsi="Times New Roman"/>
          <w:sz w:val="24"/>
          <w:szCs w:val="24"/>
        </w:rPr>
      </w:pPr>
    </w:p>
    <w:p w:rsidR="00F436D8" w:rsidRPr="00F436D8" w:rsidRDefault="00F436D8" w:rsidP="00EE0492">
      <w:pPr>
        <w:pStyle w:val="ad"/>
        <w:spacing w:after="0" w:line="360" w:lineRule="auto"/>
        <w:ind w:firstLine="709"/>
        <w:jc w:val="both"/>
        <w:rPr>
          <w:rFonts w:ascii="Times New Roman" w:hAnsi="Times New Roman" w:cs="Times New Roman"/>
          <w:sz w:val="24"/>
          <w:szCs w:val="24"/>
        </w:rPr>
      </w:pPr>
      <w:r w:rsidRPr="00F436D8">
        <w:rPr>
          <w:rFonts w:ascii="Times New Roman" w:eastAsia="TimesNewRoman" w:hAnsi="Times New Roman" w:cs="Times New Roman"/>
          <w:sz w:val="24"/>
          <w:szCs w:val="24"/>
        </w:rPr>
        <w:t xml:space="preserve">Таким образом, общий объем изъятия пеляди в Томской области практически ежегодно (в отдельные годы – на 76%) превышает ОДУ. </w:t>
      </w:r>
      <w:r w:rsidRPr="00F436D8">
        <w:rPr>
          <w:rFonts w:ascii="Times New Roman" w:hAnsi="Times New Roman" w:cs="Times New Roman"/>
          <w:sz w:val="24"/>
          <w:szCs w:val="24"/>
        </w:rPr>
        <w:t xml:space="preserve">Очевидно, что избыточная промысловая нагрузка на нерестовое стадо данного вида в Средней Оби приведет к снижению воспроизводительной способности популяции, вызовет уменьшение ее </w:t>
      </w:r>
      <w:r w:rsidRPr="00F436D8">
        <w:rPr>
          <w:rFonts w:ascii="Times New Roman" w:hAnsi="Times New Roman" w:cs="Times New Roman"/>
          <w:sz w:val="24"/>
          <w:szCs w:val="24"/>
        </w:rPr>
        <w:lastRenderedPageBreak/>
        <w:t xml:space="preserve">численности и, соответственно, окажет негативное воздействие на состояние запасов пеляди в бассейне Оби в целом. </w:t>
      </w:r>
    </w:p>
    <w:p w:rsidR="00F436D8" w:rsidRPr="00F436D8" w:rsidRDefault="00F436D8" w:rsidP="00F436D8">
      <w:pPr>
        <w:pStyle w:val="ad"/>
        <w:jc w:val="center"/>
        <w:rPr>
          <w:rFonts w:ascii="Times New Roman" w:hAnsi="Times New Roman" w:cs="Times New Roman"/>
          <w:sz w:val="24"/>
          <w:szCs w:val="24"/>
        </w:rPr>
      </w:pPr>
      <w:r>
        <w:rPr>
          <w:rFonts w:ascii="Times New Roman" w:hAnsi="Times New Roman" w:cs="Times New Roman"/>
          <w:sz w:val="24"/>
          <w:szCs w:val="24"/>
        </w:rPr>
        <w:t>С</w:t>
      </w:r>
      <w:r w:rsidRPr="00F436D8">
        <w:rPr>
          <w:rFonts w:ascii="Times New Roman" w:hAnsi="Times New Roman" w:cs="Times New Roman"/>
          <w:sz w:val="24"/>
          <w:szCs w:val="24"/>
        </w:rPr>
        <w:t>писок</w:t>
      </w:r>
      <w:r>
        <w:rPr>
          <w:rFonts w:ascii="Times New Roman" w:hAnsi="Times New Roman" w:cs="Times New Roman"/>
          <w:sz w:val="24"/>
          <w:szCs w:val="24"/>
        </w:rPr>
        <w:t xml:space="preserve"> литературы</w:t>
      </w:r>
    </w:p>
    <w:p w:rsidR="00F436D8" w:rsidRPr="00E375E2" w:rsidRDefault="00F436D8" w:rsidP="00EE0492">
      <w:pPr>
        <w:suppressAutoHyphens/>
        <w:spacing w:after="0" w:line="360" w:lineRule="auto"/>
        <w:ind w:left="709" w:hanging="709"/>
        <w:jc w:val="both"/>
        <w:rPr>
          <w:rFonts w:ascii="Times New Roman" w:hAnsi="Times New Roman"/>
          <w:sz w:val="24"/>
          <w:szCs w:val="24"/>
        </w:rPr>
      </w:pPr>
      <w:r w:rsidRPr="00E375E2">
        <w:rPr>
          <w:rFonts w:ascii="Times New Roman" w:hAnsi="Times New Roman"/>
          <w:bCs/>
          <w:iCs/>
          <w:sz w:val="24"/>
          <w:szCs w:val="24"/>
        </w:rPr>
        <w:t>Бабаян В.К.</w:t>
      </w:r>
      <w:r w:rsidR="00EE0492">
        <w:rPr>
          <w:rFonts w:ascii="Times New Roman" w:hAnsi="Times New Roman"/>
          <w:bCs/>
          <w:iCs/>
          <w:sz w:val="24"/>
          <w:szCs w:val="24"/>
        </w:rPr>
        <w:t>, Бобырев А.Е., Булгакова Т.И., Васильев Д.А. и др., 2018.</w:t>
      </w:r>
      <w:r w:rsidRPr="00E375E2">
        <w:rPr>
          <w:rFonts w:ascii="Times New Roman" w:hAnsi="Times New Roman"/>
          <w:bCs/>
          <w:iCs/>
          <w:sz w:val="24"/>
          <w:szCs w:val="24"/>
        </w:rPr>
        <w:t xml:space="preserve"> </w:t>
      </w:r>
      <w:r w:rsidRPr="00E375E2">
        <w:rPr>
          <w:rFonts w:ascii="Times New Roman" w:eastAsia="Times New Roman,Bold" w:hAnsi="Times New Roman"/>
          <w:sz w:val="24"/>
          <w:szCs w:val="24"/>
        </w:rPr>
        <w:t>Методические рекомендации по оценке запасов приоритетных видов водных биологических ресурсов</w:t>
      </w:r>
      <w:r w:rsidR="00EE0492">
        <w:rPr>
          <w:rFonts w:ascii="Times New Roman" w:eastAsia="Times New Roman,Bold" w:hAnsi="Times New Roman"/>
          <w:sz w:val="24"/>
          <w:szCs w:val="24"/>
        </w:rPr>
        <w:t>.</w:t>
      </w:r>
      <w:r w:rsidRPr="00E375E2">
        <w:rPr>
          <w:rFonts w:ascii="Times New Roman" w:eastAsia="Times New Roman,Bold" w:hAnsi="Times New Roman"/>
          <w:sz w:val="24"/>
          <w:szCs w:val="24"/>
        </w:rPr>
        <w:t xml:space="preserve"> </w:t>
      </w:r>
      <w:r w:rsidRPr="00E375E2">
        <w:rPr>
          <w:rFonts w:ascii="Times New Roman" w:hAnsi="Times New Roman"/>
          <w:sz w:val="24"/>
          <w:szCs w:val="24"/>
        </w:rPr>
        <w:t>М.: Изд-во ВНИРО. 312 с.</w:t>
      </w:r>
    </w:p>
    <w:p w:rsidR="00F436D8" w:rsidRDefault="00EE0492" w:rsidP="00EE0492">
      <w:pPr>
        <w:pStyle w:val="a9"/>
        <w:spacing w:after="0" w:line="360" w:lineRule="auto"/>
        <w:ind w:left="709" w:hanging="709"/>
        <w:jc w:val="both"/>
        <w:rPr>
          <w:rFonts w:ascii="Times New Roman" w:hAnsi="Times New Roman"/>
          <w:sz w:val="24"/>
          <w:szCs w:val="24"/>
        </w:rPr>
      </w:pPr>
      <w:r>
        <w:rPr>
          <w:rFonts w:ascii="Times New Roman" w:hAnsi="Times New Roman"/>
          <w:sz w:val="24"/>
          <w:szCs w:val="24"/>
          <w:lang w:eastAsia="ru-RU"/>
        </w:rPr>
        <w:t>Бабкин А.</w:t>
      </w:r>
      <w:r w:rsidR="00F436D8" w:rsidRPr="00D206AA">
        <w:rPr>
          <w:rFonts w:ascii="Times New Roman" w:hAnsi="Times New Roman"/>
          <w:sz w:val="24"/>
          <w:szCs w:val="24"/>
          <w:lang w:eastAsia="ru-RU"/>
        </w:rPr>
        <w:t xml:space="preserve">М. </w:t>
      </w:r>
      <w:r>
        <w:rPr>
          <w:rFonts w:ascii="Times New Roman" w:hAnsi="Times New Roman"/>
          <w:sz w:val="24"/>
          <w:szCs w:val="24"/>
          <w:lang w:eastAsia="ru-RU"/>
        </w:rPr>
        <w:t xml:space="preserve">2018. </w:t>
      </w:r>
      <w:r w:rsidR="00F436D8" w:rsidRPr="00D206AA">
        <w:rPr>
          <w:rFonts w:ascii="Times New Roman" w:hAnsi="Times New Roman"/>
          <w:sz w:val="24"/>
          <w:szCs w:val="24"/>
          <w:lang w:eastAsia="ru-RU"/>
        </w:rPr>
        <w:t xml:space="preserve">Размерно-возрастной состав и уловы пеляди </w:t>
      </w:r>
      <w:r w:rsidR="00F436D8" w:rsidRPr="00E375E2">
        <w:rPr>
          <w:rFonts w:ascii="Times New Roman" w:hAnsi="Times New Roman"/>
          <w:i/>
          <w:sz w:val="24"/>
          <w:szCs w:val="24"/>
          <w:lang w:eastAsia="ru-RU"/>
        </w:rPr>
        <w:t xml:space="preserve">Coregonus </w:t>
      </w:r>
      <w:r w:rsidR="00F436D8" w:rsidRPr="00E375E2">
        <w:rPr>
          <w:rFonts w:ascii="Times New Roman" w:hAnsi="Times New Roman"/>
          <w:i/>
          <w:sz w:val="24"/>
          <w:szCs w:val="24"/>
          <w:lang w:val="en-US" w:eastAsia="ru-RU"/>
        </w:rPr>
        <w:t>p</w:t>
      </w:r>
      <w:r w:rsidR="00F436D8" w:rsidRPr="00E375E2">
        <w:rPr>
          <w:rFonts w:ascii="Times New Roman" w:hAnsi="Times New Roman"/>
          <w:i/>
          <w:sz w:val="24"/>
          <w:szCs w:val="24"/>
          <w:lang w:eastAsia="ru-RU"/>
        </w:rPr>
        <w:t>eled</w:t>
      </w:r>
      <w:r w:rsidR="00F436D8" w:rsidRPr="00D206AA">
        <w:rPr>
          <w:rFonts w:ascii="Times New Roman" w:hAnsi="Times New Roman"/>
          <w:sz w:val="24"/>
          <w:szCs w:val="24"/>
          <w:lang w:eastAsia="ru-RU"/>
        </w:rPr>
        <w:t xml:space="preserve"> Средней Оби (в пределах Томской области) / А. М. Бабкин, И. Б. Бабкина, Е.А. Интересова // Вестник рыбохозяйственной науки. </w:t>
      </w:r>
      <w:r w:rsidR="00F436D8" w:rsidRPr="00D206AA">
        <w:rPr>
          <w:rFonts w:ascii="Times New Roman" w:hAnsi="Times New Roman"/>
          <w:sz w:val="24"/>
          <w:szCs w:val="24"/>
        </w:rPr>
        <w:t>Т. 5</w:t>
      </w:r>
      <w:r>
        <w:rPr>
          <w:rFonts w:ascii="Times New Roman" w:hAnsi="Times New Roman"/>
          <w:sz w:val="24"/>
          <w:szCs w:val="24"/>
        </w:rPr>
        <w:t>.</w:t>
      </w:r>
      <w:r w:rsidR="00F436D8" w:rsidRPr="00D206AA">
        <w:rPr>
          <w:rFonts w:ascii="Times New Roman" w:hAnsi="Times New Roman"/>
          <w:sz w:val="24"/>
          <w:szCs w:val="24"/>
        </w:rPr>
        <w:t xml:space="preserve"> №1(17). </w:t>
      </w:r>
      <w:r w:rsidR="00F436D8">
        <w:rPr>
          <w:rFonts w:ascii="Times New Roman" w:hAnsi="Times New Roman"/>
          <w:sz w:val="24"/>
          <w:szCs w:val="24"/>
        </w:rPr>
        <w:t>С. 55–</w:t>
      </w:r>
      <w:r w:rsidR="00F436D8" w:rsidRPr="00D206AA">
        <w:rPr>
          <w:rFonts w:ascii="Times New Roman" w:hAnsi="Times New Roman"/>
          <w:sz w:val="24"/>
          <w:szCs w:val="24"/>
        </w:rPr>
        <w:t>63.</w:t>
      </w:r>
    </w:p>
    <w:p w:rsidR="00F436D8" w:rsidRPr="00E375E2" w:rsidRDefault="00F436D8" w:rsidP="00EE0492">
      <w:pPr>
        <w:spacing w:after="0" w:line="360" w:lineRule="auto"/>
        <w:ind w:left="709" w:hanging="709"/>
        <w:jc w:val="both"/>
        <w:rPr>
          <w:rFonts w:ascii="Times New Roman" w:hAnsi="Times New Roman"/>
          <w:sz w:val="24"/>
          <w:szCs w:val="24"/>
        </w:rPr>
      </w:pPr>
      <w:r w:rsidRPr="00E375E2">
        <w:rPr>
          <w:rFonts w:ascii="Times New Roman" w:hAnsi="Times New Roman"/>
          <w:sz w:val="24"/>
          <w:szCs w:val="24"/>
        </w:rPr>
        <w:t xml:space="preserve">Литвиненко </w:t>
      </w:r>
      <w:r>
        <w:rPr>
          <w:rFonts w:ascii="Times New Roman" w:hAnsi="Times New Roman"/>
          <w:sz w:val="24"/>
          <w:szCs w:val="24"/>
        </w:rPr>
        <w:t xml:space="preserve">А.И. </w:t>
      </w:r>
      <w:r w:rsidR="00EE0492">
        <w:rPr>
          <w:rFonts w:ascii="Times New Roman" w:hAnsi="Times New Roman"/>
          <w:sz w:val="24"/>
          <w:szCs w:val="24"/>
        </w:rPr>
        <w:t xml:space="preserve">2016. </w:t>
      </w:r>
      <w:r w:rsidRPr="00E375E2">
        <w:rPr>
          <w:rFonts w:ascii="Times New Roman" w:hAnsi="Times New Roman"/>
          <w:sz w:val="24"/>
          <w:szCs w:val="24"/>
        </w:rPr>
        <w:t xml:space="preserve">Современное состояние и проблемы восстановления запасов сиговых рыб </w:t>
      </w:r>
      <w:proofErr w:type="gramStart"/>
      <w:r w:rsidRPr="00E375E2">
        <w:rPr>
          <w:rFonts w:ascii="Times New Roman" w:hAnsi="Times New Roman"/>
          <w:sz w:val="24"/>
          <w:szCs w:val="24"/>
        </w:rPr>
        <w:t>Обь-Иртышского</w:t>
      </w:r>
      <w:proofErr w:type="gramEnd"/>
      <w:r w:rsidRPr="00E375E2">
        <w:rPr>
          <w:rFonts w:ascii="Times New Roman" w:hAnsi="Times New Roman"/>
          <w:sz w:val="24"/>
          <w:szCs w:val="24"/>
        </w:rPr>
        <w:t xml:space="preserve"> бассейна / А.И. Литвиненко, Я.А. Капустина, А.К. Матковский, С.М. Семенченко // Материалы конференции «Биология, биотехника разведения и состояние запасов сиговых рыб». Тюмень. С. 57</w:t>
      </w:r>
      <w:r w:rsidR="00EE0492">
        <w:rPr>
          <w:rFonts w:ascii="Times New Roman" w:hAnsi="Times New Roman"/>
          <w:sz w:val="24"/>
          <w:szCs w:val="24"/>
        </w:rPr>
        <w:t>–</w:t>
      </w:r>
      <w:r w:rsidRPr="00E375E2">
        <w:rPr>
          <w:rFonts w:ascii="Times New Roman" w:hAnsi="Times New Roman"/>
          <w:sz w:val="24"/>
          <w:szCs w:val="24"/>
        </w:rPr>
        <w:t xml:space="preserve">60. </w:t>
      </w:r>
    </w:p>
    <w:p w:rsidR="00F436D8" w:rsidRDefault="00F436D8" w:rsidP="00EE0492">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Матковский А.К. </w:t>
      </w:r>
      <w:r w:rsidR="00EE0492">
        <w:rPr>
          <w:rFonts w:ascii="Times New Roman" w:hAnsi="Times New Roman"/>
          <w:sz w:val="24"/>
          <w:szCs w:val="24"/>
        </w:rPr>
        <w:t xml:space="preserve">2008. </w:t>
      </w:r>
      <w:r w:rsidRPr="00CB2FF1">
        <w:rPr>
          <w:rFonts w:ascii="Times New Roman" w:hAnsi="Times New Roman"/>
          <w:sz w:val="24"/>
          <w:szCs w:val="24"/>
        </w:rPr>
        <w:t xml:space="preserve">Популяционная структура и закономерности в изменении </w:t>
      </w:r>
      <w:proofErr w:type="gramStart"/>
      <w:r w:rsidRPr="00CB2FF1">
        <w:rPr>
          <w:rFonts w:ascii="Times New Roman" w:hAnsi="Times New Roman"/>
          <w:sz w:val="24"/>
          <w:szCs w:val="24"/>
        </w:rPr>
        <w:t>численности пеляди бассейна реки Оби</w:t>
      </w:r>
      <w:proofErr w:type="gramEnd"/>
      <w:r w:rsidRPr="00CB2FF1">
        <w:rPr>
          <w:rFonts w:ascii="Times New Roman" w:hAnsi="Times New Roman"/>
          <w:sz w:val="24"/>
          <w:szCs w:val="24"/>
        </w:rPr>
        <w:t xml:space="preserve"> </w:t>
      </w:r>
      <w:r>
        <w:rPr>
          <w:rFonts w:ascii="Times New Roman" w:hAnsi="Times New Roman"/>
          <w:sz w:val="24"/>
          <w:szCs w:val="24"/>
        </w:rPr>
        <w:t xml:space="preserve">/ </w:t>
      </w:r>
      <w:r w:rsidRPr="00CB2FF1">
        <w:rPr>
          <w:rFonts w:ascii="Times New Roman" w:hAnsi="Times New Roman"/>
          <w:sz w:val="24"/>
          <w:szCs w:val="24"/>
        </w:rPr>
        <w:t>А.К.</w:t>
      </w:r>
      <w:r>
        <w:rPr>
          <w:rFonts w:ascii="Times New Roman" w:hAnsi="Times New Roman"/>
          <w:sz w:val="24"/>
          <w:szCs w:val="24"/>
        </w:rPr>
        <w:t xml:space="preserve"> </w:t>
      </w:r>
      <w:r w:rsidRPr="00CB2FF1">
        <w:rPr>
          <w:rFonts w:ascii="Times New Roman" w:hAnsi="Times New Roman"/>
          <w:sz w:val="24"/>
          <w:szCs w:val="24"/>
        </w:rPr>
        <w:t xml:space="preserve">Матковский, В.Р. Крохалевский // </w:t>
      </w:r>
      <w:r>
        <w:rPr>
          <w:rFonts w:ascii="Times New Roman" w:hAnsi="Times New Roman"/>
          <w:sz w:val="24"/>
          <w:szCs w:val="24"/>
        </w:rPr>
        <w:t>Материалы конференции «</w:t>
      </w:r>
      <w:r w:rsidRPr="00CB2FF1">
        <w:rPr>
          <w:rFonts w:ascii="Times New Roman" w:hAnsi="Times New Roman"/>
          <w:sz w:val="24"/>
          <w:szCs w:val="24"/>
        </w:rPr>
        <w:t>Современное состояние водных биоресурсов</w:t>
      </w:r>
      <w:r>
        <w:rPr>
          <w:rFonts w:ascii="Times New Roman" w:hAnsi="Times New Roman"/>
          <w:sz w:val="24"/>
          <w:szCs w:val="24"/>
        </w:rPr>
        <w:t>»</w:t>
      </w:r>
      <w:r w:rsidRPr="00CB2FF1">
        <w:rPr>
          <w:rFonts w:ascii="Times New Roman" w:hAnsi="Times New Roman"/>
          <w:sz w:val="24"/>
          <w:szCs w:val="24"/>
        </w:rPr>
        <w:t>. Новосибирск. С. 266</w:t>
      </w:r>
      <w:r>
        <w:rPr>
          <w:rFonts w:ascii="Times New Roman" w:hAnsi="Times New Roman"/>
          <w:sz w:val="24"/>
          <w:szCs w:val="24"/>
        </w:rPr>
        <w:t>–</w:t>
      </w:r>
      <w:r w:rsidRPr="00CB2FF1">
        <w:rPr>
          <w:rFonts w:ascii="Times New Roman" w:hAnsi="Times New Roman"/>
          <w:sz w:val="24"/>
          <w:szCs w:val="24"/>
        </w:rPr>
        <w:t>271.</w:t>
      </w:r>
    </w:p>
    <w:p w:rsidR="00F436D8" w:rsidRPr="00CB2FF1" w:rsidRDefault="00EE0492" w:rsidP="00EE0492">
      <w:pPr>
        <w:pStyle w:val="a9"/>
        <w:spacing w:after="0" w:line="360" w:lineRule="auto"/>
        <w:ind w:left="709" w:hanging="709"/>
        <w:jc w:val="both"/>
        <w:rPr>
          <w:rFonts w:ascii="Times New Roman" w:hAnsi="Times New Roman"/>
          <w:sz w:val="24"/>
          <w:szCs w:val="24"/>
        </w:rPr>
      </w:pPr>
      <w:r>
        <w:rPr>
          <w:rFonts w:ascii="Times New Roman" w:hAnsi="Times New Roman"/>
          <w:sz w:val="24"/>
          <w:szCs w:val="24"/>
          <w:lang w:eastAsia="ru-RU"/>
        </w:rPr>
        <w:t>Матковский А.</w:t>
      </w:r>
      <w:r w:rsidR="00F436D8" w:rsidRPr="00D206AA">
        <w:rPr>
          <w:rFonts w:ascii="Times New Roman" w:hAnsi="Times New Roman"/>
          <w:sz w:val="24"/>
          <w:szCs w:val="24"/>
          <w:lang w:eastAsia="ru-RU"/>
        </w:rPr>
        <w:t xml:space="preserve">К. </w:t>
      </w:r>
      <w:r>
        <w:rPr>
          <w:rFonts w:ascii="Times New Roman" w:hAnsi="Times New Roman"/>
          <w:sz w:val="24"/>
          <w:szCs w:val="24"/>
          <w:lang w:eastAsia="ru-RU"/>
        </w:rPr>
        <w:t xml:space="preserve">2010. </w:t>
      </w:r>
      <w:r w:rsidR="00F436D8" w:rsidRPr="00D206AA">
        <w:rPr>
          <w:rFonts w:ascii="Times New Roman" w:hAnsi="Times New Roman"/>
          <w:sz w:val="24"/>
          <w:szCs w:val="24"/>
          <w:lang w:eastAsia="ru-RU"/>
        </w:rPr>
        <w:t>Изучение закономерности изменений численности пеляди (</w:t>
      </w:r>
      <w:r w:rsidR="00F436D8" w:rsidRPr="00D206AA">
        <w:rPr>
          <w:rFonts w:ascii="Times New Roman" w:hAnsi="Times New Roman"/>
          <w:i/>
          <w:iCs/>
          <w:sz w:val="24"/>
          <w:szCs w:val="24"/>
          <w:lang w:eastAsia="ru-RU"/>
        </w:rPr>
        <w:t xml:space="preserve">Coregonus </w:t>
      </w:r>
      <w:proofErr w:type="gramStart"/>
      <w:r w:rsidR="00F436D8" w:rsidRPr="00D206AA">
        <w:rPr>
          <w:rFonts w:ascii="Times New Roman" w:hAnsi="Times New Roman"/>
          <w:i/>
          <w:iCs/>
          <w:sz w:val="24"/>
          <w:szCs w:val="24"/>
          <w:lang w:eastAsia="ru-RU"/>
        </w:rPr>
        <w:t>р</w:t>
      </w:r>
      <w:proofErr w:type="gramEnd"/>
      <w:r w:rsidR="00F436D8" w:rsidRPr="00D206AA">
        <w:rPr>
          <w:rFonts w:ascii="Times New Roman" w:hAnsi="Times New Roman"/>
          <w:i/>
          <w:iCs/>
          <w:sz w:val="24"/>
          <w:szCs w:val="24"/>
          <w:lang w:eastAsia="ru-RU"/>
        </w:rPr>
        <w:t>eled</w:t>
      </w:r>
      <w:r w:rsidR="00F436D8" w:rsidRPr="00D206AA">
        <w:rPr>
          <w:rFonts w:ascii="Times New Roman" w:hAnsi="Times New Roman"/>
          <w:sz w:val="24"/>
          <w:szCs w:val="24"/>
          <w:lang w:eastAsia="ru-RU"/>
        </w:rPr>
        <w:t xml:space="preserve">) бассейна реки Оби / А. К. Матковский, В. Р. Крохалевский // Вопросы рыболовства. </w:t>
      </w:r>
      <w:r w:rsidR="00F436D8" w:rsidRPr="00D206AA">
        <w:rPr>
          <w:rFonts w:ascii="Times New Roman" w:hAnsi="Times New Roman"/>
          <w:sz w:val="24"/>
          <w:szCs w:val="24"/>
        </w:rPr>
        <w:t>Т. 11</w:t>
      </w:r>
      <w:r>
        <w:rPr>
          <w:rFonts w:ascii="Times New Roman" w:hAnsi="Times New Roman"/>
          <w:sz w:val="24"/>
          <w:szCs w:val="24"/>
        </w:rPr>
        <w:t>.</w:t>
      </w:r>
      <w:r w:rsidR="00F436D8" w:rsidRPr="00D206AA">
        <w:rPr>
          <w:rFonts w:ascii="Times New Roman" w:hAnsi="Times New Roman"/>
          <w:sz w:val="24"/>
          <w:szCs w:val="24"/>
        </w:rPr>
        <w:t xml:space="preserve"> №2(42). </w:t>
      </w:r>
      <w:r w:rsidR="00F436D8">
        <w:rPr>
          <w:rFonts w:ascii="Times New Roman" w:hAnsi="Times New Roman"/>
          <w:sz w:val="24"/>
          <w:szCs w:val="24"/>
        </w:rPr>
        <w:t>С. 280–</w:t>
      </w:r>
      <w:r w:rsidR="00F436D8" w:rsidRPr="00D206AA">
        <w:rPr>
          <w:rFonts w:ascii="Times New Roman" w:hAnsi="Times New Roman"/>
          <w:sz w:val="24"/>
          <w:szCs w:val="24"/>
        </w:rPr>
        <w:t>299.</w:t>
      </w:r>
    </w:p>
    <w:p w:rsidR="00F436D8" w:rsidRPr="00CB2FF1" w:rsidRDefault="00F436D8" w:rsidP="00EE0492">
      <w:pPr>
        <w:spacing w:after="0" w:line="360" w:lineRule="auto"/>
        <w:ind w:left="709" w:hanging="709"/>
        <w:jc w:val="both"/>
        <w:rPr>
          <w:rFonts w:ascii="Times New Roman" w:hAnsi="Times New Roman"/>
          <w:sz w:val="24"/>
          <w:szCs w:val="24"/>
        </w:rPr>
      </w:pPr>
      <w:r>
        <w:rPr>
          <w:rFonts w:ascii="Times New Roman" w:hAnsi="Times New Roman"/>
          <w:sz w:val="24"/>
          <w:szCs w:val="24"/>
        </w:rPr>
        <w:t>Ростовцев А.А.</w:t>
      </w:r>
      <w:r w:rsidRPr="00CB2FF1">
        <w:rPr>
          <w:rFonts w:ascii="Times New Roman" w:hAnsi="Times New Roman"/>
          <w:sz w:val="24"/>
          <w:szCs w:val="24"/>
        </w:rPr>
        <w:t xml:space="preserve"> </w:t>
      </w:r>
      <w:r w:rsidR="00EE0492">
        <w:rPr>
          <w:rFonts w:ascii="Times New Roman" w:hAnsi="Times New Roman"/>
          <w:sz w:val="24"/>
          <w:szCs w:val="24"/>
        </w:rPr>
        <w:t xml:space="preserve">2015. </w:t>
      </w:r>
      <w:r w:rsidRPr="00CB2FF1">
        <w:rPr>
          <w:rFonts w:ascii="Times New Roman" w:hAnsi="Times New Roman"/>
          <w:sz w:val="24"/>
          <w:szCs w:val="24"/>
        </w:rPr>
        <w:t xml:space="preserve">Рыбные ресурсы Томской области </w:t>
      </w:r>
      <w:r>
        <w:rPr>
          <w:rFonts w:ascii="Times New Roman" w:hAnsi="Times New Roman"/>
          <w:sz w:val="24"/>
          <w:szCs w:val="24"/>
        </w:rPr>
        <w:t>/ А.А. Ростовцев</w:t>
      </w:r>
      <w:r w:rsidRPr="00CB2FF1">
        <w:rPr>
          <w:rFonts w:ascii="Times New Roman" w:hAnsi="Times New Roman"/>
          <w:sz w:val="24"/>
          <w:szCs w:val="24"/>
        </w:rPr>
        <w:t xml:space="preserve">, </w:t>
      </w:r>
      <w:r>
        <w:rPr>
          <w:rFonts w:ascii="Times New Roman" w:hAnsi="Times New Roman"/>
          <w:sz w:val="24"/>
          <w:szCs w:val="24"/>
        </w:rPr>
        <w:t>Е.А. Интересова</w:t>
      </w:r>
      <w:r w:rsidRPr="00CB2FF1">
        <w:rPr>
          <w:rFonts w:ascii="Times New Roman" w:hAnsi="Times New Roman"/>
          <w:sz w:val="24"/>
          <w:szCs w:val="24"/>
        </w:rPr>
        <w:t xml:space="preserve"> // Рыбное хозяйство. № 5. С.48</w:t>
      </w:r>
      <w:r>
        <w:rPr>
          <w:rFonts w:ascii="Times New Roman" w:hAnsi="Times New Roman"/>
          <w:sz w:val="24"/>
          <w:szCs w:val="24"/>
        </w:rPr>
        <w:t>–</w:t>
      </w:r>
      <w:r w:rsidRPr="00CB2FF1">
        <w:rPr>
          <w:rFonts w:ascii="Times New Roman" w:hAnsi="Times New Roman"/>
          <w:sz w:val="24"/>
          <w:szCs w:val="24"/>
        </w:rPr>
        <w:t>49.</w:t>
      </w:r>
    </w:p>
    <w:p w:rsidR="00F436D8" w:rsidRPr="00CB2FF1" w:rsidRDefault="00F436D8" w:rsidP="00F436D8">
      <w:pPr>
        <w:pStyle w:val="a9"/>
        <w:spacing w:after="0" w:line="240" w:lineRule="auto"/>
        <w:ind w:left="0" w:firstLine="709"/>
        <w:rPr>
          <w:rFonts w:ascii="Times New Roman" w:hAnsi="Times New Roman"/>
          <w:sz w:val="24"/>
          <w:szCs w:val="24"/>
        </w:rPr>
      </w:pPr>
    </w:p>
    <w:p w:rsidR="00F436D8" w:rsidRDefault="00F436D8" w:rsidP="000C55A5">
      <w:pPr>
        <w:spacing w:after="0" w:line="360" w:lineRule="auto"/>
        <w:ind w:left="709" w:hanging="709"/>
        <w:jc w:val="both"/>
        <w:rPr>
          <w:rFonts w:ascii="Times New Roman" w:eastAsia="Times New Roman" w:hAnsi="Times New Roman" w:cs="Times New Roman"/>
          <w:sz w:val="24"/>
          <w:szCs w:val="24"/>
          <w:lang w:eastAsia="ru-RU"/>
        </w:rPr>
      </w:pPr>
    </w:p>
    <w:p w:rsidR="00F436D8" w:rsidRPr="00583DAE" w:rsidRDefault="00F436D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3142A" w:rsidRPr="0023142A" w:rsidRDefault="0023142A" w:rsidP="000F02EE">
      <w:pPr>
        <w:jc w:val="right"/>
        <w:rPr>
          <w:rFonts w:ascii="Times New Roman" w:hAnsi="Times New Roman" w:cs="Times New Roman"/>
          <w:sz w:val="24"/>
          <w:szCs w:val="24"/>
        </w:rPr>
      </w:pPr>
      <w:r w:rsidRPr="0023142A">
        <w:rPr>
          <w:rFonts w:ascii="Times New Roman" w:hAnsi="Times New Roman" w:cs="Times New Roman"/>
          <w:sz w:val="24"/>
          <w:szCs w:val="24"/>
        </w:rPr>
        <w:lastRenderedPageBreak/>
        <w:t>УДК</w:t>
      </w:r>
      <w:r w:rsidRPr="00583DAE">
        <w:rPr>
          <w:rFonts w:ascii="Times New Roman" w:hAnsi="Times New Roman" w:cs="Times New Roman"/>
          <w:sz w:val="24"/>
          <w:szCs w:val="24"/>
        </w:rPr>
        <w:t xml:space="preserve"> </w:t>
      </w:r>
      <w:r w:rsidRPr="0023142A">
        <w:rPr>
          <w:rFonts w:ascii="Times New Roman" w:hAnsi="Times New Roman" w:cs="Times New Roman"/>
          <w:sz w:val="24"/>
          <w:szCs w:val="24"/>
        </w:rPr>
        <w:t>595.384.2–152.6(265.51)</w:t>
      </w:r>
    </w:p>
    <w:p w:rsidR="0023142A" w:rsidRPr="000F02EE" w:rsidRDefault="0023142A" w:rsidP="000F02EE">
      <w:pPr>
        <w:pStyle w:val="1"/>
        <w:jc w:val="center"/>
        <w:rPr>
          <w:rFonts w:ascii="Times New Roman" w:hAnsi="Times New Roman" w:cs="Times New Roman"/>
          <w:color w:val="auto"/>
          <w:sz w:val="24"/>
          <w:szCs w:val="24"/>
        </w:rPr>
      </w:pPr>
      <w:bookmarkStart w:id="68" w:name="_Toc152674336"/>
      <w:r w:rsidRPr="00EE04AE">
        <w:rPr>
          <w:rFonts w:ascii="Times New Roman" w:hAnsi="Times New Roman" w:cs="Times New Roman"/>
          <w:bCs w:val="0"/>
          <w:color w:val="auto"/>
          <w:sz w:val="24"/>
          <w:szCs w:val="24"/>
        </w:rPr>
        <w:t>ПРОГРАММНЫЕ РЕШЕНИЯ НА ОСНОВЕ МОДЕЛИ КАФКА</w:t>
      </w:r>
      <w:r w:rsidR="00B55E31">
        <w:rPr>
          <w:rFonts w:ascii="Times New Roman" w:hAnsi="Times New Roman" w:cs="Times New Roman"/>
          <w:bCs w:val="0"/>
          <w:color w:val="auto"/>
          <w:sz w:val="24"/>
          <w:szCs w:val="24"/>
        </w:rPr>
        <w:br/>
      </w:r>
      <w:r w:rsidRPr="000F02EE">
        <w:rPr>
          <w:rFonts w:ascii="Times New Roman" w:hAnsi="Times New Roman" w:cs="Times New Roman"/>
          <w:color w:val="auto"/>
          <w:sz w:val="24"/>
          <w:szCs w:val="24"/>
        </w:rPr>
        <w:t>И. С. Черниенко, Э. П. Черниенко</w:t>
      </w:r>
      <w:bookmarkEnd w:id="68"/>
      <w:r w:rsidRPr="000F02EE">
        <w:rPr>
          <w:rFonts w:ascii="Times New Roman" w:hAnsi="Times New Roman" w:cs="Times New Roman"/>
          <w:color w:val="auto"/>
          <w:sz w:val="24"/>
          <w:szCs w:val="24"/>
        </w:rPr>
        <w:t xml:space="preserve"> </w:t>
      </w:r>
    </w:p>
    <w:p w:rsidR="0023142A" w:rsidRPr="0023142A" w:rsidRDefault="0023142A" w:rsidP="0023142A">
      <w:pPr>
        <w:spacing w:after="0" w:line="360" w:lineRule="auto"/>
        <w:jc w:val="center"/>
        <w:rPr>
          <w:rFonts w:ascii="Times New Roman" w:hAnsi="Times New Roman" w:cs="Times New Roman"/>
          <w:i/>
          <w:sz w:val="24"/>
          <w:szCs w:val="24"/>
        </w:rPr>
      </w:pPr>
      <w:r w:rsidRPr="0023142A">
        <w:rPr>
          <w:rFonts w:ascii="Times New Roman" w:hAnsi="Times New Roman" w:cs="Times New Roman"/>
          <w:i/>
          <w:sz w:val="24"/>
          <w:szCs w:val="24"/>
        </w:rPr>
        <w:t>Тихоокеанский Филиал ФГБНУ «ВНИРО» («ТИНРО»)</w:t>
      </w:r>
      <w:r w:rsidR="00F307F1">
        <w:rPr>
          <w:rFonts w:ascii="Times New Roman" w:hAnsi="Times New Roman" w:cs="Times New Roman"/>
          <w:i/>
          <w:sz w:val="24"/>
          <w:szCs w:val="24"/>
        </w:rPr>
        <w:t>, Владивосток, Россия</w:t>
      </w:r>
    </w:p>
    <w:p w:rsidR="0023142A" w:rsidRDefault="0023142A" w:rsidP="0023142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r w:rsidRPr="0023142A">
        <w:rPr>
          <w:rFonts w:ascii="Times New Roman" w:hAnsi="Times New Roman" w:cs="Times New Roman"/>
          <w:sz w:val="24"/>
          <w:szCs w:val="24"/>
          <w:lang w:val="en-US"/>
        </w:rPr>
        <w:t>igor.chernienko@tinro.ru</w:t>
      </w:r>
    </w:p>
    <w:p w:rsidR="0023142A" w:rsidRPr="0023142A" w:rsidRDefault="0023142A" w:rsidP="0023142A">
      <w:pPr>
        <w:spacing w:after="0" w:line="360" w:lineRule="auto"/>
        <w:jc w:val="both"/>
        <w:rPr>
          <w:rFonts w:ascii="Times New Roman" w:hAnsi="Times New Roman" w:cs="Times New Roman"/>
          <w:sz w:val="24"/>
          <w:szCs w:val="24"/>
        </w:rPr>
      </w:pPr>
      <w:r w:rsidRPr="0023142A">
        <w:rPr>
          <w:rFonts w:ascii="Times New Roman" w:hAnsi="Times New Roman" w:cs="Times New Roman"/>
          <w:sz w:val="24"/>
          <w:szCs w:val="24"/>
        </w:rPr>
        <w:t xml:space="preserve">Ключевые слова: КАФКА, оценка запаса, </w:t>
      </w:r>
      <w:r w:rsidRPr="0023142A">
        <w:rPr>
          <w:rFonts w:ascii="Times New Roman" w:hAnsi="Times New Roman" w:cs="Times New Roman"/>
          <w:sz w:val="24"/>
          <w:szCs w:val="24"/>
          <w:lang w:val="en-US"/>
        </w:rPr>
        <w:t>MSE</w:t>
      </w:r>
      <w:r w:rsidRPr="0023142A">
        <w:rPr>
          <w:rFonts w:ascii="Times New Roman" w:hAnsi="Times New Roman" w:cs="Times New Roman"/>
          <w:sz w:val="24"/>
          <w:szCs w:val="24"/>
        </w:rPr>
        <w:t xml:space="preserve">, псевдоданные, ретроспективный анализ, </w:t>
      </w:r>
      <w:r w:rsidRPr="0023142A">
        <w:rPr>
          <w:rFonts w:ascii="Times New Roman" w:hAnsi="Times New Roman" w:cs="Times New Roman"/>
          <w:sz w:val="24"/>
          <w:szCs w:val="24"/>
          <w:lang w:val="en-US"/>
        </w:rPr>
        <w:t>Python</w:t>
      </w:r>
      <w:r w:rsidRPr="0023142A">
        <w:rPr>
          <w:rFonts w:ascii="Times New Roman" w:hAnsi="Times New Roman" w:cs="Times New Roman"/>
          <w:sz w:val="24"/>
          <w:szCs w:val="24"/>
        </w:rPr>
        <w:t>, Комиссия по рыболовству в северной части Тихого океана, японская скумбрия</w:t>
      </w:r>
      <w:r w:rsidR="00F307F1">
        <w:rPr>
          <w:rFonts w:ascii="Times New Roman" w:hAnsi="Times New Roman" w:cs="Times New Roman"/>
          <w:sz w:val="24"/>
          <w:szCs w:val="24"/>
        </w:rPr>
        <w:t>.</w:t>
      </w:r>
      <w:r w:rsidRPr="0023142A">
        <w:rPr>
          <w:rFonts w:ascii="Times New Roman" w:hAnsi="Times New Roman" w:cs="Times New Roman"/>
          <w:sz w:val="24"/>
          <w:szCs w:val="24"/>
        </w:rPr>
        <w:t xml:space="preserve"> </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 xml:space="preserve">Модель КАФКА, «Когортный анализ с Фильтром Калмана» – модель динамики запаса водных гидробионтов с возрастной структурой, разработанная А.А. Михеевым [Михеев, 2016]. Среди ее преимуществ – сравнительно небольшое число оцениваемых параметров, при </w:t>
      </w:r>
      <w:proofErr w:type="gramStart"/>
      <w:r w:rsidRPr="0023142A">
        <w:rPr>
          <w:rFonts w:ascii="Times New Roman" w:hAnsi="Times New Roman" w:cs="Times New Roman"/>
          <w:sz w:val="24"/>
          <w:szCs w:val="24"/>
        </w:rPr>
        <w:t>том</w:t>
      </w:r>
      <w:proofErr w:type="gramEnd"/>
      <w:r w:rsidRPr="0023142A">
        <w:rPr>
          <w:rFonts w:ascii="Times New Roman" w:hAnsi="Times New Roman" w:cs="Times New Roman"/>
          <w:sz w:val="24"/>
          <w:szCs w:val="24"/>
        </w:rPr>
        <w:t xml:space="preserve"> что на выходе получаются детализированные результаты, а также устойчивость к шумам, включая систематические искажения [Михеев, 2016]. Существует программная реализация модели КАФКА с пользовательским графическим интерфейсом [Бабаян и др., 2018]. </w:t>
      </w:r>
      <w:proofErr w:type="gramStart"/>
      <w:r w:rsidRPr="0023142A">
        <w:rPr>
          <w:rFonts w:ascii="Times New Roman" w:hAnsi="Times New Roman" w:cs="Times New Roman"/>
          <w:sz w:val="24"/>
          <w:szCs w:val="24"/>
        </w:rPr>
        <w:t xml:space="preserve">Данное </w:t>
      </w:r>
      <w:r w:rsidR="00F307F1">
        <w:rPr>
          <w:rFonts w:ascii="Times New Roman" w:hAnsi="Times New Roman" w:cs="Times New Roman"/>
          <w:sz w:val="24"/>
          <w:szCs w:val="24"/>
        </w:rPr>
        <w:t>программное обеспечение (ПО)</w:t>
      </w:r>
      <w:r w:rsidRPr="0023142A">
        <w:rPr>
          <w:rFonts w:ascii="Times New Roman" w:hAnsi="Times New Roman" w:cs="Times New Roman"/>
          <w:sz w:val="24"/>
          <w:szCs w:val="24"/>
        </w:rPr>
        <w:t xml:space="preserve"> используется российской стороной для оценки запаса японской скумбрии в рамках технической рабочей группы (ТРГ) по оценке запаса японской скумбрии в Комиссии по рыболовству в северной части Тихого океана (СТО/</w:t>
      </w:r>
      <w:r w:rsidRPr="0023142A">
        <w:rPr>
          <w:rFonts w:ascii="Times New Roman" w:hAnsi="Times New Roman" w:cs="Times New Roman"/>
          <w:sz w:val="24"/>
          <w:szCs w:val="24"/>
          <w:lang w:val="en-US"/>
        </w:rPr>
        <w:t>NPFC</w:t>
      </w:r>
      <w:r w:rsidRPr="0023142A">
        <w:rPr>
          <w:rFonts w:ascii="Times New Roman" w:hAnsi="Times New Roman" w:cs="Times New Roman"/>
          <w:sz w:val="24"/>
          <w:szCs w:val="24"/>
        </w:rPr>
        <w:t>).</w:t>
      </w:r>
      <w:proofErr w:type="gramEnd"/>
      <w:r w:rsidRPr="0023142A">
        <w:rPr>
          <w:rFonts w:ascii="Times New Roman" w:hAnsi="Times New Roman" w:cs="Times New Roman"/>
          <w:sz w:val="24"/>
          <w:szCs w:val="24"/>
        </w:rPr>
        <w:t xml:space="preserve"> Приложение при всех его многочисленных достоинствах не отвечает ряду задач, возникших в ходе работы группы. Возникла необходимость адаптации модели КАФКА для задач ТРГ:</w:t>
      </w:r>
    </w:p>
    <w:p w:rsidR="0023142A" w:rsidRPr="0023142A" w:rsidRDefault="0023142A" w:rsidP="0023142A">
      <w:pPr>
        <w:numPr>
          <w:ilvl w:val="0"/>
          <w:numId w:val="10"/>
        </w:numPr>
        <w:suppressAutoHyphens/>
        <w:spacing w:after="0" w:line="360" w:lineRule="auto"/>
        <w:contextualSpacing/>
        <w:jc w:val="both"/>
        <w:rPr>
          <w:rFonts w:ascii="Times New Roman" w:hAnsi="Times New Roman" w:cs="Times New Roman"/>
          <w:sz w:val="24"/>
          <w:szCs w:val="24"/>
        </w:rPr>
      </w:pPr>
      <w:r w:rsidRPr="0023142A">
        <w:rPr>
          <w:rFonts w:ascii="Times New Roman" w:hAnsi="Times New Roman" w:cs="Times New Roman"/>
          <w:sz w:val="24"/>
          <w:szCs w:val="24"/>
        </w:rPr>
        <w:t>адаптация к использованию матрицы коэффициентов естественной смертности оцененной независимо;</w:t>
      </w:r>
    </w:p>
    <w:p w:rsidR="0023142A" w:rsidRPr="0023142A" w:rsidRDefault="0023142A" w:rsidP="0023142A">
      <w:pPr>
        <w:numPr>
          <w:ilvl w:val="0"/>
          <w:numId w:val="10"/>
        </w:numPr>
        <w:suppressAutoHyphens/>
        <w:spacing w:after="0" w:line="360" w:lineRule="auto"/>
        <w:contextualSpacing/>
        <w:jc w:val="both"/>
        <w:rPr>
          <w:rFonts w:ascii="Times New Roman" w:hAnsi="Times New Roman" w:cs="Times New Roman"/>
          <w:sz w:val="24"/>
          <w:szCs w:val="24"/>
        </w:rPr>
      </w:pPr>
      <w:r w:rsidRPr="0023142A">
        <w:rPr>
          <w:rFonts w:ascii="Times New Roman" w:hAnsi="Times New Roman" w:cs="Times New Roman"/>
          <w:sz w:val="24"/>
          <w:szCs w:val="24"/>
        </w:rPr>
        <w:t>реализация возможности автоматического запуска модели на большом количестве наборов исходных данных;</w:t>
      </w:r>
    </w:p>
    <w:p w:rsidR="0023142A" w:rsidRPr="0023142A" w:rsidRDefault="0023142A" w:rsidP="0023142A">
      <w:pPr>
        <w:numPr>
          <w:ilvl w:val="0"/>
          <w:numId w:val="10"/>
        </w:numPr>
        <w:suppressAutoHyphens/>
        <w:spacing w:after="0" w:line="360" w:lineRule="auto"/>
        <w:contextualSpacing/>
        <w:jc w:val="both"/>
        <w:rPr>
          <w:rFonts w:ascii="Times New Roman" w:hAnsi="Times New Roman" w:cs="Times New Roman"/>
          <w:sz w:val="24"/>
          <w:szCs w:val="24"/>
        </w:rPr>
      </w:pPr>
      <w:r w:rsidRPr="0023142A">
        <w:rPr>
          <w:rFonts w:ascii="Times New Roman" w:hAnsi="Times New Roman" w:cs="Times New Roman"/>
          <w:sz w:val="24"/>
          <w:szCs w:val="24"/>
        </w:rPr>
        <w:t>реализация возможности автоматизации ретроспективного анализа на большом количестве наборов исходных данных.</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 xml:space="preserve">Было решено реализовать их в виде отдельных программных решений. Программы написаны на языке Python. Доступ к функциям, </w:t>
      </w:r>
      <w:proofErr w:type="gramStart"/>
      <w:r w:rsidRPr="0023142A">
        <w:rPr>
          <w:rFonts w:ascii="Times New Roman" w:hAnsi="Times New Roman" w:cs="Times New Roman"/>
          <w:sz w:val="24"/>
          <w:szCs w:val="24"/>
        </w:rPr>
        <w:t>реализующих</w:t>
      </w:r>
      <w:proofErr w:type="gramEnd"/>
      <w:r w:rsidRPr="0023142A">
        <w:rPr>
          <w:rFonts w:ascii="Times New Roman" w:hAnsi="Times New Roman" w:cs="Times New Roman"/>
          <w:sz w:val="24"/>
          <w:szCs w:val="24"/>
        </w:rPr>
        <w:t xml:space="preserve"> модель, осуществляется через web-интерфейс jupyter-notebook. Каждое действие представлено ячейкой, в которую вводятся определенные опции (путь к файлу, используемый алгоритм и т.д.). Под ячейкой отображаются промежуточные результаты</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ПО «Когортный анализ с фильтром Калмана для языка Python» предназначен</w:t>
      </w:r>
      <w:r w:rsidR="002F5B12">
        <w:rPr>
          <w:rFonts w:ascii="Times New Roman" w:hAnsi="Times New Roman" w:cs="Times New Roman"/>
          <w:sz w:val="24"/>
          <w:szCs w:val="24"/>
        </w:rPr>
        <w:t>о</w:t>
      </w:r>
      <w:r w:rsidRPr="0023142A">
        <w:rPr>
          <w:rFonts w:ascii="Times New Roman" w:hAnsi="Times New Roman" w:cs="Times New Roman"/>
          <w:sz w:val="24"/>
          <w:szCs w:val="24"/>
        </w:rPr>
        <w:t xml:space="preserve"> для оценки и прогнозирования запасов водных биоресурсов с известной возрастной структурой, с использованием модели «КАФКА». Осуществляется как реализация когортной модели с фильтром Калмана на языке программирования Python с </w:t>
      </w:r>
      <w:r w:rsidRPr="0023142A">
        <w:rPr>
          <w:rFonts w:ascii="Times New Roman" w:hAnsi="Times New Roman" w:cs="Times New Roman"/>
          <w:sz w:val="24"/>
          <w:szCs w:val="24"/>
        </w:rPr>
        <w:lastRenderedPageBreak/>
        <w:t xml:space="preserve">дополнительными возможностями. В программу могут быть загружены оценки коэффициентов естественной смертности для различных возрастных групп по годам. В случае отсутствия оценок, выполненных независимо, оценивается единый для всех возрастных групп коэффициент годовой выживаемости. Может быть использована матрица оценок половозрелости, в случае отсутствия можно выполнять оценку запаса по неполной матрице наблюдений, начиная с возраста полной половозрелости. Данные вводятся и выводятся в виде </w:t>
      </w:r>
      <w:r w:rsidRPr="0023142A">
        <w:rPr>
          <w:rFonts w:ascii="Times New Roman" w:hAnsi="Times New Roman" w:cs="Times New Roman"/>
          <w:sz w:val="24"/>
          <w:szCs w:val="24"/>
          <w:lang w:val="en-US"/>
        </w:rPr>
        <w:t>xlsx</w:t>
      </w:r>
      <w:r w:rsidRPr="0023142A">
        <w:rPr>
          <w:rFonts w:ascii="Times New Roman" w:hAnsi="Times New Roman" w:cs="Times New Roman"/>
          <w:sz w:val="24"/>
          <w:szCs w:val="24"/>
        </w:rPr>
        <w:t>-файлов. После завершения работы пользователь может работать с итогами самостоятельно.</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ПО «КАФКА-тест» предназначен</w:t>
      </w:r>
      <w:r w:rsidR="002F5B12">
        <w:rPr>
          <w:rFonts w:ascii="Times New Roman" w:hAnsi="Times New Roman" w:cs="Times New Roman"/>
          <w:sz w:val="24"/>
          <w:szCs w:val="24"/>
        </w:rPr>
        <w:t>о</w:t>
      </w:r>
      <w:r w:rsidRPr="0023142A">
        <w:rPr>
          <w:rFonts w:ascii="Times New Roman" w:hAnsi="Times New Roman" w:cs="Times New Roman"/>
          <w:sz w:val="24"/>
          <w:szCs w:val="24"/>
        </w:rPr>
        <w:t xml:space="preserve"> для автоматизации оценки запаса на большом количестве наборов данных, сгенерированных с различными условиями с использованием модели «КАФКА». </w:t>
      </w:r>
      <w:r w:rsidR="002F5B12">
        <w:rPr>
          <w:rFonts w:ascii="Times New Roman" w:hAnsi="Times New Roman" w:cs="Times New Roman"/>
          <w:sz w:val="24"/>
          <w:szCs w:val="24"/>
        </w:rPr>
        <w:t>Модель</w:t>
      </w:r>
      <w:r w:rsidRPr="0023142A">
        <w:rPr>
          <w:rFonts w:ascii="Times New Roman" w:hAnsi="Times New Roman" w:cs="Times New Roman"/>
          <w:sz w:val="24"/>
          <w:szCs w:val="24"/>
        </w:rPr>
        <w:t xml:space="preserve"> </w:t>
      </w:r>
      <w:r w:rsidR="002F5B12">
        <w:rPr>
          <w:rFonts w:ascii="Times New Roman" w:hAnsi="Times New Roman" w:cs="Times New Roman"/>
          <w:sz w:val="24"/>
          <w:szCs w:val="24"/>
        </w:rPr>
        <w:t>м</w:t>
      </w:r>
      <w:r w:rsidRPr="0023142A">
        <w:rPr>
          <w:rFonts w:ascii="Times New Roman" w:hAnsi="Times New Roman" w:cs="Times New Roman"/>
          <w:sz w:val="24"/>
          <w:szCs w:val="24"/>
        </w:rPr>
        <w:t>ожет быть использована для сравнения производительности с другими моделями и для оценки стратегий управления промыслом (Management Strategy Evaluation, MSE) [Smith, 1994]. Стартовые значения оцениваемых параметров задаются один раз, далее расчет осуществляется в цикле. Благодаря возможности автоматической оценки стартовых значений параметров, расчет не требует вмешательства пользователя. Результатом работы программы является набор оценок биомасс нерестового запаса, численностей по возрастам, промысловых смертностей и параметров модели. Полученные результаты сохраняются в каталог в виде файлов с выходными данными программы «Когортный анализ с фильтром Калмана для языка Python».</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ПО «</w:t>
      </w:r>
      <w:proofErr w:type="gramStart"/>
      <w:r w:rsidRPr="0023142A">
        <w:rPr>
          <w:rFonts w:ascii="Times New Roman" w:hAnsi="Times New Roman" w:cs="Times New Roman"/>
          <w:sz w:val="24"/>
          <w:szCs w:val="24"/>
        </w:rPr>
        <w:t>КАФКА-ретроспективный</w:t>
      </w:r>
      <w:proofErr w:type="gramEnd"/>
      <w:r w:rsidRPr="0023142A">
        <w:rPr>
          <w:rFonts w:ascii="Times New Roman" w:hAnsi="Times New Roman" w:cs="Times New Roman"/>
          <w:sz w:val="24"/>
          <w:szCs w:val="24"/>
        </w:rPr>
        <w:t xml:space="preserve"> анализ» предназначен</w:t>
      </w:r>
      <w:r w:rsidR="002F5B12">
        <w:rPr>
          <w:rFonts w:ascii="Times New Roman" w:hAnsi="Times New Roman" w:cs="Times New Roman"/>
          <w:sz w:val="24"/>
          <w:szCs w:val="24"/>
        </w:rPr>
        <w:t>о</w:t>
      </w:r>
      <w:r w:rsidRPr="0023142A">
        <w:rPr>
          <w:rFonts w:ascii="Times New Roman" w:hAnsi="Times New Roman" w:cs="Times New Roman"/>
          <w:sz w:val="24"/>
          <w:szCs w:val="24"/>
        </w:rPr>
        <w:t xml:space="preserve"> для автоматизации выполнения ретроспективного анализа когортной модели с фильтром Калмана как для реальных или сгенерированных данных. Разработка программы обусловлена необходимостью дополнить метод «КАФКА» возможностью автоматического тестирования устойчивости оценки запаса и сравнения с альтернативными моделями для выполнения процедур оценки MSE, в частности, для оценки устойчивости решения с использованием показателя </w:t>
      </w:r>
      <w:r w:rsidRPr="0023142A">
        <w:rPr>
          <w:rFonts w:ascii="Times New Roman" w:hAnsi="Times New Roman" w:cs="Times New Roman"/>
          <w:i/>
          <w:sz w:val="24"/>
          <w:szCs w:val="24"/>
        </w:rPr>
        <w:t>ρ</w:t>
      </w:r>
      <w:r w:rsidRPr="0023142A">
        <w:rPr>
          <w:rFonts w:ascii="Times New Roman" w:hAnsi="Times New Roman" w:cs="Times New Roman"/>
          <w:sz w:val="24"/>
          <w:szCs w:val="24"/>
        </w:rPr>
        <w:t xml:space="preserve"> Мона [Deroba, 2014]. В случае оценки устойчивости модели по реальным данным, данные подаются на вход модели в формате, предназначенном для программы «Когортный анализ с фильтром Калмана для языка Python». Стартовые значения оцениваемых параметров задаются один раз, далее расчет осуществляется в цикле. Благодаря возможности автоматической оценки стартовых значений параметров, расчет не требует вмешательства пользователя. Данное программное решение использует результаты работы программ «Когортный анализ с фильтром Калмана для языка Python» и «КАФКА-тест» для проверки устойчивости получаемых оценок. В первом случае пользователь получает представление о надежности даваемой им оценки и прогноза и, как </w:t>
      </w:r>
      <w:r w:rsidRPr="0023142A">
        <w:rPr>
          <w:rFonts w:ascii="Times New Roman" w:hAnsi="Times New Roman" w:cs="Times New Roman"/>
          <w:sz w:val="24"/>
          <w:szCs w:val="24"/>
        </w:rPr>
        <w:lastRenderedPageBreak/>
        <w:t>следствие, ОДУ. Во втором получается статистика устойчивости таких решений, используемая в MSE.</w:t>
      </w:r>
    </w:p>
    <w:p w:rsidR="0023142A" w:rsidRPr="0023142A" w:rsidRDefault="0023142A" w:rsidP="0023142A">
      <w:pPr>
        <w:spacing w:line="360" w:lineRule="auto"/>
        <w:ind w:firstLine="709"/>
        <w:contextualSpacing/>
        <w:jc w:val="both"/>
        <w:rPr>
          <w:rFonts w:ascii="Times New Roman" w:hAnsi="Times New Roman" w:cs="Times New Roman"/>
          <w:sz w:val="24"/>
          <w:szCs w:val="24"/>
        </w:rPr>
      </w:pPr>
      <w:r w:rsidRPr="0023142A">
        <w:rPr>
          <w:rFonts w:ascii="Times New Roman" w:hAnsi="Times New Roman" w:cs="Times New Roman"/>
          <w:sz w:val="24"/>
          <w:szCs w:val="24"/>
        </w:rPr>
        <w:t>Программы прошли апробацию в рамках СТО для оценки запаса японской скумбрии. Также их можно использовать в отечественной практике оценки прогнозирования и управления промыслом запасов первого уровня информационного обеспечения.</w:t>
      </w:r>
    </w:p>
    <w:p w:rsidR="0023142A" w:rsidRDefault="0023142A" w:rsidP="0023142A">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Список л</w:t>
      </w:r>
      <w:r w:rsidRPr="0023142A">
        <w:rPr>
          <w:rFonts w:ascii="Times New Roman" w:hAnsi="Times New Roman" w:cs="Times New Roman"/>
          <w:sz w:val="24"/>
          <w:szCs w:val="24"/>
        </w:rPr>
        <w:t>итератур</w:t>
      </w:r>
      <w:r>
        <w:rPr>
          <w:rFonts w:ascii="Times New Roman" w:hAnsi="Times New Roman" w:cs="Times New Roman"/>
          <w:sz w:val="24"/>
          <w:szCs w:val="24"/>
        </w:rPr>
        <w:t>ы</w:t>
      </w:r>
    </w:p>
    <w:p w:rsidR="0023142A" w:rsidRPr="0023142A" w:rsidRDefault="0023142A" w:rsidP="0023142A">
      <w:pPr>
        <w:spacing w:after="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Бабаян В.</w:t>
      </w:r>
      <w:r w:rsidRPr="0023142A">
        <w:rPr>
          <w:rFonts w:ascii="Times New Roman" w:hAnsi="Times New Roman" w:cs="Times New Roman"/>
          <w:sz w:val="24"/>
          <w:szCs w:val="24"/>
        </w:rPr>
        <w:t>К. и др. 2018</w:t>
      </w:r>
      <w:r>
        <w:rPr>
          <w:rFonts w:ascii="Times New Roman" w:hAnsi="Times New Roman" w:cs="Times New Roman"/>
        </w:rPr>
        <w:t xml:space="preserve">. </w:t>
      </w:r>
      <w:r w:rsidRPr="0023142A">
        <w:rPr>
          <w:rFonts w:ascii="Times New Roman" w:hAnsi="Times New Roman" w:cs="Times New Roman"/>
          <w:sz w:val="24"/>
          <w:szCs w:val="24"/>
        </w:rPr>
        <w:t>Методические рекомендации по оценке запасов приоритетных видов водных биологических ресурсов. Изд-во ВНИРО.</w:t>
      </w:r>
      <w:r>
        <w:rPr>
          <w:rFonts w:ascii="Times New Roman" w:hAnsi="Times New Roman" w:cs="Times New Roman"/>
        </w:rPr>
        <w:t xml:space="preserve"> 312 с.</w:t>
      </w:r>
    </w:p>
    <w:p w:rsidR="0023142A" w:rsidRPr="0023142A" w:rsidRDefault="0023142A" w:rsidP="00136561">
      <w:pPr>
        <w:pStyle w:val="15"/>
        <w:spacing w:after="0" w:line="360" w:lineRule="auto"/>
        <w:ind w:left="709" w:hanging="709"/>
        <w:contextualSpacing/>
        <w:jc w:val="both"/>
        <w:rPr>
          <w:rFonts w:ascii="Times New Roman" w:hAnsi="Times New Roman" w:cs="Times New Roman"/>
          <w:lang w:val="en-US"/>
        </w:rPr>
      </w:pPr>
      <w:r>
        <w:rPr>
          <w:rFonts w:ascii="Times New Roman" w:hAnsi="Times New Roman" w:cs="Times New Roman"/>
        </w:rPr>
        <w:t>Михеев А.</w:t>
      </w:r>
      <w:r w:rsidRPr="0023142A">
        <w:rPr>
          <w:rFonts w:ascii="Times New Roman" w:hAnsi="Times New Roman" w:cs="Times New Roman"/>
        </w:rPr>
        <w:t xml:space="preserve">А. </w:t>
      </w:r>
      <w:r>
        <w:rPr>
          <w:rFonts w:ascii="Times New Roman" w:hAnsi="Times New Roman" w:cs="Times New Roman"/>
        </w:rPr>
        <w:t xml:space="preserve">2016. </w:t>
      </w:r>
      <w:r w:rsidRPr="0023142A">
        <w:rPr>
          <w:rFonts w:ascii="Times New Roman" w:hAnsi="Times New Roman" w:cs="Times New Roman"/>
        </w:rPr>
        <w:t>Применение фильтра Калмана в когортной модели для корректировки оценок запаса при наличии неучтенного вылова // Вопросы рыболовства. Т</w:t>
      </w:r>
      <w:r w:rsidRPr="0023142A">
        <w:rPr>
          <w:rFonts w:ascii="Times New Roman" w:hAnsi="Times New Roman" w:cs="Times New Roman"/>
          <w:lang w:val="en-US"/>
        </w:rPr>
        <w:t xml:space="preserve">. 17. № 1. </w:t>
      </w:r>
      <w:r w:rsidRPr="0023142A">
        <w:rPr>
          <w:rFonts w:ascii="Times New Roman" w:hAnsi="Times New Roman" w:cs="Times New Roman"/>
        </w:rPr>
        <w:t>С</w:t>
      </w:r>
      <w:r w:rsidRPr="0023142A">
        <w:rPr>
          <w:rFonts w:ascii="Times New Roman" w:hAnsi="Times New Roman" w:cs="Times New Roman"/>
          <w:lang w:val="en-US"/>
        </w:rPr>
        <w:t>. 20–41.</w:t>
      </w:r>
    </w:p>
    <w:p w:rsidR="0023142A" w:rsidRPr="0023142A" w:rsidRDefault="00136561" w:rsidP="00136561">
      <w:pPr>
        <w:pStyle w:val="15"/>
        <w:spacing w:after="0" w:line="360" w:lineRule="auto"/>
        <w:ind w:left="709" w:hanging="709"/>
        <w:contextualSpacing/>
        <w:jc w:val="both"/>
        <w:rPr>
          <w:rFonts w:ascii="Times New Roman" w:hAnsi="Times New Roman" w:cs="Times New Roman"/>
          <w:lang w:val="en-US"/>
        </w:rPr>
      </w:pPr>
      <w:proofErr w:type="gramStart"/>
      <w:r>
        <w:rPr>
          <w:rFonts w:ascii="Times New Roman" w:hAnsi="Times New Roman" w:cs="Times New Roman"/>
          <w:lang w:val="en-US"/>
        </w:rPr>
        <w:t>Deroba J.</w:t>
      </w:r>
      <w:r w:rsidR="0023142A" w:rsidRPr="0023142A">
        <w:rPr>
          <w:rFonts w:ascii="Times New Roman" w:hAnsi="Times New Roman" w:cs="Times New Roman"/>
          <w:lang w:val="en-US"/>
        </w:rPr>
        <w:t xml:space="preserve">J. </w:t>
      </w:r>
      <w:r w:rsidRPr="00136561">
        <w:rPr>
          <w:rFonts w:ascii="Times New Roman" w:hAnsi="Times New Roman" w:cs="Times New Roman"/>
          <w:lang w:val="en-US"/>
        </w:rPr>
        <w:t>2014.</w:t>
      </w:r>
      <w:proofErr w:type="gramEnd"/>
      <w:r w:rsidRPr="00136561">
        <w:rPr>
          <w:rFonts w:ascii="Times New Roman" w:hAnsi="Times New Roman" w:cs="Times New Roman"/>
          <w:lang w:val="en-US"/>
        </w:rPr>
        <w:t xml:space="preserve"> </w:t>
      </w:r>
      <w:r w:rsidR="0023142A" w:rsidRPr="0023142A">
        <w:rPr>
          <w:rFonts w:ascii="Times New Roman" w:hAnsi="Times New Roman" w:cs="Times New Roman"/>
          <w:lang w:val="en-US"/>
        </w:rPr>
        <w:t xml:space="preserve">Evaluating the Consequences of Adjusting Fish Stock Assessment Estimates of Biomass for Retrospective Patterns using Mohn’s Rho // North American Journal of Fisheries Management. </w:t>
      </w:r>
      <w:r w:rsidR="0023142A" w:rsidRPr="0023142A">
        <w:rPr>
          <w:rFonts w:ascii="Times New Roman" w:hAnsi="Times New Roman" w:cs="Times New Roman"/>
        </w:rPr>
        <w:t>Т</w:t>
      </w:r>
      <w:r w:rsidR="0023142A" w:rsidRPr="0023142A">
        <w:rPr>
          <w:rFonts w:ascii="Times New Roman" w:hAnsi="Times New Roman" w:cs="Times New Roman"/>
          <w:lang w:val="en-US"/>
        </w:rPr>
        <w:t xml:space="preserve">. 34. № 2. </w:t>
      </w:r>
      <w:r w:rsidR="0023142A" w:rsidRPr="0023142A">
        <w:rPr>
          <w:rFonts w:ascii="Times New Roman" w:hAnsi="Times New Roman" w:cs="Times New Roman"/>
        </w:rPr>
        <w:t>С</w:t>
      </w:r>
      <w:r w:rsidR="0023142A" w:rsidRPr="0023142A">
        <w:rPr>
          <w:rFonts w:ascii="Times New Roman" w:hAnsi="Times New Roman" w:cs="Times New Roman"/>
          <w:lang w:val="en-US"/>
        </w:rPr>
        <w:t>. 380–390.</w:t>
      </w:r>
    </w:p>
    <w:p w:rsidR="0023142A" w:rsidRPr="005B68A4" w:rsidRDefault="005B68A4" w:rsidP="005B68A4">
      <w:pPr>
        <w:pStyle w:val="15"/>
        <w:spacing w:after="0" w:line="360" w:lineRule="auto"/>
        <w:ind w:left="709" w:hanging="709"/>
        <w:contextualSpacing/>
        <w:jc w:val="both"/>
        <w:rPr>
          <w:rFonts w:ascii="Times New Roman" w:hAnsi="Times New Roman" w:cs="Times New Roman"/>
          <w:lang w:val="en-US"/>
        </w:rPr>
      </w:pPr>
      <w:r>
        <w:rPr>
          <w:rFonts w:ascii="Times New Roman" w:hAnsi="Times New Roman" w:cs="Times New Roman"/>
          <w:lang w:val="en-US"/>
        </w:rPr>
        <w:t>Smith A.D.</w:t>
      </w:r>
      <w:r w:rsidR="0023142A" w:rsidRPr="0023142A">
        <w:rPr>
          <w:rFonts w:ascii="Times New Roman" w:hAnsi="Times New Roman" w:cs="Times New Roman"/>
          <w:lang w:val="en-US"/>
        </w:rPr>
        <w:t xml:space="preserve">M. </w:t>
      </w:r>
      <w:r w:rsidRPr="005B68A4">
        <w:rPr>
          <w:rFonts w:ascii="Times New Roman" w:hAnsi="Times New Roman" w:cs="Times New Roman"/>
          <w:lang w:val="en-US"/>
        </w:rPr>
        <w:t xml:space="preserve">1994. </w:t>
      </w:r>
      <w:r w:rsidR="0023142A" w:rsidRPr="0023142A">
        <w:rPr>
          <w:rFonts w:ascii="Times New Roman" w:hAnsi="Times New Roman" w:cs="Times New Roman"/>
          <w:lang w:val="en-US"/>
        </w:rPr>
        <w:t xml:space="preserve">Management strategy evaluation: the light on the hill // Population Dynamics for Fisheries Management, Australian Society for Fish Biology Workshop Proceedings. </w:t>
      </w:r>
      <w:r w:rsidR="0023142A" w:rsidRPr="005B68A4">
        <w:rPr>
          <w:rFonts w:ascii="Times New Roman" w:hAnsi="Times New Roman" w:cs="Times New Roman"/>
          <w:lang w:val="en-US"/>
        </w:rPr>
        <w:t>Perth, WA: Perth, WA: Australian Society for Fish Biology.</w:t>
      </w:r>
    </w:p>
    <w:p w:rsidR="0023142A" w:rsidRPr="00065318" w:rsidRDefault="0023142A">
      <w:pPr>
        <w:rPr>
          <w:rFonts w:ascii="Times New Roman" w:eastAsia="Calibri" w:hAnsi="Times New Roman" w:cs="Times New Roman"/>
          <w:sz w:val="24"/>
          <w:szCs w:val="24"/>
          <w:lang w:val="en-US"/>
        </w:rPr>
      </w:pPr>
      <w:r w:rsidRPr="005B68A4">
        <w:rPr>
          <w:rFonts w:ascii="Times New Roman" w:eastAsia="Calibri" w:hAnsi="Times New Roman" w:cs="Times New Roman"/>
          <w:sz w:val="24"/>
          <w:szCs w:val="24"/>
          <w:lang w:val="en-US"/>
        </w:rPr>
        <w:br w:type="page"/>
      </w:r>
    </w:p>
    <w:p w:rsidR="007255B5" w:rsidRPr="00E36042" w:rsidRDefault="007255B5" w:rsidP="000F02EE">
      <w:pPr>
        <w:jc w:val="right"/>
        <w:rPr>
          <w:rFonts w:ascii="Times New Roman" w:eastAsia="Times New Roman" w:hAnsi="Times New Roman" w:cs="Times New Roman"/>
          <w:sz w:val="24"/>
          <w:szCs w:val="24"/>
          <w:lang w:val="en-US" w:eastAsia="ru-RU"/>
        </w:rPr>
      </w:pPr>
      <w:r w:rsidRPr="00E36042">
        <w:rPr>
          <w:rFonts w:ascii="Times New Roman" w:eastAsia="Times New Roman" w:hAnsi="Times New Roman" w:cs="Times New Roman"/>
          <w:sz w:val="24"/>
          <w:szCs w:val="24"/>
          <w:lang w:eastAsia="ru-RU"/>
        </w:rPr>
        <w:lastRenderedPageBreak/>
        <w:t>УДК</w:t>
      </w:r>
      <w:r w:rsidRPr="00E36042">
        <w:rPr>
          <w:rFonts w:ascii="Times New Roman" w:eastAsia="Times New Roman" w:hAnsi="Times New Roman" w:cs="Times New Roman"/>
          <w:sz w:val="24"/>
          <w:szCs w:val="24"/>
          <w:lang w:val="en-US" w:eastAsia="ru-RU"/>
        </w:rPr>
        <w:t xml:space="preserve"> 639.28</w:t>
      </w:r>
    </w:p>
    <w:p w:rsidR="007255B5" w:rsidRPr="000F02EE" w:rsidRDefault="007255B5" w:rsidP="000F02EE">
      <w:pPr>
        <w:pStyle w:val="1"/>
        <w:spacing w:line="360" w:lineRule="auto"/>
        <w:jc w:val="center"/>
        <w:rPr>
          <w:rFonts w:ascii="Times New Roman" w:eastAsia="Times New Roman" w:hAnsi="Times New Roman" w:cs="Times New Roman"/>
          <w:bCs w:val="0"/>
          <w:color w:val="auto"/>
          <w:sz w:val="24"/>
          <w:szCs w:val="24"/>
          <w:vertAlign w:val="superscript"/>
          <w:lang w:eastAsia="ru-RU"/>
        </w:rPr>
      </w:pPr>
      <w:bookmarkStart w:id="69" w:name="_Toc152674337"/>
      <w:r w:rsidRPr="00E36042">
        <w:rPr>
          <w:rFonts w:ascii="Times New Roman" w:eastAsia="Times New Roman" w:hAnsi="Times New Roman" w:cs="Times New Roman"/>
          <w:color w:val="auto"/>
          <w:sz w:val="24"/>
          <w:szCs w:val="24"/>
          <w:lang w:eastAsia="ru-RU"/>
        </w:rPr>
        <w:t xml:space="preserve">О </w:t>
      </w:r>
      <w:proofErr w:type="gramStart"/>
      <w:r w:rsidRPr="00E36042">
        <w:rPr>
          <w:rFonts w:ascii="Times New Roman" w:eastAsia="Times New Roman" w:hAnsi="Times New Roman" w:cs="Times New Roman"/>
          <w:color w:val="auto"/>
          <w:sz w:val="24"/>
          <w:szCs w:val="24"/>
          <w:lang w:eastAsia="ru-RU"/>
        </w:rPr>
        <w:t>МЕТОДИЧЕСКИХ ПОДХОДАХ</w:t>
      </w:r>
      <w:proofErr w:type="gramEnd"/>
      <w:r w:rsidRPr="00E36042">
        <w:rPr>
          <w:rFonts w:ascii="Times New Roman" w:eastAsia="Times New Roman" w:hAnsi="Times New Roman" w:cs="Times New Roman"/>
          <w:color w:val="auto"/>
          <w:sz w:val="24"/>
          <w:szCs w:val="24"/>
          <w:lang w:eastAsia="ru-RU"/>
        </w:rPr>
        <w:t xml:space="preserve"> К РАСЧЕТУ РЕКОМЕНДОВАННОГО ВЫЛОВА ГАММАРИД НА ПРИМЕРЕ ВОДОЕМОВ ЮЖНОГО УРАЛА</w:t>
      </w:r>
      <w:r w:rsidR="00B55E31">
        <w:rPr>
          <w:rFonts w:ascii="Times New Roman" w:eastAsia="Times New Roman" w:hAnsi="Times New Roman" w:cs="Times New Roman"/>
          <w:color w:val="auto"/>
          <w:sz w:val="24"/>
          <w:szCs w:val="24"/>
          <w:lang w:eastAsia="ru-RU"/>
        </w:rPr>
        <w:br/>
      </w:r>
      <w:r w:rsidRPr="000F02EE">
        <w:rPr>
          <w:rFonts w:ascii="Times New Roman" w:eastAsia="Times New Roman" w:hAnsi="Times New Roman" w:cs="Times New Roman"/>
          <w:bCs w:val="0"/>
          <w:color w:val="auto"/>
          <w:sz w:val="24"/>
          <w:szCs w:val="24"/>
          <w:lang w:eastAsia="ru-RU"/>
        </w:rPr>
        <w:t>Н.В. Чечулина, С.В. Ялковский</w:t>
      </w:r>
      <w:bookmarkEnd w:id="69"/>
    </w:p>
    <w:p w:rsidR="007255B5" w:rsidRPr="00E36042" w:rsidRDefault="007255B5" w:rsidP="007255B5">
      <w:pPr>
        <w:spacing w:after="0" w:line="360" w:lineRule="auto"/>
        <w:ind w:firstLine="709"/>
        <w:jc w:val="center"/>
        <w:rPr>
          <w:rFonts w:ascii="Times New Roman" w:eastAsia="Times New Roman" w:hAnsi="Times New Roman" w:cs="Times New Roman"/>
          <w:i/>
          <w:sz w:val="24"/>
          <w:szCs w:val="24"/>
          <w:lang w:eastAsia="ru-RU"/>
        </w:rPr>
      </w:pPr>
      <w:r w:rsidRPr="00E36042">
        <w:rPr>
          <w:rFonts w:ascii="Times New Roman" w:eastAsia="Times New Roman" w:hAnsi="Times New Roman" w:cs="Times New Roman"/>
          <w:i/>
          <w:sz w:val="24"/>
          <w:szCs w:val="24"/>
          <w:lang w:eastAsia="ru-RU"/>
        </w:rPr>
        <w:t>Уральский филиал ФГБНУ «ВНИРО» («УралНИРО»), Екатеринбург</w:t>
      </w:r>
      <w:r w:rsidR="002F5B12">
        <w:rPr>
          <w:rFonts w:ascii="Times New Roman" w:eastAsia="Times New Roman" w:hAnsi="Times New Roman" w:cs="Times New Roman"/>
          <w:i/>
          <w:sz w:val="24"/>
          <w:szCs w:val="24"/>
          <w:lang w:eastAsia="ru-RU"/>
        </w:rPr>
        <w:t>, Россия</w:t>
      </w:r>
    </w:p>
    <w:p w:rsidR="007255B5" w:rsidRPr="00E36042" w:rsidRDefault="007255B5" w:rsidP="007255B5">
      <w:pPr>
        <w:spacing w:after="0" w:line="360" w:lineRule="auto"/>
        <w:ind w:firstLine="709"/>
        <w:jc w:val="center"/>
        <w:rPr>
          <w:rFonts w:ascii="Times New Roman" w:eastAsia="Times New Roman" w:hAnsi="Times New Roman" w:cs="Times New Roman"/>
          <w:b/>
          <w:bCs/>
          <w:sz w:val="24"/>
          <w:szCs w:val="24"/>
          <w:vertAlign w:val="superscript"/>
          <w:lang w:eastAsia="ru-RU"/>
        </w:rPr>
      </w:pPr>
      <w:r w:rsidRPr="00E36042">
        <w:rPr>
          <w:rFonts w:ascii="Times New Roman" w:eastAsia="Times New Roman" w:hAnsi="Times New Roman" w:cs="Times New Roman"/>
          <w:sz w:val="24"/>
          <w:szCs w:val="24"/>
          <w:lang w:val="en-US" w:eastAsia="ru-RU"/>
        </w:rPr>
        <w:t>E</w:t>
      </w:r>
      <w:r w:rsidRPr="00E3604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val="en-US" w:eastAsia="ru-RU"/>
        </w:rPr>
        <w:t>mail</w:t>
      </w:r>
      <w:r w:rsidRPr="00E36042">
        <w:rPr>
          <w:rFonts w:ascii="Times New Roman" w:eastAsia="Times New Roman" w:hAnsi="Times New Roman" w:cs="Times New Roman"/>
          <w:sz w:val="24"/>
          <w:szCs w:val="24"/>
          <w:lang w:eastAsia="ru-RU"/>
        </w:rPr>
        <w:t>: uralniro@</w:t>
      </w:r>
      <w:r w:rsidRPr="00E36042">
        <w:rPr>
          <w:rFonts w:ascii="Times New Roman" w:eastAsia="Times New Roman" w:hAnsi="Times New Roman" w:cs="Times New Roman"/>
          <w:sz w:val="24"/>
          <w:szCs w:val="24"/>
          <w:lang w:val="en-US" w:eastAsia="ru-RU"/>
        </w:rPr>
        <w:t>vniro</w:t>
      </w:r>
      <w:r w:rsidRPr="00E3604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val="en-US" w:eastAsia="ru-RU"/>
        </w:rPr>
        <w:t>ru</w:t>
      </w:r>
    </w:p>
    <w:p w:rsidR="007255B5" w:rsidRPr="00E36042" w:rsidRDefault="007255B5" w:rsidP="007255B5">
      <w:pPr>
        <w:spacing w:after="0" w:line="360" w:lineRule="auto"/>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 xml:space="preserve">Ключевые слова: Южный Урал, гаммариды, промысловые запасы, сезонная динамика, биомасса, рекомендованный вылов. </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 xml:space="preserve">Челябинская область расположена на склонах Южного Урала и прилегающих степных районах Южного Зауралья </w:t>
      </w:r>
      <w:r w:rsidR="002F5B12" w:rsidRP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Черняева и др., 1977</w:t>
      </w:r>
      <w:r w:rsidR="002F5B12" w:rsidRP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и отличается разнообразием природных ландшафтов, от лесов до степей. На территории Челябинской области насчитывается более трех тысяч озер площадью от 50 до 6000 га. Большинство из них находятся в степных районах Южного Зауралья. Основные административные районы по добыче рачка-бокоплава это Красноармейский, Еткульский, Октябрьский, менее интенсивен промысел в Каслинском, Кунашакском, Аргаяшском и Сосновском районах, расположенных в восточной части области. По гидрохимии, гидробиологии и продуктивности эти озера весьма различаются. Однако в промысле гаммаруса задействована лишь часть этих водоемов. </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Высокой численности гаммарус зачастую достигает в озерах «карасевого» типа - эвтрофных, слабосоленых озерах, характеризующихся мелководьем и заморностью в зимнее время в лесостепных и степных районах Челябинской области. Это типичные равнинные озера, приуроченные к пологим котловинам. Они имеют много общих и сходных признаков. В плане форма, как правило, овальная; береговая линия плавная, берега низкие. Основное питание осуществляется за счет вод местного поверхностного стока в период половодья. Немаловажную роль в питании играют подземные воды. Почти большинство озер бессточные и лишь немногие – периодически сточные. Водоемы данного типа имеют гидрохимический режим характерный для небольших водоемов лесостепной зоны: пониженную прозрачность, повышенную минерализацию, значительное содержание легко окисляемой органики [Черняева, Черняев, Еремеева</w:t>
      </w:r>
      <w:r w:rsidR="002F5B12" w:rsidRP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1977]</w:t>
      </w:r>
      <w:r w:rsidR="002F5B12" w:rsidRP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i/>
          <w:sz w:val="24"/>
          <w:szCs w:val="24"/>
          <w:lang w:eastAsia="ru-RU"/>
        </w:rPr>
        <w:t>Gammarus lacustris</w:t>
      </w:r>
      <w:r w:rsidRPr="00E36042">
        <w:rPr>
          <w:rFonts w:ascii="Times New Roman" w:eastAsia="Times New Roman" w:hAnsi="Times New Roman" w:cs="Times New Roman"/>
          <w:sz w:val="24"/>
          <w:szCs w:val="24"/>
          <w:lang w:eastAsia="ru-RU"/>
        </w:rPr>
        <w:t xml:space="preserve"> предпочитает обитание в озерах с общей минерализацией воды от 0,3 до 5,0 г/л, но может встречаться и в водоемах с более высокой соленостью - до 15-18 г/л. В периоды, когда в популяциях доминируют половозрелые особи, на долю которых приходится до 95 % численности, биомассы на некоторых водоемах могут превышать 100 </w:t>
      </w:r>
      <w:r w:rsidRPr="00E36042">
        <w:rPr>
          <w:rFonts w:ascii="Times New Roman" w:eastAsia="Times New Roman" w:hAnsi="Times New Roman" w:cs="Times New Roman"/>
          <w:sz w:val="24"/>
          <w:szCs w:val="24"/>
          <w:lang w:eastAsia="ru-RU"/>
        </w:rPr>
        <w:lastRenderedPageBreak/>
        <w:t>г/м</w:t>
      </w:r>
      <w:proofErr w:type="gramStart"/>
      <w:r w:rsidRPr="00E36042">
        <w:rPr>
          <w:rFonts w:ascii="Times New Roman" w:eastAsia="Times New Roman" w:hAnsi="Times New Roman" w:cs="Times New Roman"/>
          <w:sz w:val="24"/>
          <w:szCs w:val="24"/>
          <w:vertAlign w:val="superscript"/>
          <w:lang w:eastAsia="ru-RU"/>
        </w:rPr>
        <w:t>2</w:t>
      </w:r>
      <w:proofErr w:type="gramEnd"/>
      <w:r w:rsidRPr="00E36042">
        <w:rPr>
          <w:rFonts w:ascii="Times New Roman" w:eastAsia="Times New Roman" w:hAnsi="Times New Roman" w:cs="Times New Roman"/>
          <w:sz w:val="24"/>
          <w:szCs w:val="24"/>
          <w:lang w:eastAsia="ru-RU"/>
        </w:rPr>
        <w:t xml:space="preserve">. Средний размер особей в популяциях озерного гаммаруса находится в пределах 10 мм, </w:t>
      </w:r>
      <w:r w:rsidR="002F5B12">
        <w:rPr>
          <w:rFonts w:ascii="Times New Roman" w:eastAsia="Times New Roman" w:hAnsi="Times New Roman" w:cs="Times New Roman"/>
          <w:sz w:val="24"/>
          <w:szCs w:val="24"/>
          <w:lang w:eastAsia="ru-RU"/>
        </w:rPr>
        <w:t xml:space="preserve">а </w:t>
      </w:r>
      <w:r w:rsidRPr="00E36042">
        <w:rPr>
          <w:rFonts w:ascii="Times New Roman" w:eastAsia="Times New Roman" w:hAnsi="Times New Roman" w:cs="Times New Roman"/>
          <w:sz w:val="24"/>
          <w:szCs w:val="24"/>
          <w:lang w:eastAsia="ru-RU"/>
        </w:rPr>
        <w:t xml:space="preserve">средняя масса </w:t>
      </w:r>
      <w:r w:rsidR="002F5B12">
        <w:rPr>
          <w:rFonts w:ascii="Times New Roman" w:eastAsia="Times New Roman" w:hAnsi="Times New Roman" w:cs="Times New Roman"/>
          <w:sz w:val="24"/>
          <w:szCs w:val="24"/>
          <w:lang w:eastAsia="ru-RU"/>
        </w:rPr>
        <w:t xml:space="preserve">в пределах </w:t>
      </w:r>
      <w:r w:rsidRPr="00E36042">
        <w:rPr>
          <w:rFonts w:ascii="Times New Roman" w:eastAsia="Times New Roman" w:hAnsi="Times New Roman" w:cs="Times New Roman"/>
          <w:sz w:val="24"/>
          <w:szCs w:val="24"/>
          <w:lang w:eastAsia="ru-RU"/>
        </w:rPr>
        <w:t>15 мг.</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В последние десятилетия интерес к добыче беспозвоночных значительно вырос. Особую значимость приобретают продукционные исследования гаммаруса в водоемах имеющих рыбохозяйственное значение.</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 xml:space="preserve">Оценка численности и расчет объемов рекомендованного вылова гаммаруса на модельных водных объектах проводится согласно методическим указаниям "Определение общих допустимых уловов (ОДУ) амфиподы </w:t>
      </w:r>
      <w:r w:rsidRPr="00E36042">
        <w:rPr>
          <w:rFonts w:ascii="Times New Roman" w:eastAsia="Times New Roman" w:hAnsi="Times New Roman" w:cs="Times New Roman"/>
          <w:i/>
          <w:sz w:val="24"/>
          <w:szCs w:val="24"/>
          <w:lang w:eastAsia="ru-RU"/>
        </w:rPr>
        <w:t>Gammarus lacust</w:t>
      </w:r>
      <w:r w:rsidRPr="00E36042">
        <w:rPr>
          <w:rFonts w:ascii="Times New Roman" w:eastAsia="Times New Roman" w:hAnsi="Times New Roman" w:cs="Times New Roman"/>
          <w:i/>
          <w:sz w:val="24"/>
          <w:szCs w:val="24"/>
          <w:lang w:val="en-US" w:eastAsia="ru-RU"/>
        </w:rPr>
        <w:t>ri</w:t>
      </w:r>
      <w:r w:rsidRPr="00E36042">
        <w:rPr>
          <w:rFonts w:ascii="Times New Roman" w:eastAsia="Times New Roman" w:hAnsi="Times New Roman" w:cs="Times New Roman"/>
          <w:i/>
          <w:sz w:val="24"/>
          <w:szCs w:val="24"/>
          <w:lang w:eastAsia="ru-RU"/>
        </w:rPr>
        <w:t>s</w:t>
      </w:r>
      <w:r w:rsidRPr="00E36042">
        <w:rPr>
          <w:rFonts w:ascii="Times New Roman" w:eastAsia="Times New Roman" w:hAnsi="Times New Roman" w:cs="Times New Roman"/>
          <w:sz w:val="24"/>
          <w:szCs w:val="24"/>
          <w:lang w:eastAsia="ru-RU"/>
        </w:rPr>
        <w:t>".</w:t>
      </w:r>
    </w:p>
    <w:p w:rsidR="007255B5" w:rsidRPr="00E36042" w:rsidRDefault="007255B5" w:rsidP="007255B5">
      <w:pPr>
        <w:spacing w:after="0" w:line="360" w:lineRule="auto"/>
        <w:ind w:firstLine="567"/>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Отбор проб осуществляется в ранневесенний период в марте, через майну непосредственно из подледного пространства (сбор особей с нижней поверхности льда) с использованием уральской ловушки – «мормышовое корыто». Устройство состоит из продолговатого лотка с прорезью на дне, с волосяной щеткой с одной стороны в верхней части. К прорези прикреплен мешок, шитый из ткани для сит № 10-12. С одного конца лотка прикреплен поплавок, с другого коленчатый шест. Устройство опускают в прорубь под лед и круговым движением шеста сметают щетками гаммаруса в мешок с площади, которую находят по формуле площади круга, где радиус –</w:t>
      </w:r>
      <w:r>
        <w:rPr>
          <w:rFonts w:ascii="Times New Roman" w:eastAsia="Times New Roman" w:hAnsi="Times New Roman" w:cs="Times New Roman"/>
          <w:sz w:val="24"/>
          <w:szCs w:val="24"/>
          <w:lang w:eastAsia="ru-RU"/>
        </w:rPr>
        <w:t xml:space="preserve"> </w:t>
      </w:r>
      <w:r w:rsidRPr="00E36042">
        <w:rPr>
          <w:rFonts w:ascii="Times New Roman" w:eastAsia="Times New Roman" w:hAnsi="Times New Roman" w:cs="Times New Roman"/>
          <w:sz w:val="24"/>
          <w:szCs w:val="24"/>
          <w:lang w:eastAsia="ru-RU"/>
        </w:rPr>
        <w:t>длина лотка.</w:t>
      </w:r>
    </w:p>
    <w:p w:rsidR="007255B5" w:rsidRPr="00E36042" w:rsidRDefault="007255B5" w:rsidP="007255B5">
      <w:pPr>
        <w:spacing w:after="0" w:line="360" w:lineRule="auto"/>
        <w:ind w:firstLine="567"/>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В период открытой воды отбор проб проводится устройством, сочетающим в себе дночерпатель, планктонную сеть и зарослечерпатель. Конструкция представляет собой закрепленную планктонную сеть на двух ножах, которые могут разводиться и через дополнительные шарниры и пластины распорки, фиксироваться в таком положении. Закрытие их производится закрепленным шнуром. Вырезание столба воды осуществляется сверху вниз, устройство опускается на капроновом шнуре, закрепленном за верхний конец сети. После того, как ловушка опускается на грунт, для закрытия подтягиваются шнуры, ножи сводятся и закрывают вход в сетку-мешок, и конструкция поднимается наверх. Длина ловушки в открытом состоянии 70 см, ширина 50 см, что обеспечивает большую площадь захвата. Вырезанный грунт, растительность с водными животными, обитающими на них, а также отфильтрованными из толщи воды, собираются в сетке, где и промываются. В дальнейшем в процессе камеральной обработки проб определяется численность и средняя биомасса популяции гаммарид.</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Расчет объемов рекомендованного вылова в настоящее время ведется согласно методическим указаниям [Литвиненко</w:t>
      </w:r>
      <w:r w:rsidR="002F5B12">
        <w:rPr>
          <w:rFonts w:ascii="Times New Roman" w:eastAsia="Times New Roman" w:hAnsi="Times New Roman" w:cs="Times New Roman"/>
          <w:sz w:val="24"/>
          <w:szCs w:val="24"/>
          <w:lang w:eastAsia="ru-RU"/>
        </w:rPr>
        <w:t xml:space="preserve"> и др.,</w:t>
      </w:r>
      <w:r w:rsidRPr="00E36042">
        <w:rPr>
          <w:rFonts w:ascii="Times New Roman" w:eastAsia="Times New Roman" w:hAnsi="Times New Roman" w:cs="Times New Roman"/>
          <w:sz w:val="24"/>
          <w:szCs w:val="24"/>
          <w:lang w:eastAsia="ru-RU"/>
        </w:rPr>
        <w:t xml:space="preserve"> 2004]</w:t>
      </w:r>
      <w:r w:rsidR="002F5B12">
        <w:rPr>
          <w:rFonts w:ascii="Times New Roman" w:eastAsia="Times New Roman" w:hAnsi="Times New Roman" w:cs="Times New Roman"/>
          <w:sz w:val="24"/>
          <w:szCs w:val="24"/>
          <w:lang w:eastAsia="ru-RU"/>
        </w:rPr>
        <w:t>.</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 xml:space="preserve">В данной методике при определении общих запасов гаммаруса учитываются общая биомасса рачков (среднее значение биомассы за весенний и летний период) и их продукция. При определении общей биомассы популяции учитываются пространственное распределение особей, площадь и характер зарастания зеркала озер макрофитами. При </w:t>
      </w:r>
      <w:r w:rsidRPr="00E36042">
        <w:rPr>
          <w:rFonts w:ascii="Times New Roman" w:eastAsia="Times New Roman" w:hAnsi="Times New Roman" w:cs="Times New Roman"/>
          <w:sz w:val="24"/>
          <w:szCs w:val="24"/>
          <w:lang w:eastAsia="ru-RU"/>
        </w:rPr>
        <w:lastRenderedPageBreak/>
        <w:t xml:space="preserve">расчете продукции, используется годовой </w:t>
      </w:r>
      <w:proofErr w:type="gramStart"/>
      <w:r w:rsidRPr="00E36042">
        <w:rPr>
          <w:rFonts w:ascii="Times New Roman" w:eastAsia="Times New Roman" w:hAnsi="Times New Roman" w:cs="Times New Roman"/>
          <w:i/>
          <w:sz w:val="24"/>
          <w:szCs w:val="24"/>
          <w:lang w:eastAsia="ru-RU"/>
        </w:rPr>
        <w:t>Р</w:t>
      </w:r>
      <w:proofErr w:type="gramEnd"/>
      <w:r w:rsidRPr="00E36042">
        <w:rPr>
          <w:rFonts w:ascii="Times New Roman" w:eastAsia="Times New Roman" w:hAnsi="Times New Roman" w:cs="Times New Roman"/>
          <w:i/>
          <w:sz w:val="24"/>
          <w:szCs w:val="24"/>
          <w:lang w:eastAsia="ru-RU"/>
        </w:rPr>
        <w:t>/В</w:t>
      </w:r>
      <w:r w:rsidRPr="00E36042">
        <w:rPr>
          <w:rFonts w:ascii="Times New Roman" w:eastAsia="Times New Roman" w:hAnsi="Times New Roman" w:cs="Times New Roman"/>
          <w:sz w:val="24"/>
          <w:szCs w:val="24"/>
          <w:lang w:eastAsia="ru-RU"/>
        </w:rPr>
        <w:t xml:space="preserve">-коэффициент, равный 2,0. Этот коэффициент  учитывает, как трофические связи в экосистеме (включая то, что до 10% биомассы популяции </w:t>
      </w:r>
      <w:r w:rsidRPr="00E36042">
        <w:rPr>
          <w:rFonts w:ascii="Times New Roman" w:eastAsia="Times New Roman" w:hAnsi="Times New Roman" w:cs="Times New Roman"/>
          <w:i/>
          <w:sz w:val="24"/>
          <w:szCs w:val="24"/>
          <w:lang w:val="en-US" w:eastAsia="ru-RU"/>
        </w:rPr>
        <w:t>G</w:t>
      </w:r>
      <w:r w:rsidRPr="00E36042">
        <w:rPr>
          <w:rFonts w:ascii="Times New Roman" w:eastAsia="Times New Roman" w:hAnsi="Times New Roman" w:cs="Times New Roman"/>
          <w:i/>
          <w:sz w:val="24"/>
          <w:szCs w:val="24"/>
          <w:lang w:eastAsia="ru-RU"/>
        </w:rPr>
        <w:t xml:space="preserve">. </w:t>
      </w:r>
      <w:r w:rsidRPr="00E36042">
        <w:rPr>
          <w:rFonts w:ascii="Times New Roman" w:eastAsia="Times New Roman" w:hAnsi="Times New Roman" w:cs="Times New Roman"/>
          <w:i/>
          <w:sz w:val="24"/>
          <w:szCs w:val="24"/>
          <w:lang w:val="en-US" w:eastAsia="ru-RU"/>
        </w:rPr>
        <w:t>lacustris</w:t>
      </w:r>
      <w:r w:rsidRPr="00E36042">
        <w:rPr>
          <w:rFonts w:ascii="Times New Roman" w:eastAsia="Times New Roman" w:hAnsi="Times New Roman" w:cs="Times New Roman"/>
          <w:i/>
          <w:sz w:val="24"/>
          <w:szCs w:val="24"/>
          <w:lang w:eastAsia="ru-RU"/>
        </w:rPr>
        <w:t xml:space="preserve"> </w:t>
      </w:r>
      <w:r w:rsidRPr="00E36042">
        <w:rPr>
          <w:rFonts w:ascii="Times New Roman" w:eastAsia="Times New Roman" w:hAnsi="Times New Roman" w:cs="Times New Roman"/>
          <w:sz w:val="24"/>
          <w:szCs w:val="24"/>
          <w:lang w:eastAsia="ru-RU"/>
        </w:rPr>
        <w:t xml:space="preserve">может использоваться организмами последующих трофических уровней: различными видами рыб и птиц). При определении общих допустимых уловов гаммарид используется величина изъятия не более 50% от общего запаса гаммаруса. Расчет объемов рекомендованного вылова в водном объекте согласно методическим рекомендациям равен произведению средней биомассы популяции, площади водного объекта, </w:t>
      </w:r>
      <w:proofErr w:type="gramStart"/>
      <w:r w:rsidRPr="002F5B12">
        <w:rPr>
          <w:rFonts w:ascii="Times New Roman" w:eastAsia="Times New Roman" w:hAnsi="Times New Roman" w:cs="Times New Roman"/>
          <w:i/>
          <w:sz w:val="24"/>
          <w:szCs w:val="24"/>
          <w:lang w:eastAsia="ru-RU"/>
        </w:rPr>
        <w:t>Р</w:t>
      </w:r>
      <w:proofErr w:type="gramEnd"/>
      <w:r w:rsidRPr="002F5B12">
        <w:rPr>
          <w:rFonts w:ascii="Times New Roman" w:eastAsia="Times New Roman" w:hAnsi="Times New Roman" w:cs="Times New Roman"/>
          <w:i/>
          <w:sz w:val="24"/>
          <w:szCs w:val="24"/>
          <w:lang w:eastAsia="ru-RU"/>
        </w:rPr>
        <w:t>/В</w:t>
      </w:r>
      <w:r w:rsidRPr="00E36042">
        <w:rPr>
          <w:rFonts w:ascii="Times New Roman" w:eastAsia="Times New Roman" w:hAnsi="Times New Roman" w:cs="Times New Roman"/>
          <w:sz w:val="24"/>
          <w:szCs w:val="24"/>
          <w:lang w:eastAsia="ru-RU"/>
        </w:rPr>
        <w:t>-коэффициента</w:t>
      </w:r>
      <w:r w:rsid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принимаемого для популяции гаммарид в озерах Западно-Сибирской равнины</w:t>
      </w:r>
      <w:r w:rsidR="002F5B12">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и коэффициента возможного изъятия части популяции. </w:t>
      </w:r>
    </w:p>
    <w:p w:rsidR="007255B5" w:rsidRPr="00E36042" w:rsidRDefault="007255B5" w:rsidP="007255B5">
      <w:pPr>
        <w:spacing w:after="0" w:line="360" w:lineRule="auto"/>
        <w:ind w:firstLine="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color w:val="1A1A1A"/>
          <w:sz w:val="24"/>
          <w:szCs w:val="24"/>
          <w:shd w:val="clear" w:color="auto" w:fill="FFFFFF"/>
          <w:lang w:eastAsia="ru-RU"/>
        </w:rPr>
        <w:t xml:space="preserve">Расчет объемов изъятия на весь фонд озёр области требует разработки методики, учитывающей специфику географического расположения региона, величины самого фонда озёр и многолетний динамики изменения численности гаммарид в водных объектах региона. </w:t>
      </w:r>
      <w:r w:rsidRPr="00E36042">
        <w:rPr>
          <w:rFonts w:ascii="Times New Roman" w:eastAsia="Times New Roman" w:hAnsi="Times New Roman" w:cs="Times New Roman"/>
          <w:sz w:val="24"/>
          <w:szCs w:val="24"/>
          <w:lang w:eastAsia="ru-RU"/>
        </w:rPr>
        <w:t xml:space="preserve">Наши многолетние исследования численности гаммаруса и расчеты рекомендованного вылова на модельных водных объектах показали расхождения по годам, при росте численности на одном озере, на другом мог наблюдаться спад. Поэтому для дальнейших расчетов используется среднее значение рекомендованного вылова за период исследований (пять лет) на модельных водных объектах </w:t>
      </w:r>
      <w:r w:rsidRPr="00E36042">
        <w:rPr>
          <w:rFonts w:ascii="Times New Roman" w:eastAsia="Times New Roman" w:hAnsi="Times New Roman" w:cs="Times New Roman"/>
          <w:sz w:val="24"/>
          <w:szCs w:val="24"/>
          <w:shd w:val="clear" w:color="auto" w:fill="FFFFFF"/>
          <w:lang w:eastAsia="ru-RU"/>
        </w:rPr>
        <w:t>(</w:t>
      </w:r>
      <w:r w:rsidRPr="002F5B12">
        <w:rPr>
          <w:rFonts w:ascii="Times New Roman" w:eastAsia="Times New Roman" w:hAnsi="Times New Roman" w:cs="Times New Roman"/>
          <w:sz w:val="24"/>
          <w:szCs w:val="24"/>
          <w:shd w:val="clear" w:color="auto" w:fill="FFFFFF"/>
          <w:lang w:eastAsia="ru-RU"/>
        </w:rPr>
        <w:t>РВ</w:t>
      </w:r>
      <w:r w:rsidRPr="002F5B12">
        <w:rPr>
          <w:rFonts w:ascii="Times New Roman" w:eastAsia="Times New Roman" w:hAnsi="Times New Roman" w:cs="Times New Roman"/>
          <w:sz w:val="24"/>
          <w:szCs w:val="24"/>
          <w:shd w:val="clear" w:color="auto" w:fill="FFFFFF"/>
          <w:vertAlign w:val="subscript"/>
          <w:lang w:eastAsia="ru-RU"/>
        </w:rPr>
        <w:t>мод</w:t>
      </w:r>
      <w:proofErr w:type="gramStart"/>
      <w:r w:rsidRPr="002F5B12">
        <w:rPr>
          <w:rFonts w:ascii="Times New Roman" w:eastAsia="Times New Roman" w:hAnsi="Times New Roman" w:cs="Times New Roman"/>
          <w:sz w:val="24"/>
          <w:szCs w:val="24"/>
          <w:shd w:val="clear" w:color="auto" w:fill="FFFFFF"/>
          <w:vertAlign w:val="subscript"/>
          <w:lang w:eastAsia="ru-RU"/>
        </w:rPr>
        <w:t>.в</w:t>
      </w:r>
      <w:proofErr w:type="gramEnd"/>
      <w:r w:rsidRPr="002F5B12">
        <w:rPr>
          <w:rFonts w:ascii="Times New Roman" w:eastAsia="Times New Roman" w:hAnsi="Times New Roman" w:cs="Times New Roman"/>
          <w:sz w:val="24"/>
          <w:szCs w:val="24"/>
          <w:shd w:val="clear" w:color="auto" w:fill="FFFFFF"/>
          <w:vertAlign w:val="subscript"/>
          <w:lang w:eastAsia="ru-RU"/>
        </w:rPr>
        <w:t>од.</w:t>
      </w:r>
      <w:r w:rsidRPr="002F5B12">
        <w:rPr>
          <w:rFonts w:ascii="Times New Roman" w:eastAsia="Times New Roman" w:hAnsi="Times New Roman" w:cs="Times New Roman"/>
          <w:sz w:val="24"/>
          <w:szCs w:val="24"/>
          <w:shd w:val="clear" w:color="auto" w:fill="FFFFFF"/>
          <w:lang w:eastAsia="ru-RU"/>
        </w:rPr>
        <w:t>),</w:t>
      </w:r>
      <w:r w:rsidRPr="00E36042">
        <w:rPr>
          <w:rFonts w:ascii="Times New Roman" w:eastAsia="Times New Roman" w:hAnsi="Times New Roman" w:cs="Times New Roman"/>
          <w:sz w:val="24"/>
          <w:szCs w:val="24"/>
          <w:shd w:val="clear" w:color="auto" w:fill="FFFFFF"/>
          <w:lang w:eastAsia="ru-RU"/>
        </w:rPr>
        <w:t xml:space="preserve"> кг/га</w:t>
      </w:r>
      <w:r w:rsidRPr="00E36042">
        <w:rPr>
          <w:rFonts w:ascii="Times New Roman" w:eastAsia="Times New Roman" w:hAnsi="Times New Roman" w:cs="Times New Roman"/>
          <w:sz w:val="24"/>
          <w:szCs w:val="24"/>
          <w:lang w:eastAsia="ru-RU"/>
        </w:rPr>
        <w:t xml:space="preserve">.  </w:t>
      </w:r>
    </w:p>
    <w:p w:rsidR="007255B5" w:rsidRPr="00E36042" w:rsidRDefault="007255B5" w:rsidP="007255B5">
      <w:pPr>
        <w:spacing w:after="0" w:line="360" w:lineRule="auto"/>
        <w:ind w:firstLine="567"/>
        <w:jc w:val="both"/>
        <w:rPr>
          <w:rFonts w:ascii="Times New Roman" w:eastAsia="Times New Roman" w:hAnsi="Times New Roman" w:cs="Times New Roman"/>
          <w:color w:val="1A1A1A"/>
          <w:sz w:val="24"/>
          <w:szCs w:val="24"/>
          <w:shd w:val="clear" w:color="auto" w:fill="FFFFFF"/>
          <w:lang w:eastAsia="ru-RU"/>
        </w:rPr>
      </w:pPr>
      <w:r w:rsidRPr="00E36042">
        <w:rPr>
          <w:rFonts w:ascii="Times New Roman" w:eastAsia="Times New Roman" w:hAnsi="Times New Roman" w:cs="Times New Roman"/>
          <w:sz w:val="24"/>
          <w:szCs w:val="24"/>
          <w:lang w:eastAsia="ru-RU"/>
        </w:rPr>
        <w:t xml:space="preserve">Также при расчете прогнозной величины изъятия учитываются </w:t>
      </w:r>
      <w:r w:rsidRPr="00E36042">
        <w:rPr>
          <w:rFonts w:ascii="Times New Roman" w:eastAsia="Times New Roman" w:hAnsi="Times New Roman" w:cs="Times New Roman"/>
          <w:color w:val="1A1A1A"/>
          <w:sz w:val="24"/>
          <w:szCs w:val="24"/>
          <w:shd w:val="clear" w:color="auto" w:fill="FFFFFF"/>
          <w:lang w:eastAsia="ru-RU"/>
        </w:rPr>
        <w:t xml:space="preserve">данные статистики промышленной добычи в регионе за каждый год на всех водных объектах, где велся промысел путем расчёта средней величины объемов добычи за период исследований (пять лет) – промысловая эффективность вылова, </w:t>
      </w:r>
      <w:proofErr w:type="gramStart"/>
      <w:r w:rsidRPr="00E36042">
        <w:rPr>
          <w:rFonts w:ascii="Times New Roman" w:eastAsia="Times New Roman" w:hAnsi="Times New Roman" w:cs="Times New Roman"/>
          <w:color w:val="1A1A1A"/>
          <w:sz w:val="24"/>
          <w:szCs w:val="24"/>
          <w:shd w:val="clear" w:color="auto" w:fill="FFFFFF"/>
          <w:lang w:eastAsia="ru-RU"/>
        </w:rPr>
        <w:t>кг</w:t>
      </w:r>
      <w:proofErr w:type="gramEnd"/>
      <w:r w:rsidRPr="00E36042">
        <w:rPr>
          <w:rFonts w:ascii="Times New Roman" w:eastAsia="Times New Roman" w:hAnsi="Times New Roman" w:cs="Times New Roman"/>
          <w:color w:val="1A1A1A"/>
          <w:sz w:val="24"/>
          <w:szCs w:val="24"/>
          <w:shd w:val="clear" w:color="auto" w:fill="FFFFFF"/>
          <w:lang w:eastAsia="ru-RU"/>
        </w:rPr>
        <w:t xml:space="preserve">/га. </w:t>
      </w:r>
    </w:p>
    <w:p w:rsidR="007255B5" w:rsidRPr="00E36042" w:rsidRDefault="007255B5" w:rsidP="007255B5">
      <w:pPr>
        <w:spacing w:after="0" w:line="360" w:lineRule="auto"/>
        <w:ind w:firstLine="567"/>
        <w:jc w:val="both"/>
        <w:rPr>
          <w:rFonts w:ascii="Times New Roman" w:eastAsia="Times New Roman" w:hAnsi="Times New Roman" w:cs="Times New Roman"/>
          <w:sz w:val="24"/>
          <w:szCs w:val="24"/>
          <w:shd w:val="clear" w:color="auto" w:fill="FFFFFF"/>
          <w:lang w:eastAsia="ru-RU"/>
        </w:rPr>
      </w:pPr>
      <w:r w:rsidRPr="00E36042">
        <w:rPr>
          <w:rFonts w:ascii="Times New Roman" w:eastAsia="Times New Roman" w:hAnsi="Times New Roman" w:cs="Times New Roman"/>
          <w:sz w:val="24"/>
          <w:szCs w:val="24"/>
          <w:shd w:val="clear" w:color="auto" w:fill="FFFFFF"/>
          <w:lang w:eastAsia="ru-RU"/>
        </w:rPr>
        <w:t>По нашей оценке, рекомендованные объемы изъятия не должны превышать среднего значения между промысловой эффективностью вылова (</w:t>
      </w:r>
      <w:r w:rsidRPr="002F5B12">
        <w:rPr>
          <w:rFonts w:ascii="Times New Roman" w:eastAsia="Times New Roman" w:hAnsi="Times New Roman" w:cs="Times New Roman"/>
          <w:sz w:val="24"/>
          <w:szCs w:val="24"/>
          <w:shd w:val="clear" w:color="auto" w:fill="FFFFFF"/>
          <w:lang w:eastAsia="ru-RU"/>
        </w:rPr>
        <w:t>пром</w:t>
      </w:r>
      <w:proofErr w:type="gramStart"/>
      <w:r w:rsidRPr="002F5B12">
        <w:rPr>
          <w:rFonts w:ascii="Times New Roman" w:eastAsia="Times New Roman" w:hAnsi="Times New Roman" w:cs="Times New Roman"/>
          <w:sz w:val="24"/>
          <w:szCs w:val="24"/>
          <w:shd w:val="clear" w:color="auto" w:fill="FFFFFF"/>
          <w:lang w:eastAsia="ru-RU"/>
        </w:rPr>
        <w:t>.э</w:t>
      </w:r>
      <w:proofErr w:type="gramEnd"/>
      <w:r w:rsidRPr="002F5B12">
        <w:rPr>
          <w:rFonts w:ascii="Times New Roman" w:eastAsia="Times New Roman" w:hAnsi="Times New Roman" w:cs="Times New Roman"/>
          <w:sz w:val="24"/>
          <w:szCs w:val="24"/>
          <w:shd w:val="clear" w:color="auto" w:fill="FFFFFF"/>
          <w:lang w:eastAsia="ru-RU"/>
        </w:rPr>
        <w:t>фф.</w:t>
      </w:r>
      <w:r w:rsidRPr="00E36042">
        <w:rPr>
          <w:rFonts w:ascii="Times New Roman" w:eastAsia="Times New Roman" w:hAnsi="Times New Roman" w:cs="Times New Roman"/>
          <w:sz w:val="24"/>
          <w:szCs w:val="24"/>
          <w:shd w:val="clear" w:color="auto" w:fill="FFFFFF"/>
          <w:lang w:eastAsia="ru-RU"/>
        </w:rPr>
        <w:t xml:space="preserve">) и среднего значения рекомендованного вылова </w:t>
      </w:r>
      <w:r w:rsidRPr="002F5B12">
        <w:rPr>
          <w:rFonts w:ascii="Times New Roman" w:eastAsia="Times New Roman" w:hAnsi="Times New Roman" w:cs="Times New Roman"/>
          <w:sz w:val="24"/>
          <w:szCs w:val="24"/>
          <w:shd w:val="clear" w:color="auto" w:fill="FFFFFF"/>
          <w:lang w:eastAsia="ru-RU"/>
        </w:rPr>
        <w:t>(РВ</w:t>
      </w:r>
      <w:r w:rsidRPr="002F5B12">
        <w:rPr>
          <w:rFonts w:ascii="Times New Roman" w:eastAsia="Times New Roman" w:hAnsi="Times New Roman" w:cs="Times New Roman"/>
          <w:sz w:val="24"/>
          <w:szCs w:val="24"/>
          <w:shd w:val="clear" w:color="auto" w:fill="FFFFFF"/>
          <w:vertAlign w:val="subscript"/>
          <w:lang w:eastAsia="ru-RU"/>
        </w:rPr>
        <w:t>мод.вод.</w:t>
      </w:r>
      <w:r w:rsidRPr="002F5B12">
        <w:rPr>
          <w:rFonts w:ascii="Times New Roman" w:eastAsia="Times New Roman" w:hAnsi="Times New Roman" w:cs="Times New Roman"/>
          <w:sz w:val="24"/>
          <w:szCs w:val="24"/>
          <w:shd w:val="clear" w:color="auto" w:fill="FFFFFF"/>
          <w:lang w:eastAsia="ru-RU"/>
        </w:rPr>
        <w:t>),</w:t>
      </w:r>
      <w:r w:rsidRPr="00E36042">
        <w:rPr>
          <w:rFonts w:ascii="Times New Roman" w:eastAsia="Times New Roman" w:hAnsi="Times New Roman" w:cs="Times New Roman"/>
          <w:sz w:val="24"/>
          <w:szCs w:val="24"/>
          <w:shd w:val="clear" w:color="auto" w:fill="FFFFFF"/>
          <w:lang w:eastAsia="ru-RU"/>
        </w:rPr>
        <w:t xml:space="preserve"> рассчитанного по данным полученным на модельных водных объектах за период исследования (промысловая продуктивность).</w:t>
      </w:r>
    </w:p>
    <w:p w:rsidR="007255B5" w:rsidRPr="00E36042" w:rsidRDefault="007255B5" w:rsidP="007255B5">
      <w:pPr>
        <w:spacing w:after="0" w:line="360" w:lineRule="auto"/>
        <w:ind w:firstLine="709"/>
        <w:jc w:val="both"/>
        <w:rPr>
          <w:rFonts w:ascii="Times New Roman" w:eastAsia="Times New Roman" w:hAnsi="Times New Roman" w:cs="Times New Roman"/>
          <w:color w:val="1A1A1A"/>
          <w:sz w:val="24"/>
          <w:szCs w:val="24"/>
          <w:shd w:val="clear" w:color="auto" w:fill="FFFFFF"/>
          <w:lang w:eastAsia="ru-RU"/>
        </w:rPr>
      </w:pPr>
      <w:r w:rsidRPr="00E36042">
        <w:rPr>
          <w:rFonts w:ascii="Times New Roman" w:eastAsia="Times New Roman" w:hAnsi="Times New Roman" w:cs="Times New Roman"/>
          <w:color w:val="1A1A1A"/>
          <w:sz w:val="24"/>
          <w:szCs w:val="24"/>
          <w:shd w:val="clear" w:color="auto" w:fill="FFFFFF"/>
          <w:lang w:eastAsia="ru-RU"/>
        </w:rPr>
        <w:t>Окончательный расчет объема РВ определяется произведением всей площади фонда водных объектов (</w:t>
      </w:r>
      <w:r w:rsidRPr="002F5B12">
        <w:rPr>
          <w:rFonts w:ascii="Times New Roman" w:eastAsia="Times New Roman" w:hAnsi="Times New Roman" w:cs="Times New Roman"/>
          <w:sz w:val="24"/>
          <w:szCs w:val="24"/>
          <w:lang w:val="en-US" w:eastAsia="ru-RU"/>
        </w:rPr>
        <w:t>S</w:t>
      </w:r>
      <w:r w:rsidRPr="002F5B12">
        <w:rPr>
          <w:rFonts w:ascii="Times New Roman" w:eastAsia="Times New Roman" w:hAnsi="Times New Roman" w:cs="Times New Roman"/>
          <w:sz w:val="24"/>
          <w:szCs w:val="24"/>
          <w:vertAlign w:val="subscript"/>
          <w:lang w:eastAsia="ru-RU"/>
        </w:rPr>
        <w:t>водного фонда</w:t>
      </w:r>
      <w:r w:rsidRPr="00E36042">
        <w:rPr>
          <w:rFonts w:ascii="Times New Roman" w:eastAsia="Times New Roman" w:hAnsi="Times New Roman" w:cs="Times New Roman"/>
          <w:color w:val="1A1A1A"/>
          <w:sz w:val="24"/>
          <w:szCs w:val="24"/>
          <w:shd w:val="clear" w:color="auto" w:fill="FFFFFF"/>
          <w:lang w:eastAsia="ru-RU"/>
        </w:rPr>
        <w:t xml:space="preserve">, </w:t>
      </w:r>
      <w:proofErr w:type="gramStart"/>
      <w:r w:rsidRPr="00E36042">
        <w:rPr>
          <w:rFonts w:ascii="Times New Roman" w:eastAsia="Times New Roman" w:hAnsi="Times New Roman" w:cs="Times New Roman"/>
          <w:color w:val="1A1A1A"/>
          <w:sz w:val="24"/>
          <w:szCs w:val="24"/>
          <w:shd w:val="clear" w:color="auto" w:fill="FFFFFF"/>
          <w:lang w:eastAsia="ru-RU"/>
        </w:rPr>
        <w:t>га</w:t>
      </w:r>
      <w:proofErr w:type="gramEnd"/>
      <w:r w:rsidRPr="00E36042">
        <w:rPr>
          <w:rFonts w:ascii="Times New Roman" w:eastAsia="Times New Roman" w:hAnsi="Times New Roman" w:cs="Times New Roman"/>
          <w:color w:val="1A1A1A"/>
          <w:sz w:val="24"/>
          <w:szCs w:val="24"/>
          <w:shd w:val="clear" w:color="auto" w:fill="FFFFFF"/>
          <w:lang w:eastAsia="ru-RU"/>
        </w:rPr>
        <w:t>), задействованных в промысле за период исследований и рассчитанной промысловой продуктивности.</w:t>
      </w:r>
    </w:p>
    <w:p w:rsidR="007255B5" w:rsidRPr="002F5B12" w:rsidRDefault="007255B5" w:rsidP="007255B5">
      <w:pPr>
        <w:spacing w:before="120" w:after="120" w:line="360" w:lineRule="auto"/>
        <w:jc w:val="center"/>
        <w:rPr>
          <w:rFonts w:ascii="Times New Roman" w:eastAsia="Times New Roman" w:hAnsi="Times New Roman" w:cs="Times New Roman"/>
          <w:sz w:val="24"/>
          <w:szCs w:val="24"/>
          <w:lang w:eastAsia="ru-RU"/>
        </w:rPr>
      </w:pPr>
      <w:r w:rsidRPr="002F5B12">
        <w:rPr>
          <w:rFonts w:ascii="Times New Roman" w:eastAsia="Times New Roman" w:hAnsi="Times New Roman" w:cs="Times New Roman"/>
          <w:sz w:val="24"/>
          <w:szCs w:val="24"/>
          <w:lang w:eastAsia="ru-RU"/>
        </w:rPr>
        <w:t>РВ = (пром</w:t>
      </w:r>
      <w:proofErr w:type="gramStart"/>
      <w:r w:rsidRPr="002F5B12">
        <w:rPr>
          <w:rFonts w:ascii="Times New Roman" w:eastAsia="Times New Roman" w:hAnsi="Times New Roman" w:cs="Times New Roman"/>
          <w:sz w:val="24"/>
          <w:szCs w:val="24"/>
          <w:lang w:eastAsia="ru-RU"/>
        </w:rPr>
        <w:t>.э</w:t>
      </w:r>
      <w:proofErr w:type="gramEnd"/>
      <w:r w:rsidRPr="002F5B12">
        <w:rPr>
          <w:rFonts w:ascii="Times New Roman" w:eastAsia="Times New Roman" w:hAnsi="Times New Roman" w:cs="Times New Roman"/>
          <w:sz w:val="24"/>
          <w:szCs w:val="24"/>
          <w:lang w:eastAsia="ru-RU"/>
        </w:rPr>
        <w:t>фф + РВ</w:t>
      </w:r>
      <w:r w:rsidRPr="002F5B12">
        <w:rPr>
          <w:rFonts w:ascii="Times New Roman" w:eastAsia="Times New Roman" w:hAnsi="Times New Roman" w:cs="Times New Roman"/>
          <w:sz w:val="24"/>
          <w:szCs w:val="24"/>
          <w:vertAlign w:val="subscript"/>
          <w:lang w:eastAsia="ru-RU"/>
        </w:rPr>
        <w:t>мод.вод.</w:t>
      </w:r>
      <w:r w:rsidRPr="002F5B12">
        <w:rPr>
          <w:rFonts w:ascii="Times New Roman" w:eastAsia="Times New Roman" w:hAnsi="Times New Roman" w:cs="Times New Roman"/>
          <w:sz w:val="24"/>
          <w:szCs w:val="24"/>
          <w:lang w:eastAsia="ru-RU"/>
        </w:rPr>
        <w:t>)/2*</w:t>
      </w:r>
      <w:r w:rsidRPr="002F5B12">
        <w:rPr>
          <w:rFonts w:ascii="Times New Roman" w:eastAsia="Times New Roman" w:hAnsi="Times New Roman" w:cs="Times New Roman"/>
          <w:sz w:val="24"/>
          <w:szCs w:val="24"/>
          <w:lang w:val="en-US" w:eastAsia="ru-RU"/>
        </w:rPr>
        <w:t>S</w:t>
      </w:r>
      <w:r w:rsidRPr="002F5B12">
        <w:rPr>
          <w:rFonts w:ascii="Times New Roman" w:eastAsia="Times New Roman" w:hAnsi="Times New Roman" w:cs="Times New Roman"/>
          <w:sz w:val="24"/>
          <w:szCs w:val="24"/>
          <w:vertAlign w:val="subscript"/>
          <w:lang w:eastAsia="ru-RU"/>
        </w:rPr>
        <w:t>водного фонда</w:t>
      </w:r>
      <w:r w:rsidRPr="002F5B12">
        <w:rPr>
          <w:rFonts w:ascii="Times New Roman" w:eastAsia="Times New Roman" w:hAnsi="Times New Roman" w:cs="Times New Roman"/>
          <w:sz w:val="24"/>
          <w:szCs w:val="24"/>
          <w:lang w:eastAsia="ru-RU"/>
        </w:rPr>
        <w:t>, кг</w:t>
      </w:r>
    </w:p>
    <w:p w:rsidR="007255B5" w:rsidRPr="00E36042" w:rsidRDefault="007255B5" w:rsidP="007255B5">
      <w:pPr>
        <w:spacing w:after="0" w:line="360" w:lineRule="auto"/>
        <w:ind w:firstLine="709"/>
        <w:jc w:val="both"/>
        <w:rPr>
          <w:rFonts w:ascii="Times New Roman" w:eastAsia="Calibri" w:hAnsi="Times New Roman" w:cs="Times New Roman"/>
          <w:sz w:val="24"/>
          <w:szCs w:val="24"/>
        </w:rPr>
      </w:pPr>
      <w:r w:rsidRPr="00E36042">
        <w:rPr>
          <w:rFonts w:ascii="Times New Roman" w:eastAsia="Calibri" w:hAnsi="Times New Roman" w:cs="Times New Roman"/>
          <w:sz w:val="24"/>
          <w:szCs w:val="24"/>
        </w:rPr>
        <w:t>По нашему мнению, такой подход позволит более объективно оценивать численность гаммаруса в разнотипных водных объектах на всей территории Челябинской области.</w:t>
      </w:r>
    </w:p>
    <w:p w:rsidR="007255B5" w:rsidRPr="00E36042" w:rsidRDefault="007255B5" w:rsidP="007255B5">
      <w:pPr>
        <w:spacing w:after="0" w:line="360" w:lineRule="auto"/>
        <w:ind w:firstLine="709"/>
        <w:jc w:val="both"/>
        <w:rPr>
          <w:rFonts w:ascii="Times New Roman" w:eastAsia="Times New Roman" w:hAnsi="Times New Roman" w:cs="Times New Roman"/>
          <w:color w:val="1A1A1A"/>
          <w:sz w:val="24"/>
          <w:szCs w:val="24"/>
          <w:shd w:val="clear" w:color="auto" w:fill="FFFFFF"/>
          <w:lang w:eastAsia="ru-RU"/>
        </w:rPr>
      </w:pPr>
      <w:r w:rsidRPr="00E36042">
        <w:rPr>
          <w:rFonts w:ascii="Times New Roman" w:eastAsia="Times New Roman" w:hAnsi="Times New Roman" w:cs="Times New Roman"/>
          <w:color w:val="1A1A1A"/>
          <w:sz w:val="24"/>
          <w:szCs w:val="24"/>
          <w:shd w:val="clear" w:color="auto" w:fill="FFFFFF"/>
          <w:lang w:eastAsia="ru-RU"/>
        </w:rPr>
        <w:lastRenderedPageBreak/>
        <w:t xml:space="preserve">Гаммариды короткоцикловый вид и колебания их численности в значительной степени находятся в зависимости от влияния абиотических факторов. Многолетние исследования популяций гаммарид на контрольных водных объектах, дают возможность более объективно оценивать динамику количественных показателей развития </w:t>
      </w:r>
      <w:r w:rsidRPr="00E36042">
        <w:rPr>
          <w:rFonts w:ascii="Times New Roman" w:eastAsia="Times New Roman" w:hAnsi="Times New Roman" w:cs="Times New Roman"/>
          <w:i/>
          <w:sz w:val="24"/>
          <w:szCs w:val="24"/>
          <w:lang w:val="en-US" w:eastAsia="ru-RU"/>
        </w:rPr>
        <w:t>G</w:t>
      </w:r>
      <w:r w:rsidRPr="00E36042">
        <w:rPr>
          <w:rFonts w:ascii="Times New Roman" w:eastAsia="Times New Roman" w:hAnsi="Times New Roman" w:cs="Times New Roman"/>
          <w:i/>
          <w:sz w:val="24"/>
          <w:szCs w:val="24"/>
          <w:lang w:eastAsia="ru-RU"/>
        </w:rPr>
        <w:t xml:space="preserve">. </w:t>
      </w:r>
      <w:r w:rsidRPr="00E36042">
        <w:rPr>
          <w:rFonts w:ascii="Times New Roman" w:eastAsia="Times New Roman" w:hAnsi="Times New Roman" w:cs="Times New Roman"/>
          <w:i/>
          <w:sz w:val="24"/>
          <w:szCs w:val="24"/>
          <w:lang w:val="en-US" w:eastAsia="ru-RU"/>
        </w:rPr>
        <w:t>lacustris</w:t>
      </w:r>
      <w:r w:rsidRPr="00E36042">
        <w:rPr>
          <w:rFonts w:ascii="Times New Roman" w:eastAsia="Times New Roman" w:hAnsi="Times New Roman" w:cs="Times New Roman"/>
          <w:color w:val="1A1A1A"/>
          <w:sz w:val="24"/>
          <w:szCs w:val="24"/>
          <w:shd w:val="clear" w:color="auto" w:fill="FFFFFF"/>
          <w:lang w:eastAsia="ru-RU"/>
        </w:rPr>
        <w:t xml:space="preserve"> и влияние изменений параметров среды обитания (гидрохимические показатели воды, температура и др.).</w:t>
      </w:r>
    </w:p>
    <w:p w:rsidR="007255B5" w:rsidRPr="00E36042" w:rsidRDefault="007255B5" w:rsidP="007255B5">
      <w:pPr>
        <w:spacing w:after="0" w:line="360" w:lineRule="auto"/>
        <w:ind w:firstLine="709"/>
        <w:jc w:val="both"/>
        <w:rPr>
          <w:rFonts w:ascii="Times New Roman" w:eastAsia="Times New Roman" w:hAnsi="Times New Roman" w:cs="Times New Roman"/>
          <w:color w:val="1A1A1A"/>
          <w:sz w:val="24"/>
          <w:szCs w:val="24"/>
          <w:shd w:val="clear" w:color="auto" w:fill="FFFFFF"/>
          <w:lang w:eastAsia="ru-RU"/>
        </w:rPr>
      </w:pPr>
      <w:r w:rsidRPr="00E36042">
        <w:rPr>
          <w:rFonts w:ascii="Times New Roman" w:eastAsia="Times New Roman" w:hAnsi="Times New Roman" w:cs="Times New Roman"/>
          <w:color w:val="1A1A1A"/>
          <w:sz w:val="24"/>
          <w:szCs w:val="24"/>
          <w:shd w:val="clear" w:color="auto" w:fill="FFFFFF"/>
          <w:lang w:eastAsia="ru-RU"/>
        </w:rPr>
        <w:t xml:space="preserve">Период исследований статистики вылова (добычи) гаммарид, составляющий пять и более лет, позволяет более объективно прогнозировать рекомендованный вылов, так как учитывается фактическая добыча рачков за многолетний период фонда всех водных объектов, задействованных в промысле. </w:t>
      </w:r>
    </w:p>
    <w:p w:rsidR="007255B5" w:rsidRPr="00E36042" w:rsidRDefault="007255B5" w:rsidP="000F02EE">
      <w:pPr>
        <w:jc w:val="center"/>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Список литературы</w:t>
      </w:r>
    </w:p>
    <w:p w:rsidR="007255B5" w:rsidRPr="00E36042" w:rsidRDefault="007255B5" w:rsidP="007255B5">
      <w:pPr>
        <w:spacing w:after="0" w:line="360" w:lineRule="auto"/>
        <w:ind w:left="709" w:hanging="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Литвиненко Л.И. Козлов О.В., Попов Н.Я., Визер Л.С.</w:t>
      </w:r>
      <w:r>
        <w:rPr>
          <w:rFonts w:ascii="Times New Roman" w:eastAsia="Times New Roman" w:hAnsi="Times New Roman" w:cs="Times New Roman"/>
          <w:sz w:val="24"/>
          <w:szCs w:val="24"/>
          <w:lang w:eastAsia="ru-RU"/>
        </w:rPr>
        <w:t xml:space="preserve"> </w:t>
      </w:r>
      <w:r w:rsidRPr="00E36042">
        <w:rPr>
          <w:rFonts w:ascii="Times New Roman" w:eastAsia="Times New Roman" w:hAnsi="Times New Roman" w:cs="Times New Roman"/>
          <w:sz w:val="24"/>
          <w:szCs w:val="24"/>
          <w:lang w:eastAsia="ru-RU"/>
        </w:rPr>
        <w:t>2004</w:t>
      </w:r>
      <w:r>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Определение общих допустимых уловов (ОДУ) амфиподы Gammarus lacustris. (методические указания). Тюмень,</w:t>
      </w:r>
      <w:r>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17 с.</w:t>
      </w:r>
    </w:p>
    <w:p w:rsidR="007255B5" w:rsidRPr="00E36042" w:rsidRDefault="007255B5" w:rsidP="007255B5">
      <w:pPr>
        <w:spacing w:after="0" w:line="360" w:lineRule="auto"/>
        <w:ind w:left="709" w:hanging="709"/>
        <w:jc w:val="both"/>
        <w:rPr>
          <w:rFonts w:ascii="Times New Roman" w:eastAsia="Times New Roman" w:hAnsi="Times New Roman" w:cs="Times New Roman"/>
          <w:sz w:val="24"/>
          <w:szCs w:val="24"/>
          <w:lang w:eastAsia="ru-RU"/>
        </w:rPr>
      </w:pPr>
      <w:r w:rsidRPr="00E36042">
        <w:rPr>
          <w:rFonts w:ascii="Times New Roman" w:eastAsia="Times New Roman" w:hAnsi="Times New Roman" w:cs="Times New Roman"/>
          <w:sz w:val="24"/>
          <w:szCs w:val="24"/>
          <w:lang w:eastAsia="ru-RU"/>
        </w:rPr>
        <w:t>Черняева, Л.Е., Черняев, А.М., Еремеева, М.Н.</w:t>
      </w:r>
      <w:r>
        <w:rPr>
          <w:rFonts w:ascii="Times New Roman" w:eastAsia="Times New Roman" w:hAnsi="Times New Roman" w:cs="Times New Roman"/>
          <w:sz w:val="24"/>
          <w:szCs w:val="24"/>
          <w:lang w:eastAsia="ru-RU"/>
        </w:rPr>
        <w:t xml:space="preserve"> </w:t>
      </w:r>
      <w:r w:rsidRPr="00E36042">
        <w:rPr>
          <w:rFonts w:ascii="Times New Roman" w:eastAsia="Times New Roman" w:hAnsi="Times New Roman" w:cs="Times New Roman"/>
          <w:sz w:val="24"/>
          <w:szCs w:val="24"/>
          <w:lang w:eastAsia="ru-RU"/>
        </w:rPr>
        <w:t>1977</w:t>
      </w:r>
      <w:r>
        <w:rPr>
          <w:rFonts w:ascii="Times New Roman" w:eastAsia="Times New Roman" w:hAnsi="Times New Roman" w:cs="Times New Roman"/>
          <w:sz w:val="24"/>
          <w:szCs w:val="24"/>
          <w:lang w:eastAsia="ru-RU"/>
        </w:rPr>
        <w:t>.</w:t>
      </w:r>
      <w:r w:rsidRPr="00E36042">
        <w:rPr>
          <w:rFonts w:ascii="Times New Roman" w:eastAsia="Times New Roman" w:hAnsi="Times New Roman" w:cs="Times New Roman"/>
          <w:sz w:val="24"/>
          <w:szCs w:val="24"/>
          <w:lang w:eastAsia="ru-RU"/>
        </w:rPr>
        <w:t xml:space="preserve"> Гидрохимия озер (Урал и Приу</w:t>
      </w:r>
      <w:r>
        <w:rPr>
          <w:rFonts w:ascii="Times New Roman" w:eastAsia="Times New Roman" w:hAnsi="Times New Roman" w:cs="Times New Roman"/>
          <w:sz w:val="24"/>
          <w:szCs w:val="24"/>
          <w:lang w:eastAsia="ru-RU"/>
        </w:rPr>
        <w:t xml:space="preserve">ралье). - Л.: Гидрометеоиздат. </w:t>
      </w:r>
      <w:r w:rsidRPr="00E36042">
        <w:rPr>
          <w:rFonts w:ascii="Times New Roman" w:eastAsia="Times New Roman" w:hAnsi="Times New Roman" w:cs="Times New Roman"/>
          <w:sz w:val="24"/>
          <w:szCs w:val="24"/>
          <w:lang w:eastAsia="ru-RU"/>
        </w:rPr>
        <w:t>336 с.</w:t>
      </w:r>
    </w:p>
    <w:p w:rsidR="007255B5" w:rsidRDefault="007255B5" w:rsidP="007255B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E43CE" w:rsidRPr="00065318" w:rsidRDefault="005E43CE" w:rsidP="005E43CE">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УДК</w:t>
      </w:r>
      <w:r w:rsidRPr="007255B5">
        <w:rPr>
          <w:rFonts w:ascii="Times New Roman" w:eastAsia="Calibri" w:hAnsi="Times New Roman" w:cs="Times New Roman"/>
          <w:sz w:val="24"/>
          <w:szCs w:val="24"/>
        </w:rPr>
        <w:t xml:space="preserve"> </w:t>
      </w:r>
      <w:r w:rsidRPr="00065318">
        <w:rPr>
          <w:rFonts w:ascii="Times New Roman" w:eastAsia="Calibri" w:hAnsi="Times New Roman" w:cs="Times New Roman"/>
          <w:sz w:val="24"/>
          <w:szCs w:val="24"/>
        </w:rPr>
        <w:t>639.222.2</w:t>
      </w:r>
    </w:p>
    <w:p w:rsidR="005E43CE" w:rsidRPr="00B30E71" w:rsidRDefault="005E43CE" w:rsidP="000F02EE">
      <w:pPr>
        <w:pStyle w:val="1"/>
        <w:jc w:val="center"/>
        <w:rPr>
          <w:rFonts w:ascii="Times New Roman" w:hAnsi="Times New Roman" w:cs="Times New Roman"/>
          <w:color w:val="auto"/>
          <w:sz w:val="24"/>
          <w:szCs w:val="24"/>
        </w:rPr>
      </w:pPr>
      <w:bookmarkStart w:id="70" w:name="_Toc152674338"/>
      <w:r w:rsidRPr="00EE04AE">
        <w:rPr>
          <w:rFonts w:ascii="Times New Roman" w:hAnsi="Times New Roman" w:cs="Times New Roman"/>
          <w:color w:val="auto"/>
          <w:sz w:val="24"/>
          <w:szCs w:val="24"/>
        </w:rPr>
        <w:t>СОВРЕМЕННЫЕ ДОСТИЖЕНИЯ В ОЦЕНКЕ ЕСТЕСТВЕННОЙ СМЕРТНОСТИ И ИХ ПРИМЕНЕНИИ К МОДЕЛЯМ ОЦЕНКИ ЗАПАСОВ</w:t>
      </w:r>
      <w:r w:rsidR="00B55E31">
        <w:rPr>
          <w:rFonts w:ascii="Times New Roman" w:hAnsi="Times New Roman" w:cs="Times New Roman"/>
          <w:color w:val="auto"/>
          <w:sz w:val="24"/>
          <w:szCs w:val="24"/>
        </w:rPr>
        <w:br/>
      </w:r>
      <w:r w:rsidRPr="00B30E71">
        <w:rPr>
          <w:rFonts w:ascii="Times New Roman" w:hAnsi="Times New Roman" w:cs="Times New Roman"/>
          <w:color w:val="auto"/>
          <w:sz w:val="24"/>
          <w:szCs w:val="24"/>
        </w:rPr>
        <w:t>А. Ф. Шаров</w:t>
      </w:r>
      <w:bookmarkEnd w:id="70"/>
    </w:p>
    <w:p w:rsidR="005E43CE" w:rsidRPr="00C43CDC" w:rsidRDefault="005E43CE" w:rsidP="005E43CE">
      <w:pPr>
        <w:spacing w:after="0" w:line="360" w:lineRule="auto"/>
        <w:jc w:val="center"/>
        <w:rPr>
          <w:rFonts w:ascii="Times New Roman" w:hAnsi="Times New Roman" w:cs="Times New Roman"/>
          <w:i/>
          <w:sz w:val="24"/>
          <w:szCs w:val="24"/>
        </w:rPr>
      </w:pPr>
      <w:r w:rsidRPr="00C43CDC">
        <w:rPr>
          <w:rFonts w:ascii="Times New Roman" w:hAnsi="Times New Roman" w:cs="Times New Roman"/>
          <w:i/>
          <w:sz w:val="24"/>
          <w:szCs w:val="24"/>
        </w:rPr>
        <w:t>Служба рыболовства, Департамент природных ресурсов штата Мэриленд, США</w:t>
      </w:r>
    </w:p>
    <w:p w:rsidR="005E43CE" w:rsidRPr="00C43CDC" w:rsidRDefault="005E43CE" w:rsidP="005E43C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r w:rsidRPr="00C43CDC">
        <w:rPr>
          <w:rFonts w:ascii="Times New Roman" w:hAnsi="Times New Roman" w:cs="Times New Roman"/>
          <w:sz w:val="24"/>
          <w:szCs w:val="24"/>
          <w:lang w:val="en-US"/>
        </w:rPr>
        <w:t>alexei.sharov@maryland.gov</w:t>
      </w:r>
    </w:p>
    <w:p w:rsidR="005E43CE" w:rsidRPr="00C43CDC" w:rsidRDefault="005E43CE" w:rsidP="005E43CE">
      <w:pPr>
        <w:spacing w:after="0" w:line="360" w:lineRule="auto"/>
        <w:jc w:val="both"/>
        <w:rPr>
          <w:rFonts w:ascii="Times New Roman" w:hAnsi="Times New Roman" w:cs="Times New Roman"/>
          <w:sz w:val="24"/>
          <w:szCs w:val="24"/>
        </w:rPr>
      </w:pPr>
      <w:r w:rsidRPr="00C43CDC">
        <w:rPr>
          <w:rFonts w:ascii="Times New Roman" w:hAnsi="Times New Roman" w:cs="Times New Roman"/>
          <w:sz w:val="24"/>
          <w:szCs w:val="24"/>
        </w:rPr>
        <w:t>Ключевые слова: естественная смертность, методы оценки запасов, рост, селективность, модели с возрастной структурой</w:t>
      </w:r>
      <w:r w:rsidR="002F5B12">
        <w:rPr>
          <w:rFonts w:ascii="Times New Roman" w:hAnsi="Times New Roman" w:cs="Times New Roman"/>
          <w:sz w:val="24"/>
          <w:szCs w:val="24"/>
        </w:rPr>
        <w:t>.</w:t>
      </w:r>
    </w:p>
    <w:p w:rsidR="005E43CE" w:rsidRPr="00C43CDC" w:rsidRDefault="005E43CE" w:rsidP="005E43CE">
      <w:pPr>
        <w:spacing w:after="0" w:line="360" w:lineRule="auto"/>
        <w:ind w:firstLine="709"/>
        <w:jc w:val="both"/>
        <w:rPr>
          <w:rFonts w:ascii="Times New Roman" w:hAnsi="Times New Roman" w:cs="Times New Roman"/>
          <w:sz w:val="24"/>
          <w:szCs w:val="24"/>
        </w:rPr>
      </w:pPr>
      <w:r w:rsidRPr="00C43CDC">
        <w:rPr>
          <w:rFonts w:ascii="Times New Roman" w:hAnsi="Times New Roman" w:cs="Times New Roman"/>
          <w:sz w:val="24"/>
          <w:szCs w:val="24"/>
        </w:rPr>
        <w:t>Естественная смертность (</w:t>
      </w:r>
      <w:r w:rsidRPr="00C43CDC">
        <w:rPr>
          <w:rFonts w:ascii="Times New Roman" w:hAnsi="Times New Roman" w:cs="Times New Roman"/>
          <w:i/>
          <w:sz w:val="24"/>
          <w:szCs w:val="24"/>
        </w:rPr>
        <w:t>М</w:t>
      </w:r>
      <w:r w:rsidRPr="00C43CDC">
        <w:rPr>
          <w:rFonts w:ascii="Times New Roman" w:hAnsi="Times New Roman" w:cs="Times New Roman"/>
          <w:sz w:val="24"/>
          <w:szCs w:val="24"/>
        </w:rPr>
        <w:t xml:space="preserve">), наряду с селективностью, пополнением и ростом, формирует ключевые процессы в моделях динамики популяций с возрастной и/или размерной структурой, на которых основаны многие оценки рыбных запасов. Хорошо известно, что эти четыре популяционных процесса в принципе смешаны (Butterworth, Punt 1990, Thompson 1994), а отсутствие информации в данных, позволяющей различать их эффект, затрудняет оценку естественной смертности. В отличие от данных, необходимых для оценки селективности, пополнения и роста, данные о естественной смертности доступны редко, что делает ее, пожалуй, самым трудным для оценки параметром. Оценка </w:t>
      </w:r>
      <w:r w:rsidRPr="009E4353">
        <w:rPr>
          <w:rFonts w:ascii="Times New Roman" w:hAnsi="Times New Roman" w:cs="Times New Roman"/>
          <w:i/>
          <w:sz w:val="24"/>
          <w:szCs w:val="24"/>
        </w:rPr>
        <w:t>M</w:t>
      </w:r>
      <w:r w:rsidRPr="00C43CDC">
        <w:rPr>
          <w:rFonts w:ascii="Times New Roman" w:hAnsi="Times New Roman" w:cs="Times New Roman"/>
          <w:sz w:val="24"/>
          <w:szCs w:val="24"/>
        </w:rPr>
        <w:t xml:space="preserve"> в рамках модели оценки запаса часто затрудняется влиянием селективности, роста, а также формой и крутизной кривой пополнения. </w:t>
      </w:r>
      <w:r w:rsidRPr="00C43CDC">
        <w:rPr>
          <w:rFonts w:ascii="Times New Roman" w:hAnsi="Times New Roman" w:cs="Times New Roman"/>
          <w:i/>
          <w:sz w:val="24"/>
          <w:szCs w:val="24"/>
        </w:rPr>
        <w:t>M</w:t>
      </w:r>
      <w:r w:rsidRPr="00C43CDC">
        <w:rPr>
          <w:rFonts w:ascii="Times New Roman" w:hAnsi="Times New Roman" w:cs="Times New Roman"/>
          <w:sz w:val="24"/>
          <w:szCs w:val="24"/>
        </w:rPr>
        <w:t xml:space="preserve"> может варьировать в зависимости от пола, возраста, размера и времени, а также от окружающей среды, в том числе от хищников и наличия корма. Эта сложность добавляет дополнительные трудности, будь то оценка одного значения </w:t>
      </w:r>
      <w:r w:rsidRPr="00C43CDC">
        <w:rPr>
          <w:rFonts w:ascii="Times New Roman" w:hAnsi="Times New Roman" w:cs="Times New Roman"/>
          <w:i/>
          <w:sz w:val="24"/>
          <w:szCs w:val="24"/>
        </w:rPr>
        <w:t>M</w:t>
      </w:r>
      <w:r w:rsidRPr="00C43CDC">
        <w:rPr>
          <w:rFonts w:ascii="Times New Roman" w:hAnsi="Times New Roman" w:cs="Times New Roman"/>
          <w:sz w:val="24"/>
          <w:szCs w:val="24"/>
        </w:rPr>
        <w:t xml:space="preserve"> или попытка описать более сложные зависимости.</w:t>
      </w:r>
    </w:p>
    <w:p w:rsidR="005E43CE" w:rsidRDefault="005E43CE" w:rsidP="005E43CE">
      <w:pPr>
        <w:spacing w:after="0" w:line="360" w:lineRule="auto"/>
        <w:ind w:firstLine="709"/>
        <w:jc w:val="both"/>
        <w:rPr>
          <w:rFonts w:ascii="Times New Roman" w:hAnsi="Times New Roman" w:cs="Times New Roman"/>
          <w:sz w:val="24"/>
          <w:szCs w:val="24"/>
        </w:rPr>
      </w:pPr>
      <w:proofErr w:type="gramStart"/>
      <w:r w:rsidRPr="00C43CDC">
        <w:rPr>
          <w:rFonts w:ascii="Times New Roman" w:hAnsi="Times New Roman" w:cs="Times New Roman"/>
          <w:sz w:val="24"/>
          <w:szCs w:val="24"/>
        </w:rPr>
        <w:t>Центр по развитию методологии оценки популяций (CAPAM) провел технический семинар «Естественная смертность: теория, оценка и применение в моделях оценки рыбных запасов» 14–17 июня 2021 года, а также технический семинар по передовой практике оценки запасов в Риме с 24 по 28 октября 2022 г.</w:t>
      </w:r>
      <w:r w:rsidR="009E4353">
        <w:rPr>
          <w:rFonts w:ascii="Times New Roman" w:hAnsi="Times New Roman" w:cs="Times New Roman"/>
          <w:sz w:val="24"/>
          <w:szCs w:val="24"/>
        </w:rPr>
        <w:t>, на которых</w:t>
      </w:r>
      <w:r w:rsidRPr="00C43CDC">
        <w:rPr>
          <w:rFonts w:ascii="Times New Roman" w:hAnsi="Times New Roman" w:cs="Times New Roman"/>
          <w:sz w:val="24"/>
          <w:szCs w:val="24"/>
        </w:rPr>
        <w:t xml:space="preserve"> </w:t>
      </w:r>
      <w:r w:rsidR="009E4353">
        <w:rPr>
          <w:rFonts w:ascii="Times New Roman" w:hAnsi="Times New Roman" w:cs="Times New Roman"/>
          <w:sz w:val="24"/>
          <w:szCs w:val="24"/>
        </w:rPr>
        <w:t>были представлены</w:t>
      </w:r>
      <w:r w:rsidRPr="00C43CDC">
        <w:rPr>
          <w:rFonts w:ascii="Times New Roman" w:hAnsi="Times New Roman" w:cs="Times New Roman"/>
          <w:sz w:val="24"/>
          <w:szCs w:val="24"/>
        </w:rPr>
        <w:t xml:space="preserve"> текущие достижения в оценке естественной смертности и ее применении к моделям оценки запасов</w:t>
      </w:r>
      <w:proofErr w:type="gramEnd"/>
      <w:r w:rsidRPr="00C43CDC">
        <w:rPr>
          <w:rFonts w:ascii="Times New Roman" w:hAnsi="Times New Roman" w:cs="Times New Roman"/>
          <w:sz w:val="24"/>
          <w:szCs w:val="24"/>
        </w:rPr>
        <w:t>.</w:t>
      </w:r>
    </w:p>
    <w:p w:rsidR="005E43CE" w:rsidRPr="005E43CE" w:rsidRDefault="005E43CE" w:rsidP="005E43C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Список</w:t>
      </w:r>
      <w:r w:rsidRPr="005E43CE">
        <w:rPr>
          <w:rFonts w:ascii="Times New Roman" w:hAnsi="Times New Roman" w:cs="Times New Roman"/>
          <w:sz w:val="24"/>
          <w:szCs w:val="24"/>
        </w:rPr>
        <w:t xml:space="preserve"> </w:t>
      </w:r>
      <w:r>
        <w:rPr>
          <w:rFonts w:ascii="Times New Roman" w:hAnsi="Times New Roman" w:cs="Times New Roman"/>
          <w:sz w:val="24"/>
          <w:szCs w:val="24"/>
        </w:rPr>
        <w:t>литературы</w:t>
      </w:r>
    </w:p>
    <w:p w:rsidR="005E43CE" w:rsidRPr="009246E2" w:rsidRDefault="005E43CE" w:rsidP="0063127A">
      <w:pPr>
        <w:spacing w:after="0" w:line="360" w:lineRule="auto"/>
        <w:ind w:left="709" w:hanging="709"/>
        <w:jc w:val="both"/>
        <w:rPr>
          <w:rFonts w:ascii="Times New Roman" w:eastAsia="Calibri" w:hAnsi="Times New Roman" w:cs="Times New Roman"/>
          <w:color w:val="211D1E"/>
          <w:sz w:val="24"/>
          <w:szCs w:val="24"/>
          <w:lang w:val="en-US"/>
        </w:rPr>
      </w:pPr>
      <w:r w:rsidRPr="009246E2">
        <w:rPr>
          <w:rFonts w:ascii="Times New Roman" w:eastAsia="Calibri" w:hAnsi="Times New Roman" w:cs="Times New Roman"/>
          <w:color w:val="211D1E"/>
          <w:sz w:val="24"/>
          <w:szCs w:val="24"/>
          <w:lang w:val="en-US"/>
        </w:rPr>
        <w:t>Butterworth</w:t>
      </w:r>
      <w:r w:rsidRPr="004E2846">
        <w:rPr>
          <w:rFonts w:ascii="Times New Roman" w:eastAsia="Calibri" w:hAnsi="Times New Roman" w:cs="Times New Roman"/>
          <w:color w:val="211D1E"/>
          <w:sz w:val="24"/>
          <w:szCs w:val="24"/>
        </w:rPr>
        <w:t xml:space="preserve"> </w:t>
      </w:r>
      <w:r w:rsidRPr="009246E2">
        <w:rPr>
          <w:rFonts w:ascii="Times New Roman" w:eastAsia="Calibri" w:hAnsi="Times New Roman" w:cs="Times New Roman"/>
          <w:color w:val="211D1E"/>
          <w:sz w:val="24"/>
          <w:szCs w:val="24"/>
          <w:lang w:val="en-US"/>
        </w:rPr>
        <w:t>D</w:t>
      </w:r>
      <w:r w:rsidRPr="004E2846">
        <w:rPr>
          <w:rFonts w:ascii="Times New Roman" w:eastAsia="Calibri" w:hAnsi="Times New Roman" w:cs="Times New Roman"/>
          <w:color w:val="211D1E"/>
          <w:sz w:val="24"/>
          <w:szCs w:val="24"/>
        </w:rPr>
        <w:t xml:space="preserve">. </w:t>
      </w:r>
      <w:r w:rsidRPr="009246E2">
        <w:rPr>
          <w:rFonts w:ascii="Times New Roman" w:eastAsia="Calibri" w:hAnsi="Times New Roman" w:cs="Times New Roman"/>
          <w:color w:val="211D1E"/>
          <w:sz w:val="24"/>
          <w:szCs w:val="24"/>
          <w:lang w:val="en-US"/>
        </w:rPr>
        <w:t>S</w:t>
      </w:r>
      <w:r w:rsidRPr="004E2846">
        <w:rPr>
          <w:rFonts w:ascii="Times New Roman" w:eastAsia="Calibri" w:hAnsi="Times New Roman" w:cs="Times New Roman"/>
          <w:color w:val="211D1E"/>
          <w:sz w:val="24"/>
          <w:szCs w:val="24"/>
        </w:rPr>
        <w:t xml:space="preserve">., </w:t>
      </w:r>
      <w:r w:rsidRPr="009246E2">
        <w:rPr>
          <w:rFonts w:ascii="Times New Roman" w:eastAsia="Calibri" w:hAnsi="Times New Roman" w:cs="Times New Roman"/>
          <w:color w:val="211D1E"/>
          <w:sz w:val="24"/>
          <w:szCs w:val="24"/>
          <w:lang w:val="en-US"/>
        </w:rPr>
        <w:t>Punt</w:t>
      </w:r>
      <w:r w:rsidRPr="004E2846">
        <w:rPr>
          <w:rFonts w:ascii="Times New Roman" w:eastAsia="Calibri" w:hAnsi="Times New Roman" w:cs="Times New Roman"/>
          <w:color w:val="211D1E"/>
          <w:sz w:val="24"/>
          <w:szCs w:val="24"/>
        </w:rPr>
        <w:t xml:space="preserve"> </w:t>
      </w:r>
      <w:r w:rsidRPr="009246E2">
        <w:rPr>
          <w:rFonts w:ascii="Times New Roman" w:eastAsia="Calibri" w:hAnsi="Times New Roman" w:cs="Times New Roman"/>
          <w:color w:val="211D1E"/>
          <w:sz w:val="24"/>
          <w:szCs w:val="24"/>
          <w:lang w:val="en-US"/>
        </w:rPr>
        <w:t>A</w:t>
      </w:r>
      <w:r w:rsidRPr="004E2846">
        <w:rPr>
          <w:rFonts w:ascii="Times New Roman" w:eastAsia="Calibri" w:hAnsi="Times New Roman" w:cs="Times New Roman"/>
          <w:color w:val="211D1E"/>
          <w:sz w:val="24"/>
          <w:szCs w:val="24"/>
        </w:rPr>
        <w:t>.</w:t>
      </w:r>
      <w:r w:rsidRPr="009246E2">
        <w:rPr>
          <w:rFonts w:ascii="Times New Roman" w:eastAsia="Calibri" w:hAnsi="Times New Roman" w:cs="Times New Roman"/>
          <w:color w:val="211D1E"/>
          <w:sz w:val="24"/>
          <w:szCs w:val="24"/>
          <w:lang w:val="en-US"/>
        </w:rPr>
        <w:t>E</w:t>
      </w:r>
      <w:r w:rsidRPr="004E2846">
        <w:rPr>
          <w:rFonts w:ascii="Times New Roman" w:eastAsia="Calibri" w:hAnsi="Times New Roman" w:cs="Times New Roman"/>
          <w:color w:val="211D1E"/>
          <w:sz w:val="24"/>
          <w:szCs w:val="24"/>
        </w:rPr>
        <w:t xml:space="preserve">. 1990. </w:t>
      </w:r>
      <w:r w:rsidRPr="009246E2">
        <w:rPr>
          <w:rFonts w:ascii="Times New Roman" w:eastAsia="Calibri" w:hAnsi="Times New Roman" w:cs="Times New Roman"/>
          <w:color w:val="211D1E"/>
          <w:sz w:val="24"/>
          <w:szCs w:val="24"/>
          <w:lang w:val="en-US"/>
        </w:rPr>
        <w:t xml:space="preserve">Some preliminary examinations of the potential information context of age-structure data from Antarctic minke whale research catches. </w:t>
      </w:r>
      <w:proofErr w:type="gramStart"/>
      <w:r w:rsidRPr="009246E2">
        <w:rPr>
          <w:rFonts w:ascii="Times New Roman" w:eastAsia="Calibri" w:hAnsi="Times New Roman" w:cs="Times New Roman"/>
          <w:color w:val="211D1E"/>
          <w:sz w:val="24"/>
          <w:szCs w:val="24"/>
          <w:lang w:val="en-US"/>
        </w:rPr>
        <w:t>Reports of the International</w:t>
      </w:r>
      <w:r w:rsidRPr="006D5565">
        <w:rPr>
          <w:rFonts w:ascii="Times New Roman" w:eastAsia="Calibri" w:hAnsi="Times New Roman" w:cs="Times New Roman"/>
          <w:color w:val="211D1E"/>
          <w:sz w:val="24"/>
          <w:szCs w:val="24"/>
          <w:lang w:val="en-US"/>
        </w:rPr>
        <w:t xml:space="preserve"> </w:t>
      </w:r>
      <w:r w:rsidRPr="009246E2">
        <w:rPr>
          <w:rFonts w:ascii="Times New Roman" w:eastAsia="Calibri" w:hAnsi="Times New Roman" w:cs="Times New Roman"/>
          <w:color w:val="211D1E"/>
          <w:sz w:val="24"/>
          <w:szCs w:val="24"/>
          <w:lang w:val="en-US"/>
        </w:rPr>
        <w:t xml:space="preserve">Whaling Commission </w:t>
      </w:r>
      <w:r>
        <w:rPr>
          <w:rFonts w:ascii="Times New Roman" w:eastAsia="Calibri" w:hAnsi="Times New Roman" w:cs="Times New Roman"/>
          <w:color w:val="211D1E"/>
          <w:sz w:val="24"/>
          <w:szCs w:val="24"/>
          <w:lang w:val="en-US"/>
        </w:rPr>
        <w:t xml:space="preserve">V. </w:t>
      </w:r>
      <w:r w:rsidRPr="009246E2">
        <w:rPr>
          <w:rFonts w:ascii="Times New Roman" w:eastAsia="Calibri" w:hAnsi="Times New Roman" w:cs="Times New Roman"/>
          <w:color w:val="211D1E"/>
          <w:sz w:val="24"/>
          <w:szCs w:val="24"/>
          <w:lang w:val="en-US"/>
        </w:rPr>
        <w:t>40</w:t>
      </w:r>
      <w:r>
        <w:rPr>
          <w:rFonts w:ascii="Times New Roman" w:eastAsia="Calibri" w:hAnsi="Times New Roman" w:cs="Times New Roman"/>
          <w:color w:val="211D1E"/>
          <w:sz w:val="24"/>
          <w:szCs w:val="24"/>
          <w:lang w:val="en-US"/>
        </w:rPr>
        <w:t>.</w:t>
      </w:r>
      <w:proofErr w:type="gramEnd"/>
      <w:r>
        <w:rPr>
          <w:rFonts w:ascii="Times New Roman" w:eastAsia="Calibri" w:hAnsi="Times New Roman" w:cs="Times New Roman"/>
          <w:color w:val="211D1E"/>
          <w:sz w:val="24"/>
          <w:szCs w:val="24"/>
          <w:lang w:val="en-US"/>
        </w:rPr>
        <w:t xml:space="preserve"> P.</w:t>
      </w:r>
      <w:r w:rsidRPr="005E43CE">
        <w:rPr>
          <w:rFonts w:ascii="Times New Roman" w:eastAsia="Calibri" w:hAnsi="Times New Roman" w:cs="Times New Roman"/>
          <w:color w:val="211D1E"/>
          <w:sz w:val="24"/>
          <w:szCs w:val="24"/>
          <w:lang w:val="en-US"/>
        </w:rPr>
        <w:t xml:space="preserve"> </w:t>
      </w:r>
      <w:r w:rsidRPr="009246E2">
        <w:rPr>
          <w:rFonts w:ascii="Times New Roman" w:eastAsia="Calibri" w:hAnsi="Times New Roman" w:cs="Times New Roman"/>
          <w:color w:val="211D1E"/>
          <w:sz w:val="24"/>
          <w:szCs w:val="24"/>
          <w:lang w:val="en-US"/>
        </w:rPr>
        <w:t>301–315.</w:t>
      </w:r>
    </w:p>
    <w:p w:rsidR="00F979E1" w:rsidRDefault="007F704B" w:rsidP="007F704B">
      <w:pPr>
        <w:spacing w:line="360" w:lineRule="auto"/>
        <w:ind w:left="709" w:hanging="709"/>
        <w:jc w:val="both"/>
        <w:rPr>
          <w:rFonts w:ascii="Times New Roman" w:eastAsia="Calibri" w:hAnsi="Times New Roman" w:cs="Times New Roman"/>
          <w:sz w:val="24"/>
          <w:szCs w:val="24"/>
        </w:rPr>
      </w:pPr>
      <w:r>
        <w:rPr>
          <w:rFonts w:ascii="Times New Roman" w:eastAsia="Calibri" w:hAnsi="Times New Roman" w:cs="Times New Roman"/>
          <w:color w:val="211D1E"/>
          <w:sz w:val="24"/>
          <w:szCs w:val="24"/>
          <w:lang w:val="en-US"/>
        </w:rPr>
        <w:t>Thompson G.</w:t>
      </w:r>
      <w:r w:rsidR="005E43CE" w:rsidRPr="009246E2">
        <w:rPr>
          <w:rFonts w:ascii="Times New Roman" w:eastAsia="Calibri" w:hAnsi="Times New Roman" w:cs="Times New Roman"/>
          <w:color w:val="211D1E"/>
          <w:sz w:val="24"/>
          <w:szCs w:val="24"/>
          <w:lang w:val="en-US"/>
        </w:rPr>
        <w:t>G. 1994. Confounding of gear selectivity and the natural mortality rate in cases where the former is a nonmonotone function of age</w:t>
      </w:r>
      <w:r w:rsidR="005E43CE">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 xml:space="preserve"> Canadian</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Journal</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of</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Fisheries</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and</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Aquatic</w:t>
      </w:r>
      <w:r w:rsidR="005E43CE" w:rsidRPr="002A40AC">
        <w:rPr>
          <w:rFonts w:ascii="Times New Roman" w:eastAsia="Calibri" w:hAnsi="Times New Roman" w:cs="Times New Roman"/>
          <w:color w:val="211D1E"/>
          <w:sz w:val="24"/>
          <w:szCs w:val="24"/>
          <w:lang w:val="en-US"/>
        </w:rPr>
        <w:t xml:space="preserve"> </w:t>
      </w:r>
      <w:r w:rsidR="005E43CE" w:rsidRPr="009246E2">
        <w:rPr>
          <w:rFonts w:ascii="Times New Roman" w:eastAsia="Calibri" w:hAnsi="Times New Roman" w:cs="Times New Roman"/>
          <w:color w:val="211D1E"/>
          <w:sz w:val="24"/>
          <w:szCs w:val="24"/>
          <w:lang w:val="en-US"/>
        </w:rPr>
        <w:t>Sciences</w:t>
      </w:r>
      <w:r w:rsidR="005E43CE">
        <w:rPr>
          <w:rFonts w:ascii="Times New Roman" w:eastAsia="Calibri" w:hAnsi="Times New Roman" w:cs="Times New Roman"/>
          <w:color w:val="211D1E"/>
          <w:sz w:val="24"/>
          <w:szCs w:val="24"/>
          <w:lang w:val="en-US"/>
        </w:rPr>
        <w:t>. V</w:t>
      </w:r>
      <w:r w:rsidR="005E43CE" w:rsidRPr="002A2841">
        <w:rPr>
          <w:rFonts w:ascii="Times New Roman" w:eastAsia="Calibri" w:hAnsi="Times New Roman" w:cs="Times New Roman"/>
          <w:color w:val="211D1E"/>
          <w:sz w:val="24"/>
          <w:szCs w:val="24"/>
        </w:rPr>
        <w:t xml:space="preserve">. 51. </w:t>
      </w:r>
      <w:r w:rsidR="005E43CE">
        <w:rPr>
          <w:rFonts w:ascii="Times New Roman" w:eastAsia="Calibri" w:hAnsi="Times New Roman" w:cs="Times New Roman"/>
          <w:color w:val="211D1E"/>
          <w:sz w:val="24"/>
          <w:szCs w:val="24"/>
          <w:lang w:val="en-US"/>
        </w:rPr>
        <w:t>P</w:t>
      </w:r>
      <w:r w:rsidR="005E43CE" w:rsidRPr="002A2841">
        <w:rPr>
          <w:rFonts w:ascii="Times New Roman" w:eastAsia="Calibri" w:hAnsi="Times New Roman" w:cs="Times New Roman"/>
          <w:color w:val="211D1E"/>
          <w:sz w:val="24"/>
          <w:szCs w:val="24"/>
        </w:rPr>
        <w:t>. 2654–2664.</w:t>
      </w:r>
      <w:r w:rsidR="00F979E1">
        <w:rPr>
          <w:rFonts w:ascii="Times New Roman" w:eastAsia="Calibri" w:hAnsi="Times New Roman" w:cs="Times New Roman"/>
          <w:sz w:val="24"/>
          <w:szCs w:val="24"/>
        </w:rPr>
        <w:br w:type="page"/>
      </w:r>
    </w:p>
    <w:p w:rsidR="002D3E65" w:rsidRPr="0060015D" w:rsidRDefault="002D3E65" w:rsidP="00371552">
      <w:pPr>
        <w:spacing w:after="0" w:line="360" w:lineRule="auto"/>
        <w:ind w:firstLine="709"/>
        <w:jc w:val="right"/>
        <w:rPr>
          <w:rFonts w:ascii="Times New Roman" w:eastAsia="Calibri" w:hAnsi="Times New Roman" w:cs="Times New Roman"/>
          <w:sz w:val="24"/>
          <w:szCs w:val="24"/>
        </w:rPr>
      </w:pPr>
      <w:r w:rsidRPr="0060015D">
        <w:rPr>
          <w:rFonts w:ascii="Times New Roman" w:eastAsia="Calibri" w:hAnsi="Times New Roman" w:cs="Times New Roman"/>
          <w:sz w:val="24"/>
          <w:szCs w:val="24"/>
        </w:rPr>
        <w:lastRenderedPageBreak/>
        <w:t xml:space="preserve">УДК </w:t>
      </w:r>
      <w:r w:rsidRPr="009B34C7">
        <w:rPr>
          <w:rFonts w:ascii="Times New Roman" w:eastAsia="Calibri" w:hAnsi="Times New Roman" w:cs="Times New Roman"/>
          <w:sz w:val="24"/>
          <w:szCs w:val="24"/>
        </w:rPr>
        <w:t>574.34</w:t>
      </w:r>
    </w:p>
    <w:p w:rsidR="002D3E65" w:rsidRPr="00CD6B07" w:rsidRDefault="002D3E65" w:rsidP="000F02EE">
      <w:pPr>
        <w:pStyle w:val="1"/>
        <w:spacing w:before="120" w:line="360" w:lineRule="auto"/>
        <w:jc w:val="center"/>
        <w:rPr>
          <w:rFonts w:ascii="Times New Roman" w:hAnsi="Times New Roman" w:cs="Times New Roman"/>
          <w:b w:val="0"/>
          <w:color w:val="000000" w:themeColor="text1"/>
          <w:sz w:val="24"/>
          <w:szCs w:val="24"/>
          <w:vertAlign w:val="superscript"/>
        </w:rPr>
      </w:pPr>
      <w:bookmarkStart w:id="71" w:name="_Toc152674339"/>
      <w:r w:rsidRPr="00FB01D7">
        <w:rPr>
          <w:rStyle w:val="a6"/>
          <w:rFonts w:ascii="Times New Roman" w:hAnsi="Times New Roman" w:cs="Times New Roman"/>
          <w:b/>
          <w:color w:val="auto"/>
          <w:sz w:val="24"/>
        </w:rPr>
        <w:t>РЕКОНСТРУКЦИЯ МЕЖВИДОВЫ</w:t>
      </w:r>
      <w:r w:rsidRPr="00FB01D7">
        <w:rPr>
          <w:rStyle w:val="a6"/>
          <w:rFonts w:ascii="Times New Roman" w:hAnsi="Times New Roman" w:cs="Times New Roman"/>
          <w:b/>
          <w:bCs/>
          <w:color w:val="auto"/>
          <w:sz w:val="24"/>
        </w:rPr>
        <w:t>Х ВЗАИМОДЕЙСТВИЙ В МОДЕЛЯХ ПОПУ</w:t>
      </w:r>
      <w:r w:rsidRPr="00FB01D7">
        <w:rPr>
          <w:rStyle w:val="a6"/>
          <w:rFonts w:ascii="Times New Roman" w:hAnsi="Times New Roman" w:cs="Times New Roman"/>
          <w:b/>
          <w:color w:val="auto"/>
          <w:sz w:val="24"/>
        </w:rPr>
        <w:t>ЛЯЦИОННОЙ ДИНАМИКИ НА ОСНОВЕ ИНДИВИДУАЛЬНО-ОРИЕНТРИРОВАВНОГО ПОДХОДА</w:t>
      </w:r>
      <w:r w:rsidR="00B55E31">
        <w:rPr>
          <w:rStyle w:val="a6"/>
          <w:rFonts w:ascii="Times New Roman" w:hAnsi="Times New Roman" w:cs="Times New Roman"/>
          <w:sz w:val="24"/>
        </w:rPr>
        <w:br/>
      </w:r>
      <w:r w:rsidRPr="00B30E71">
        <w:rPr>
          <w:rFonts w:ascii="Times New Roman" w:hAnsi="Times New Roman" w:cs="Times New Roman"/>
          <w:color w:val="000000" w:themeColor="text1"/>
          <w:sz w:val="24"/>
          <w:szCs w:val="24"/>
        </w:rPr>
        <w:t>А. Д. Шереметьев</w:t>
      </w:r>
      <w:proofErr w:type="gramStart"/>
      <w:r w:rsidRPr="00B30E71">
        <w:rPr>
          <w:rFonts w:ascii="Times New Roman" w:hAnsi="Times New Roman" w:cs="Times New Roman"/>
          <w:color w:val="000000" w:themeColor="text1"/>
          <w:sz w:val="24"/>
          <w:szCs w:val="24"/>
          <w:vertAlign w:val="superscript"/>
        </w:rPr>
        <w:t>1</w:t>
      </w:r>
      <w:proofErr w:type="gramEnd"/>
      <w:r w:rsidRPr="00B30E71">
        <w:rPr>
          <w:rFonts w:ascii="Times New Roman" w:hAnsi="Times New Roman" w:cs="Times New Roman"/>
          <w:color w:val="000000" w:themeColor="text1"/>
          <w:sz w:val="24"/>
          <w:szCs w:val="24"/>
        </w:rPr>
        <w:t xml:space="preserve">, </w:t>
      </w:r>
      <w:r w:rsidR="001221BB" w:rsidRPr="00B30E71">
        <w:rPr>
          <w:rFonts w:ascii="Times New Roman" w:hAnsi="Times New Roman" w:cs="Times New Roman"/>
          <w:color w:val="000000" w:themeColor="text1"/>
          <w:sz w:val="24"/>
          <w:szCs w:val="24"/>
        </w:rPr>
        <w:t>А. И. Михайлов</w:t>
      </w:r>
      <w:r w:rsidR="001221BB" w:rsidRPr="00B30E71">
        <w:rPr>
          <w:rFonts w:ascii="Times New Roman" w:hAnsi="Times New Roman" w:cs="Times New Roman"/>
          <w:color w:val="000000" w:themeColor="text1"/>
          <w:sz w:val="24"/>
          <w:szCs w:val="24"/>
          <w:vertAlign w:val="superscript"/>
        </w:rPr>
        <w:t>1</w:t>
      </w:r>
      <w:r w:rsidR="001221BB" w:rsidRPr="00B30E71">
        <w:rPr>
          <w:rFonts w:ascii="Times New Roman" w:hAnsi="Times New Roman" w:cs="Times New Roman"/>
          <w:color w:val="000000" w:themeColor="text1"/>
          <w:sz w:val="24"/>
          <w:szCs w:val="24"/>
        </w:rPr>
        <w:t>,</w:t>
      </w:r>
      <w:r w:rsidR="001221BB" w:rsidRPr="00B30E71">
        <w:rPr>
          <w:rFonts w:ascii="Times New Roman" w:hAnsi="Times New Roman" w:cs="Times New Roman"/>
          <w:color w:val="000000" w:themeColor="text1"/>
          <w:sz w:val="24"/>
          <w:szCs w:val="24"/>
          <w:vertAlign w:val="superscript"/>
        </w:rPr>
        <w:t xml:space="preserve"> </w:t>
      </w:r>
      <w:r w:rsidRPr="00B30E71">
        <w:rPr>
          <w:rFonts w:ascii="Times New Roman" w:hAnsi="Times New Roman" w:cs="Times New Roman"/>
          <w:color w:val="000000" w:themeColor="text1"/>
          <w:sz w:val="24"/>
          <w:szCs w:val="24"/>
        </w:rPr>
        <w:t>А. Е. Бобырев</w:t>
      </w:r>
      <w:r w:rsidRPr="00B30E71">
        <w:rPr>
          <w:rFonts w:ascii="Times New Roman" w:hAnsi="Times New Roman" w:cs="Times New Roman"/>
          <w:color w:val="000000" w:themeColor="text1"/>
          <w:sz w:val="24"/>
          <w:szCs w:val="24"/>
          <w:vertAlign w:val="superscript"/>
        </w:rPr>
        <w:t>2</w:t>
      </w:r>
      <w:r w:rsidRPr="00B30E71">
        <w:rPr>
          <w:rFonts w:ascii="Times New Roman" w:hAnsi="Times New Roman" w:cs="Times New Roman"/>
          <w:color w:val="000000" w:themeColor="text1"/>
          <w:sz w:val="24"/>
          <w:szCs w:val="24"/>
        </w:rPr>
        <w:t>, Е. А. Криксунов</w:t>
      </w:r>
      <w:r w:rsidRPr="00B30E71">
        <w:rPr>
          <w:rFonts w:ascii="Times New Roman" w:hAnsi="Times New Roman" w:cs="Times New Roman"/>
          <w:color w:val="000000" w:themeColor="text1"/>
          <w:sz w:val="24"/>
          <w:szCs w:val="24"/>
          <w:vertAlign w:val="superscript"/>
        </w:rPr>
        <w:t>3</w:t>
      </w:r>
      <w:bookmarkEnd w:id="71"/>
    </w:p>
    <w:p w:rsidR="002D3E65" w:rsidRPr="00CD6B07" w:rsidRDefault="002D3E65" w:rsidP="00371552">
      <w:pPr>
        <w:spacing w:after="0" w:line="360" w:lineRule="auto"/>
        <w:jc w:val="center"/>
        <w:rPr>
          <w:rFonts w:ascii="Times New Roman" w:hAnsi="Times New Roman" w:cs="Times New Roman"/>
          <w:i/>
          <w:sz w:val="24"/>
          <w:szCs w:val="24"/>
        </w:rPr>
      </w:pPr>
      <w:r w:rsidRPr="00CD6B07">
        <w:rPr>
          <w:rFonts w:ascii="Times New Roman" w:hAnsi="Times New Roman" w:cs="Times New Roman"/>
          <w:i/>
          <w:sz w:val="24"/>
          <w:szCs w:val="24"/>
          <w:vertAlign w:val="superscript"/>
        </w:rPr>
        <w:t>1</w:t>
      </w:r>
      <w:r w:rsidR="00097656">
        <w:rPr>
          <w:rFonts w:ascii="Times New Roman" w:hAnsi="Times New Roman" w:cs="Times New Roman"/>
          <w:i/>
          <w:sz w:val="24"/>
          <w:szCs w:val="24"/>
        </w:rPr>
        <w:t xml:space="preserve">ФГБНУ «ВНИРО», </w:t>
      </w:r>
      <w:r w:rsidRPr="00CD6B07">
        <w:rPr>
          <w:rFonts w:ascii="Times New Roman" w:hAnsi="Times New Roman" w:cs="Times New Roman"/>
          <w:i/>
          <w:sz w:val="24"/>
          <w:szCs w:val="24"/>
        </w:rPr>
        <w:t xml:space="preserve">Москва, Россия </w:t>
      </w:r>
    </w:p>
    <w:p w:rsidR="002D3E65" w:rsidRPr="00CD6B07" w:rsidRDefault="002D3E65" w:rsidP="00371552">
      <w:pPr>
        <w:spacing w:after="0" w:line="360" w:lineRule="auto"/>
        <w:jc w:val="center"/>
        <w:rPr>
          <w:rFonts w:ascii="Times New Roman" w:hAnsi="Times New Roman" w:cs="Times New Roman"/>
          <w:i/>
          <w:sz w:val="24"/>
          <w:szCs w:val="24"/>
        </w:rPr>
      </w:pPr>
      <w:r w:rsidRPr="00CD6B07">
        <w:rPr>
          <w:rFonts w:ascii="Times New Roman" w:hAnsi="Times New Roman" w:cs="Times New Roman"/>
          <w:i/>
          <w:sz w:val="24"/>
          <w:szCs w:val="24"/>
          <w:vertAlign w:val="superscript"/>
        </w:rPr>
        <w:t xml:space="preserve"> 2</w:t>
      </w:r>
      <w:r w:rsidRPr="00CD6B07">
        <w:rPr>
          <w:rFonts w:ascii="Times New Roman" w:hAnsi="Times New Roman" w:cs="Times New Roman"/>
          <w:i/>
          <w:sz w:val="24"/>
          <w:szCs w:val="24"/>
        </w:rPr>
        <w:t>Институт проблем экологии и эволюции им. А.Н. Северцова РАН</w:t>
      </w:r>
    </w:p>
    <w:p w:rsidR="002D3E65" w:rsidRPr="00CD6B07" w:rsidRDefault="002D3E65" w:rsidP="00371552">
      <w:pPr>
        <w:spacing w:after="0" w:line="360" w:lineRule="auto"/>
        <w:jc w:val="center"/>
        <w:rPr>
          <w:rFonts w:ascii="Times New Roman" w:hAnsi="Times New Roman" w:cs="Times New Roman"/>
          <w:i/>
          <w:sz w:val="24"/>
          <w:szCs w:val="24"/>
        </w:rPr>
      </w:pPr>
      <w:r w:rsidRPr="00CD6B07">
        <w:rPr>
          <w:rFonts w:ascii="Times New Roman" w:hAnsi="Times New Roman" w:cs="Times New Roman"/>
          <w:i/>
          <w:sz w:val="24"/>
          <w:szCs w:val="24"/>
        </w:rPr>
        <w:t>Москва, Россия</w:t>
      </w:r>
    </w:p>
    <w:p w:rsidR="002D3E65" w:rsidRPr="00CD6B07" w:rsidRDefault="002D3E65" w:rsidP="00371552">
      <w:pPr>
        <w:spacing w:after="0" w:line="360" w:lineRule="auto"/>
        <w:jc w:val="center"/>
        <w:rPr>
          <w:rFonts w:ascii="Times New Roman" w:hAnsi="Times New Roman" w:cs="Times New Roman"/>
          <w:i/>
          <w:iCs/>
          <w:sz w:val="24"/>
          <w:szCs w:val="24"/>
        </w:rPr>
      </w:pPr>
      <w:r w:rsidRPr="00CD6B07">
        <w:rPr>
          <w:rFonts w:ascii="Times New Roman" w:hAnsi="Times New Roman" w:cs="Times New Roman"/>
          <w:i/>
          <w:iCs/>
          <w:sz w:val="24"/>
          <w:szCs w:val="24"/>
          <w:vertAlign w:val="superscript"/>
        </w:rPr>
        <w:t>3</w:t>
      </w:r>
      <w:r w:rsidRPr="00CD6B07">
        <w:rPr>
          <w:rFonts w:ascii="Times New Roman" w:hAnsi="Times New Roman" w:cs="Times New Roman"/>
          <w:i/>
          <w:iCs/>
          <w:sz w:val="24"/>
          <w:szCs w:val="24"/>
        </w:rPr>
        <w:t>Московский государственный университет им. М.В. Ломоносова</w:t>
      </w:r>
    </w:p>
    <w:p w:rsidR="002D3E65" w:rsidRPr="00CD6B07" w:rsidRDefault="002D3E65" w:rsidP="00371552">
      <w:pPr>
        <w:spacing w:after="0" w:line="360" w:lineRule="auto"/>
        <w:jc w:val="center"/>
        <w:rPr>
          <w:rFonts w:ascii="Times New Roman" w:hAnsi="Times New Roman" w:cs="Times New Roman"/>
          <w:i/>
          <w:iCs/>
          <w:sz w:val="24"/>
          <w:szCs w:val="24"/>
        </w:rPr>
      </w:pPr>
      <w:r w:rsidRPr="00CD6B07">
        <w:rPr>
          <w:rFonts w:ascii="Times New Roman" w:hAnsi="Times New Roman" w:cs="Times New Roman"/>
          <w:i/>
          <w:iCs/>
          <w:sz w:val="24"/>
          <w:szCs w:val="24"/>
        </w:rPr>
        <w:t>Биологический факультет, кафедра ихтиологии</w:t>
      </w:r>
      <w:r w:rsidR="00097656">
        <w:rPr>
          <w:rFonts w:ascii="Times New Roman" w:hAnsi="Times New Roman" w:cs="Times New Roman"/>
          <w:i/>
          <w:iCs/>
          <w:sz w:val="24"/>
          <w:szCs w:val="24"/>
        </w:rPr>
        <w:t xml:space="preserve">, </w:t>
      </w:r>
      <w:r w:rsidRPr="00CD6B07">
        <w:rPr>
          <w:rFonts w:ascii="Times New Roman" w:hAnsi="Times New Roman" w:cs="Times New Roman"/>
          <w:i/>
          <w:iCs/>
          <w:sz w:val="24"/>
          <w:szCs w:val="24"/>
        </w:rPr>
        <w:t>Москва, Россия</w:t>
      </w:r>
    </w:p>
    <w:p w:rsidR="002D3E65" w:rsidRPr="00F834DE" w:rsidRDefault="002D3E65" w:rsidP="00371552">
      <w:pPr>
        <w:spacing w:after="0" w:line="360" w:lineRule="auto"/>
        <w:jc w:val="center"/>
        <w:rPr>
          <w:rFonts w:ascii="Times New Roman" w:hAnsi="Times New Roman" w:cs="Times New Roman"/>
          <w:sz w:val="24"/>
          <w:szCs w:val="24"/>
        </w:rPr>
      </w:pPr>
      <w:r w:rsidRPr="00097656">
        <w:rPr>
          <w:rFonts w:ascii="Times New Roman" w:hAnsi="Times New Roman" w:cs="Times New Roman"/>
          <w:sz w:val="24"/>
          <w:szCs w:val="24"/>
          <w:lang w:val="en-US"/>
        </w:rPr>
        <w:t>E</w:t>
      </w:r>
      <w:r w:rsidRPr="00F834DE">
        <w:rPr>
          <w:rFonts w:ascii="Times New Roman" w:hAnsi="Times New Roman" w:cs="Times New Roman"/>
          <w:sz w:val="24"/>
          <w:szCs w:val="24"/>
        </w:rPr>
        <w:t>-</w:t>
      </w:r>
      <w:r w:rsidRPr="00097656">
        <w:rPr>
          <w:rFonts w:ascii="Times New Roman" w:hAnsi="Times New Roman" w:cs="Times New Roman"/>
          <w:sz w:val="24"/>
          <w:szCs w:val="24"/>
          <w:lang w:val="en-US"/>
        </w:rPr>
        <w:t>mail</w:t>
      </w:r>
      <w:r w:rsidRPr="00F834DE">
        <w:rPr>
          <w:rFonts w:ascii="Times New Roman" w:hAnsi="Times New Roman" w:cs="Times New Roman"/>
          <w:sz w:val="24"/>
          <w:szCs w:val="24"/>
        </w:rPr>
        <w:t xml:space="preserve">: </w:t>
      </w:r>
      <w:r w:rsidRPr="00097656">
        <w:rPr>
          <w:rFonts w:ascii="Times New Roman" w:hAnsi="Times New Roman" w:cs="Times New Roman"/>
          <w:sz w:val="24"/>
          <w:szCs w:val="24"/>
          <w:lang w:val="en-US"/>
        </w:rPr>
        <w:t>abobyrev</w:t>
      </w:r>
      <w:r w:rsidRPr="00F834DE">
        <w:rPr>
          <w:rFonts w:ascii="Times New Roman" w:hAnsi="Times New Roman" w:cs="Times New Roman"/>
          <w:sz w:val="24"/>
          <w:szCs w:val="24"/>
        </w:rPr>
        <w:t>@</w:t>
      </w:r>
      <w:r w:rsidRPr="00097656">
        <w:rPr>
          <w:rFonts w:ascii="Times New Roman" w:hAnsi="Times New Roman" w:cs="Times New Roman"/>
          <w:sz w:val="24"/>
          <w:szCs w:val="24"/>
          <w:lang w:val="en-US"/>
        </w:rPr>
        <w:t>mail</w:t>
      </w:r>
      <w:r w:rsidRPr="00F834DE">
        <w:rPr>
          <w:rFonts w:ascii="Times New Roman" w:hAnsi="Times New Roman" w:cs="Times New Roman"/>
          <w:sz w:val="24"/>
          <w:szCs w:val="24"/>
        </w:rPr>
        <w:t>.</w:t>
      </w:r>
      <w:r w:rsidRPr="00097656">
        <w:rPr>
          <w:rFonts w:ascii="Times New Roman" w:hAnsi="Times New Roman" w:cs="Times New Roman"/>
          <w:sz w:val="24"/>
          <w:szCs w:val="24"/>
          <w:lang w:val="en-US"/>
        </w:rPr>
        <w:t>ru</w:t>
      </w:r>
    </w:p>
    <w:p w:rsidR="002D3E65" w:rsidRPr="0060015D" w:rsidRDefault="002D3E65" w:rsidP="00371552">
      <w:pPr>
        <w:spacing w:after="0" w:line="360" w:lineRule="auto"/>
        <w:jc w:val="both"/>
        <w:rPr>
          <w:rFonts w:ascii="Times New Roman" w:eastAsia="Calibri" w:hAnsi="Times New Roman" w:cs="Times New Roman"/>
          <w:sz w:val="24"/>
          <w:szCs w:val="24"/>
        </w:rPr>
      </w:pPr>
      <w:r w:rsidRPr="0060015D">
        <w:rPr>
          <w:rFonts w:ascii="Times New Roman" w:eastAsia="Calibri" w:hAnsi="Times New Roman" w:cs="Times New Roman"/>
          <w:sz w:val="24"/>
          <w:szCs w:val="24"/>
        </w:rPr>
        <w:t xml:space="preserve">Ключевые слова: </w:t>
      </w:r>
      <w:r>
        <w:rPr>
          <w:rFonts w:ascii="Times New Roman" w:eastAsia="Calibri" w:hAnsi="Times New Roman" w:cs="Times New Roman"/>
          <w:sz w:val="24"/>
          <w:szCs w:val="24"/>
        </w:rPr>
        <w:t>модели хищник-жертва, трофические функции, функциональный ответ, индивидуально ориентированные модели</w:t>
      </w:r>
      <w:r w:rsidRPr="0060015D">
        <w:rPr>
          <w:rFonts w:ascii="Times New Roman" w:eastAsia="Calibri" w:hAnsi="Times New Roman" w:cs="Times New Roman"/>
          <w:sz w:val="24"/>
          <w:szCs w:val="24"/>
        </w:rPr>
        <w:t>.</w:t>
      </w:r>
    </w:p>
    <w:p w:rsidR="002D3E65" w:rsidRPr="009B34C7" w:rsidRDefault="002D3E65" w:rsidP="00371552">
      <w:pPr>
        <w:spacing w:after="0" w:line="360" w:lineRule="auto"/>
        <w:ind w:firstLine="851"/>
        <w:jc w:val="both"/>
        <w:rPr>
          <w:rFonts w:ascii="Times New Roman" w:hAnsi="Times New Roman" w:cs="Times New Roman"/>
          <w:color w:val="000000" w:themeColor="text1"/>
          <w:sz w:val="24"/>
        </w:rPr>
      </w:pPr>
      <w:r w:rsidRPr="009B34C7">
        <w:rPr>
          <w:rFonts w:ascii="Times New Roman" w:hAnsi="Times New Roman" w:cs="Times New Roman"/>
          <w:color w:val="000000" w:themeColor="text1"/>
          <w:sz w:val="24"/>
        </w:rPr>
        <w:t xml:space="preserve">Динамика численности популяций животных представляет собой одну из ключевых проблем экологии </w:t>
      </w:r>
      <w:r w:rsidRPr="00C87DF6">
        <w:rPr>
          <w:rFonts w:ascii="Times New Roman" w:hAnsi="Times New Roman" w:cs="Times New Roman"/>
          <w:color w:val="000000" w:themeColor="text1"/>
          <w:sz w:val="24"/>
        </w:rPr>
        <w:t>[</w:t>
      </w:r>
      <w:r w:rsidRPr="009B34C7">
        <w:rPr>
          <w:rFonts w:ascii="Times New Roman" w:hAnsi="Times New Roman" w:cs="Times New Roman"/>
          <w:color w:val="000000" w:themeColor="text1"/>
          <w:sz w:val="24"/>
        </w:rPr>
        <w:t>Бигон</w:t>
      </w:r>
      <w:r>
        <w:rPr>
          <w:rFonts w:ascii="Times New Roman" w:hAnsi="Times New Roman" w:cs="Times New Roman"/>
          <w:color w:val="000000" w:themeColor="text1"/>
          <w:sz w:val="24"/>
        </w:rPr>
        <w:t xml:space="preserve"> и др., 1989</w:t>
      </w:r>
      <w:r w:rsidRPr="00C87DF6">
        <w:rPr>
          <w:rFonts w:ascii="Times New Roman" w:hAnsi="Times New Roman" w:cs="Times New Roman"/>
          <w:color w:val="000000" w:themeColor="text1"/>
          <w:sz w:val="24"/>
        </w:rPr>
        <w:t>]</w:t>
      </w:r>
      <w:r w:rsidRPr="009B34C7">
        <w:rPr>
          <w:rFonts w:ascii="Times New Roman" w:hAnsi="Times New Roman" w:cs="Times New Roman"/>
          <w:color w:val="000000" w:themeColor="text1"/>
          <w:sz w:val="24"/>
        </w:rPr>
        <w:t xml:space="preserve">. Эта проблема разрабатывается во многих разделах зоологии, в том числе достаточно интенсивно – в ихтиологии. Во многом это объясняется практическими потребностями: многие виды рыб являются ценными объектами промысла. Одним из важнейших популяционных процессов, определяющих динамику биомассы запасов, является процесс роста. Способы его описания в моделях популяционной динамки рыб могут быть более или менее детализированными, однако практически во всех случаях требуют количественных оценок темпов потребления пищи. </w:t>
      </w:r>
    </w:p>
    <w:p w:rsidR="002D3E65" w:rsidRPr="009B34C7" w:rsidRDefault="002D3E65" w:rsidP="00371552">
      <w:pPr>
        <w:spacing w:after="0" w:line="360" w:lineRule="auto"/>
        <w:ind w:firstLine="851"/>
        <w:jc w:val="both"/>
        <w:rPr>
          <w:rFonts w:ascii="Times New Roman" w:hAnsi="Times New Roman"/>
          <w:color w:val="000000" w:themeColor="text1"/>
          <w:sz w:val="24"/>
        </w:rPr>
      </w:pPr>
      <w:proofErr w:type="gramStart"/>
      <w:r w:rsidRPr="009B34C7">
        <w:rPr>
          <w:rFonts w:ascii="Times New Roman" w:hAnsi="Times New Roman" w:cs="Times New Roman"/>
          <w:color w:val="000000" w:themeColor="text1"/>
          <w:sz w:val="24"/>
        </w:rPr>
        <w:t xml:space="preserve">Это делает крайне актуальной задачу изучения трофических отношений у рыб, поскольку создает перспективу для разработки более детализированных моделей популяционной динамики, адекватно интерпретирующих биологические механизмы формирования биомассы запасов и обладающих более высокой прогностической ценностью по сравнению с имеющимися </w:t>
      </w:r>
      <w:r w:rsidRPr="00C87DF6">
        <w:rPr>
          <w:rFonts w:ascii="Times New Roman" w:hAnsi="Times New Roman" w:cs="Times New Roman"/>
          <w:color w:val="000000" w:themeColor="text1"/>
          <w:sz w:val="24"/>
        </w:rPr>
        <w:t>[</w:t>
      </w:r>
      <w:r w:rsidRPr="009B34C7">
        <w:rPr>
          <w:rFonts w:ascii="Times New Roman" w:hAnsi="Times New Roman" w:cs="Times New Roman"/>
          <w:color w:val="000000" w:themeColor="text1"/>
          <w:sz w:val="24"/>
        </w:rPr>
        <w:t>Булгакова, Бобырев, 2018</w:t>
      </w:r>
      <w:r w:rsidRPr="00C87DF6">
        <w:rPr>
          <w:rFonts w:ascii="Times New Roman" w:hAnsi="Times New Roman" w:cs="Times New Roman"/>
          <w:color w:val="000000" w:themeColor="text1"/>
          <w:sz w:val="24"/>
        </w:rPr>
        <w:t>]</w:t>
      </w:r>
      <w:r w:rsidRPr="009B34C7">
        <w:rPr>
          <w:rFonts w:ascii="Times New Roman" w:hAnsi="Times New Roman" w:cs="Times New Roman"/>
          <w:color w:val="000000" w:themeColor="text1"/>
          <w:sz w:val="24"/>
        </w:rPr>
        <w:t>.</w:t>
      </w:r>
      <w:proofErr w:type="gramEnd"/>
      <w:r w:rsidRPr="009B34C7">
        <w:rPr>
          <w:rFonts w:ascii="Times New Roman" w:hAnsi="Times New Roman" w:cs="Times New Roman"/>
          <w:color w:val="000000" w:themeColor="text1"/>
          <w:sz w:val="24"/>
        </w:rPr>
        <w:t xml:space="preserve"> Попытки формализации трофических отношений при построении моделей динамики численности животных привели к появлению широкого набора функций, описывающих взаимодействия организмов разных трофических уровней. Трофическая функция (также функциональный ответ – </w:t>
      </w:r>
      <w:r w:rsidRPr="009B34C7">
        <w:rPr>
          <w:rFonts w:ascii="Times New Roman" w:hAnsi="Times New Roman" w:cs="Times New Roman"/>
          <w:color w:val="000000" w:themeColor="text1"/>
          <w:sz w:val="24"/>
          <w:lang w:val="en-US"/>
        </w:rPr>
        <w:t>functional</w:t>
      </w:r>
      <w:r w:rsidRPr="009B34C7">
        <w:rPr>
          <w:rFonts w:ascii="Times New Roman" w:hAnsi="Times New Roman" w:cs="Times New Roman"/>
          <w:color w:val="000000" w:themeColor="text1"/>
          <w:sz w:val="24"/>
        </w:rPr>
        <w:t xml:space="preserve"> </w:t>
      </w:r>
      <w:r w:rsidRPr="009B34C7">
        <w:rPr>
          <w:rFonts w:ascii="Times New Roman" w:hAnsi="Times New Roman" w:cs="Times New Roman"/>
          <w:color w:val="000000" w:themeColor="text1"/>
          <w:sz w:val="24"/>
          <w:lang w:val="en-US"/>
        </w:rPr>
        <w:t>response</w:t>
      </w:r>
      <w:r w:rsidRPr="009B34C7">
        <w:rPr>
          <w:rFonts w:ascii="Times New Roman" w:hAnsi="Times New Roman" w:cs="Times New Roman"/>
          <w:color w:val="000000" w:themeColor="text1"/>
          <w:sz w:val="24"/>
        </w:rPr>
        <w:t xml:space="preserve">) описывает </w:t>
      </w:r>
      <w:r w:rsidRPr="009B34C7">
        <w:rPr>
          <w:rFonts w:ascii="Times New Roman" w:hAnsi="Times New Roman"/>
          <w:color w:val="000000" w:themeColor="text1"/>
          <w:sz w:val="24"/>
        </w:rPr>
        <w:t xml:space="preserve">изменения скорости потребления пищи хищниками как функцию от плотности жертв и рассчитывается как количество потребленных жертв, приходящееся на одного хищника в единицу времени </w:t>
      </w:r>
      <w:r w:rsidR="00097656" w:rsidRPr="00097656">
        <w:rPr>
          <w:rFonts w:ascii="Times New Roman" w:hAnsi="Times New Roman"/>
          <w:color w:val="000000" w:themeColor="text1"/>
          <w:sz w:val="24"/>
        </w:rPr>
        <w:t>[</w:t>
      </w:r>
      <w:r w:rsidRPr="009B34C7">
        <w:rPr>
          <w:rFonts w:ascii="Times New Roman" w:hAnsi="Times New Roman"/>
          <w:color w:val="000000" w:themeColor="text1"/>
          <w:sz w:val="24"/>
          <w:lang w:val="en-US"/>
        </w:rPr>
        <w:t>Solomon</w:t>
      </w:r>
      <w:r w:rsidRPr="009B34C7">
        <w:rPr>
          <w:rFonts w:ascii="Times New Roman" w:hAnsi="Times New Roman"/>
          <w:color w:val="000000" w:themeColor="text1"/>
          <w:sz w:val="24"/>
        </w:rPr>
        <w:t>, 1949</w:t>
      </w:r>
      <w:r w:rsidR="00097656" w:rsidRPr="00097656">
        <w:rPr>
          <w:rFonts w:ascii="Times New Roman" w:hAnsi="Times New Roman"/>
          <w:color w:val="000000" w:themeColor="text1"/>
          <w:sz w:val="24"/>
        </w:rPr>
        <w:t>]</w:t>
      </w:r>
      <w:r w:rsidRPr="009B34C7">
        <w:rPr>
          <w:rFonts w:ascii="Times New Roman" w:hAnsi="Times New Roman"/>
          <w:color w:val="000000" w:themeColor="text1"/>
          <w:sz w:val="24"/>
        </w:rPr>
        <w:t xml:space="preserve">. Излишне говорить, что от выбора трофической функции, которых к настоящему времени предложено изрядное число (см., например, обзор </w:t>
      </w:r>
      <w:r w:rsidRPr="00C87DF6">
        <w:rPr>
          <w:rFonts w:ascii="Times New Roman" w:hAnsi="Times New Roman"/>
          <w:color w:val="000000" w:themeColor="text1"/>
          <w:sz w:val="24"/>
        </w:rPr>
        <w:t>[</w:t>
      </w:r>
      <w:r w:rsidRPr="009B34C7">
        <w:rPr>
          <w:rFonts w:ascii="Times New Roman" w:hAnsi="Times New Roman"/>
          <w:color w:val="000000" w:themeColor="text1"/>
          <w:sz w:val="24"/>
          <w:lang w:val="en-US"/>
        </w:rPr>
        <w:t>Jeschke</w:t>
      </w:r>
      <w:r w:rsidRPr="009B34C7">
        <w:rPr>
          <w:rFonts w:ascii="Times New Roman" w:hAnsi="Times New Roman"/>
          <w:color w:val="000000" w:themeColor="text1"/>
          <w:sz w:val="24"/>
        </w:rPr>
        <w:t xml:space="preserve"> </w:t>
      </w:r>
      <w:r w:rsidRPr="009B34C7">
        <w:rPr>
          <w:rFonts w:ascii="Times New Roman" w:hAnsi="Times New Roman"/>
          <w:color w:val="000000" w:themeColor="text1"/>
          <w:sz w:val="24"/>
          <w:lang w:val="en-US"/>
        </w:rPr>
        <w:t>et</w:t>
      </w:r>
      <w:r w:rsidRPr="009B34C7">
        <w:rPr>
          <w:rFonts w:ascii="Times New Roman" w:hAnsi="Times New Roman"/>
          <w:color w:val="000000" w:themeColor="text1"/>
          <w:sz w:val="24"/>
        </w:rPr>
        <w:t xml:space="preserve"> </w:t>
      </w:r>
      <w:r w:rsidRPr="009B34C7">
        <w:rPr>
          <w:rFonts w:ascii="Times New Roman" w:hAnsi="Times New Roman"/>
          <w:color w:val="000000" w:themeColor="text1"/>
          <w:sz w:val="24"/>
          <w:lang w:val="en-US"/>
        </w:rPr>
        <w:t>al</w:t>
      </w:r>
      <w:r w:rsidRPr="009B34C7">
        <w:rPr>
          <w:rFonts w:ascii="Times New Roman" w:hAnsi="Times New Roman"/>
          <w:color w:val="000000" w:themeColor="text1"/>
          <w:sz w:val="24"/>
        </w:rPr>
        <w:t>., 2002</w:t>
      </w:r>
      <w:r w:rsidRPr="00C87DF6">
        <w:rPr>
          <w:rFonts w:ascii="Times New Roman" w:hAnsi="Times New Roman"/>
          <w:color w:val="000000" w:themeColor="text1"/>
          <w:sz w:val="24"/>
        </w:rPr>
        <w:t>]</w:t>
      </w:r>
      <w:r w:rsidRPr="009B34C7">
        <w:rPr>
          <w:rFonts w:ascii="Times New Roman" w:hAnsi="Times New Roman"/>
          <w:color w:val="000000" w:themeColor="text1"/>
          <w:sz w:val="24"/>
        </w:rPr>
        <w:t xml:space="preserve">), во </w:t>
      </w:r>
      <w:r w:rsidRPr="009B34C7">
        <w:rPr>
          <w:rFonts w:ascii="Times New Roman" w:hAnsi="Times New Roman"/>
          <w:color w:val="000000" w:themeColor="text1"/>
          <w:sz w:val="24"/>
        </w:rPr>
        <w:lastRenderedPageBreak/>
        <w:t xml:space="preserve">многом зависят воспроизводимые моделями динамические режимы изучаемых систем </w:t>
      </w:r>
      <w:r w:rsidRPr="00C87DF6">
        <w:rPr>
          <w:rFonts w:ascii="Times New Roman" w:hAnsi="Times New Roman"/>
          <w:color w:val="000000" w:themeColor="text1"/>
          <w:sz w:val="24"/>
        </w:rPr>
        <w:t>[</w:t>
      </w:r>
      <w:r w:rsidRPr="009B34C7">
        <w:rPr>
          <w:rFonts w:ascii="Times New Roman" w:hAnsi="Times New Roman"/>
          <w:color w:val="000000" w:themeColor="text1"/>
          <w:sz w:val="24"/>
          <w:lang w:val="en-US"/>
        </w:rPr>
        <w:t>Yodzis</w:t>
      </w:r>
      <w:r w:rsidRPr="009B34C7">
        <w:rPr>
          <w:rFonts w:ascii="Times New Roman" w:hAnsi="Times New Roman"/>
          <w:color w:val="000000" w:themeColor="text1"/>
          <w:sz w:val="24"/>
        </w:rPr>
        <w:t xml:space="preserve">, 1994; </w:t>
      </w:r>
      <w:r w:rsidRPr="009B34C7">
        <w:rPr>
          <w:rFonts w:ascii="Times New Roman" w:hAnsi="Times New Roman"/>
          <w:color w:val="000000" w:themeColor="text1"/>
          <w:sz w:val="24"/>
          <w:lang w:val="en-US"/>
        </w:rPr>
        <w:t>Gibson</w:t>
      </w:r>
      <w:r w:rsidRPr="009B34C7">
        <w:rPr>
          <w:rFonts w:ascii="Times New Roman" w:hAnsi="Times New Roman"/>
          <w:color w:val="000000" w:themeColor="text1"/>
          <w:sz w:val="24"/>
        </w:rPr>
        <w:t xml:space="preserve"> </w:t>
      </w:r>
      <w:r w:rsidRPr="009B34C7">
        <w:rPr>
          <w:rFonts w:ascii="Times New Roman" w:hAnsi="Times New Roman"/>
          <w:color w:val="000000" w:themeColor="text1"/>
          <w:sz w:val="24"/>
          <w:lang w:val="en-US"/>
        </w:rPr>
        <w:t>et</w:t>
      </w:r>
      <w:r w:rsidRPr="009B34C7">
        <w:rPr>
          <w:rFonts w:ascii="Times New Roman" w:hAnsi="Times New Roman"/>
          <w:color w:val="000000" w:themeColor="text1"/>
          <w:sz w:val="24"/>
        </w:rPr>
        <w:t xml:space="preserve"> </w:t>
      </w:r>
      <w:r w:rsidRPr="009B34C7">
        <w:rPr>
          <w:rFonts w:ascii="Times New Roman" w:hAnsi="Times New Roman"/>
          <w:color w:val="000000" w:themeColor="text1"/>
          <w:sz w:val="24"/>
          <w:lang w:val="en-US"/>
        </w:rPr>
        <w:t>al</w:t>
      </w:r>
      <w:r w:rsidRPr="009B34C7">
        <w:rPr>
          <w:rFonts w:ascii="Times New Roman" w:hAnsi="Times New Roman"/>
          <w:color w:val="000000" w:themeColor="text1"/>
          <w:sz w:val="24"/>
        </w:rPr>
        <w:t>., 2005</w:t>
      </w:r>
      <w:r w:rsidRPr="00C87DF6">
        <w:rPr>
          <w:rFonts w:ascii="Times New Roman" w:hAnsi="Times New Roman"/>
          <w:color w:val="000000" w:themeColor="text1"/>
          <w:sz w:val="24"/>
        </w:rPr>
        <w:t>]</w:t>
      </w:r>
      <w:r w:rsidRPr="009B34C7">
        <w:rPr>
          <w:rFonts w:ascii="Times New Roman" w:hAnsi="Times New Roman"/>
          <w:color w:val="000000" w:themeColor="text1"/>
          <w:sz w:val="24"/>
        </w:rPr>
        <w:t xml:space="preserve">, а также такие их интегральные свойства как устойчивость и продуктивность </w:t>
      </w:r>
      <w:r w:rsidR="00097656" w:rsidRPr="00097656">
        <w:rPr>
          <w:rFonts w:ascii="Times New Roman" w:hAnsi="Times New Roman"/>
          <w:color w:val="000000" w:themeColor="text1"/>
          <w:sz w:val="24"/>
        </w:rPr>
        <w:t>[</w:t>
      </w:r>
      <w:r w:rsidRPr="009B34C7">
        <w:rPr>
          <w:rFonts w:ascii="Times New Roman" w:hAnsi="Times New Roman"/>
          <w:color w:val="000000" w:themeColor="text1"/>
          <w:sz w:val="24"/>
        </w:rPr>
        <w:t>Аджабян, Логофет, 1992</w:t>
      </w:r>
      <w:r w:rsidR="00097656" w:rsidRPr="00097656">
        <w:rPr>
          <w:rFonts w:ascii="Times New Roman" w:hAnsi="Times New Roman"/>
          <w:color w:val="000000" w:themeColor="text1"/>
          <w:sz w:val="24"/>
        </w:rPr>
        <w:t>]</w:t>
      </w:r>
      <w:r w:rsidRPr="009B34C7">
        <w:rPr>
          <w:rFonts w:ascii="Times New Roman" w:hAnsi="Times New Roman"/>
          <w:color w:val="000000" w:themeColor="text1"/>
          <w:sz w:val="24"/>
        </w:rPr>
        <w:t xml:space="preserve">. </w:t>
      </w:r>
    </w:p>
    <w:p w:rsidR="002D3E65" w:rsidRPr="009B34C7" w:rsidRDefault="002D3E65" w:rsidP="00371552">
      <w:pPr>
        <w:spacing w:after="120" w:line="360" w:lineRule="auto"/>
        <w:ind w:firstLine="851"/>
        <w:jc w:val="both"/>
        <w:rPr>
          <w:rFonts w:ascii="Times New Roman" w:hAnsi="Times New Roman" w:cs="Times New Roman"/>
          <w:color w:val="000000" w:themeColor="text1"/>
          <w:sz w:val="24"/>
        </w:rPr>
      </w:pPr>
      <w:r w:rsidRPr="009B34C7">
        <w:rPr>
          <w:rFonts w:ascii="Times New Roman" w:hAnsi="Times New Roman"/>
          <w:color w:val="000000" w:themeColor="text1"/>
          <w:sz w:val="24"/>
        </w:rPr>
        <w:t>В настояще</w:t>
      </w:r>
      <w:r>
        <w:rPr>
          <w:rFonts w:ascii="Times New Roman" w:hAnsi="Times New Roman"/>
          <w:color w:val="000000" w:themeColor="text1"/>
          <w:sz w:val="24"/>
        </w:rPr>
        <w:t>м</w:t>
      </w:r>
      <w:r w:rsidRPr="009B34C7">
        <w:rPr>
          <w:rFonts w:ascii="Times New Roman" w:hAnsi="Times New Roman"/>
          <w:color w:val="000000" w:themeColor="text1"/>
          <w:sz w:val="24"/>
        </w:rPr>
        <w:t xml:space="preserve"> </w:t>
      </w:r>
      <w:r w:rsidR="00097656">
        <w:rPr>
          <w:rFonts w:ascii="Times New Roman" w:hAnsi="Times New Roman"/>
          <w:color w:val="000000" w:themeColor="text1"/>
          <w:sz w:val="24"/>
        </w:rPr>
        <w:t>сообщении</w:t>
      </w:r>
      <w:r w:rsidRPr="009B34C7">
        <w:rPr>
          <w:rFonts w:ascii="Times New Roman" w:hAnsi="Times New Roman"/>
          <w:color w:val="000000" w:themeColor="text1"/>
          <w:sz w:val="24"/>
        </w:rPr>
        <w:t xml:space="preserve"> </w:t>
      </w:r>
      <w:r>
        <w:rPr>
          <w:rFonts w:ascii="Times New Roman" w:hAnsi="Times New Roman"/>
          <w:color w:val="000000" w:themeColor="text1"/>
          <w:sz w:val="24"/>
        </w:rPr>
        <w:t>рассматривается</w:t>
      </w:r>
      <w:r w:rsidRPr="009B34C7">
        <w:rPr>
          <w:rFonts w:ascii="Times New Roman" w:hAnsi="Times New Roman"/>
          <w:color w:val="000000" w:themeColor="text1"/>
          <w:sz w:val="24"/>
        </w:rPr>
        <w:t xml:space="preserve"> задача обоснования вида трофической функции, как макроскопического свойства межпопуляционных взаимодействий типа «хищник – жертва» («потребитель–ресурс»), исходя из различных предположений об особенностях индивидуальной стратегии поиска пищи. В качестве основного инструмента исследования была разработана имитационная индивидуально-ориентированная модель пищевого поведения рыб. Таким образом, ц</w:t>
      </w:r>
      <w:r w:rsidRPr="009B34C7">
        <w:rPr>
          <w:rFonts w:ascii="Times New Roman" w:hAnsi="Times New Roman" w:cs="Times New Roman"/>
          <w:color w:val="000000" w:themeColor="text1"/>
          <w:sz w:val="24"/>
        </w:rPr>
        <w:t>елью настоящей работы является анализ количественных соотношений между обилием корма и темпом его потребления рыбами с помощью вычислительного эксперимента.</w:t>
      </w:r>
      <w:r>
        <w:rPr>
          <w:rFonts w:ascii="Times New Roman" w:hAnsi="Times New Roman" w:cs="Times New Roman"/>
          <w:color w:val="000000" w:themeColor="text1"/>
          <w:sz w:val="24"/>
        </w:rPr>
        <w:t xml:space="preserve"> </w:t>
      </w:r>
      <w:r w:rsidR="00097656">
        <w:rPr>
          <w:rFonts w:ascii="Times New Roman" w:hAnsi="Times New Roman" w:cs="Times New Roman"/>
          <w:color w:val="000000" w:themeColor="text1"/>
          <w:sz w:val="24"/>
        </w:rPr>
        <w:t>П</w:t>
      </w:r>
      <w:r>
        <w:rPr>
          <w:rFonts w:ascii="Times New Roman" w:hAnsi="Times New Roman" w:cs="Times New Roman"/>
          <w:color w:val="000000" w:themeColor="text1"/>
          <w:sz w:val="24"/>
        </w:rPr>
        <w:t>редставлена</w:t>
      </w:r>
      <w:r w:rsidRPr="00C87DF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максимально общая, развивающая работы Колмогорова </w:t>
      </w:r>
      <w:r w:rsidRPr="006A7AEE">
        <w:rPr>
          <w:rFonts w:ascii="Times New Roman" w:hAnsi="Times New Roman" w:cs="Times New Roman"/>
          <w:color w:val="000000" w:themeColor="text1"/>
          <w:sz w:val="24"/>
        </w:rPr>
        <w:t>[1972]</w:t>
      </w:r>
      <w:r>
        <w:rPr>
          <w:rFonts w:ascii="Times New Roman" w:hAnsi="Times New Roman" w:cs="Times New Roman"/>
          <w:color w:val="000000" w:themeColor="text1"/>
          <w:sz w:val="24"/>
        </w:rPr>
        <w:t xml:space="preserve"> и Тютюнова </w:t>
      </w:r>
      <w:r w:rsidRPr="006A7AEE">
        <w:rPr>
          <w:rFonts w:ascii="Times New Roman" w:hAnsi="Times New Roman" w:cs="Times New Roman"/>
          <w:color w:val="000000" w:themeColor="text1"/>
          <w:sz w:val="24"/>
        </w:rPr>
        <w:t>[</w:t>
      </w:r>
      <w:r>
        <w:rPr>
          <w:rFonts w:ascii="Times New Roman" w:hAnsi="Times New Roman" w:cs="Times New Roman"/>
          <w:color w:val="000000" w:themeColor="text1"/>
          <w:sz w:val="24"/>
        </w:rPr>
        <w:t>Тютюнов, Титова, 2018</w:t>
      </w:r>
      <w:r w:rsidRPr="006A7A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классификация моделей хищник-жертва и используемых в рамках этих моделей трофических функций. Проводится аналитический вывод вида трофической функции из предположений об индивидуальном поведении хищника. При этом устанавливается связь широкого класса функций насыщения хищника с исключительными типами трофических функций Ардити-Гинзбурга </w:t>
      </w:r>
      <w:r w:rsidRPr="004D0291">
        <w:rPr>
          <w:rFonts w:ascii="Times New Roman" w:hAnsi="Times New Roman" w:cs="Times New Roman"/>
          <w:color w:val="000000" w:themeColor="text1"/>
          <w:sz w:val="24"/>
        </w:rPr>
        <w:t>[</w:t>
      </w:r>
      <w:r w:rsidRPr="00C87DF6">
        <w:rPr>
          <w:rFonts w:ascii="Times New Roman" w:eastAsia="Calibri" w:hAnsi="Times New Roman" w:cs="Times New Roman"/>
          <w:sz w:val="24"/>
          <w:szCs w:val="24"/>
          <w:lang w:val="en-US" w:eastAsia="ru-RU"/>
        </w:rPr>
        <w:t>Arditi</w:t>
      </w:r>
      <w:r w:rsidRPr="004D0291">
        <w:rPr>
          <w:rFonts w:ascii="Times New Roman" w:eastAsia="Calibri" w:hAnsi="Times New Roman" w:cs="Times New Roman"/>
          <w:sz w:val="24"/>
          <w:szCs w:val="24"/>
          <w:lang w:eastAsia="ru-RU"/>
        </w:rPr>
        <w:t xml:space="preserve">, </w:t>
      </w:r>
      <w:r w:rsidRPr="00C87DF6">
        <w:rPr>
          <w:rFonts w:ascii="Times New Roman" w:eastAsia="Calibri" w:hAnsi="Times New Roman" w:cs="Times New Roman"/>
          <w:sz w:val="24"/>
          <w:szCs w:val="24"/>
          <w:lang w:val="en-US" w:eastAsia="ru-RU"/>
        </w:rPr>
        <w:t>Ginzburg</w:t>
      </w:r>
      <w:r w:rsidRPr="004D0291">
        <w:rPr>
          <w:rFonts w:ascii="Times New Roman" w:eastAsia="Calibri" w:hAnsi="Times New Roman" w:cs="Times New Roman"/>
          <w:sz w:val="24"/>
          <w:szCs w:val="24"/>
          <w:lang w:eastAsia="ru-RU"/>
        </w:rPr>
        <w:t>, 1989.</w:t>
      </w:r>
      <w:r w:rsidRPr="004D0291">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Холлинга</w:t>
      </w:r>
      <w:r w:rsidRPr="004D0291">
        <w:rPr>
          <w:rFonts w:ascii="Times New Roman" w:hAnsi="Times New Roman" w:cs="Times New Roman"/>
          <w:color w:val="000000" w:themeColor="text1"/>
          <w:sz w:val="24"/>
        </w:rPr>
        <w:t xml:space="preserve"> [Holling, 1959] </w:t>
      </w:r>
      <w:r>
        <w:rPr>
          <w:rFonts w:ascii="Times New Roman" w:hAnsi="Times New Roman" w:cs="Times New Roman"/>
          <w:color w:val="000000" w:themeColor="text1"/>
          <w:sz w:val="24"/>
        </w:rPr>
        <w:t xml:space="preserve">и Ивлева </w:t>
      </w:r>
      <w:r w:rsidRPr="004D0291">
        <w:rPr>
          <w:rFonts w:ascii="Times New Roman" w:hAnsi="Times New Roman" w:cs="Times New Roman"/>
          <w:color w:val="000000" w:themeColor="text1"/>
          <w:sz w:val="24"/>
        </w:rPr>
        <w:t>[1955]</w:t>
      </w:r>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Выдвигаемые</w:t>
      </w:r>
      <w:proofErr w:type="gramEnd"/>
      <w:r>
        <w:rPr>
          <w:rFonts w:ascii="Times New Roman" w:hAnsi="Times New Roman" w:cs="Times New Roman"/>
          <w:color w:val="000000" w:themeColor="text1"/>
          <w:sz w:val="24"/>
        </w:rPr>
        <w:t xml:space="preserve"> теоретические предположение верифицируются на основе численного эксперимента. </w:t>
      </w:r>
    </w:p>
    <w:p w:rsidR="002D3E65" w:rsidRPr="0060015D" w:rsidRDefault="002D3E65" w:rsidP="00371552">
      <w:pPr>
        <w:spacing w:after="0" w:line="360" w:lineRule="auto"/>
        <w:jc w:val="center"/>
        <w:rPr>
          <w:rFonts w:ascii="Times New Roman" w:eastAsia="Calibri" w:hAnsi="Times New Roman" w:cs="Times New Roman"/>
          <w:sz w:val="24"/>
          <w:szCs w:val="28"/>
          <w:lang w:eastAsia="ru-RU"/>
        </w:rPr>
      </w:pPr>
      <w:r w:rsidRPr="0060015D">
        <w:rPr>
          <w:rFonts w:ascii="Times New Roman" w:eastAsia="Calibri" w:hAnsi="Times New Roman" w:cs="Times New Roman"/>
          <w:sz w:val="24"/>
          <w:szCs w:val="28"/>
          <w:lang w:eastAsia="ru-RU"/>
        </w:rPr>
        <w:t>Список литературы</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eastAsia="ru-RU"/>
        </w:rPr>
      </w:pPr>
      <w:r w:rsidRPr="00C87DF6">
        <w:rPr>
          <w:rFonts w:ascii="Times New Roman" w:eastAsia="Calibri" w:hAnsi="Times New Roman" w:cs="Times New Roman"/>
          <w:sz w:val="24"/>
          <w:szCs w:val="24"/>
          <w:lang w:eastAsia="ru-RU"/>
        </w:rPr>
        <w:t>Аджабян Н.А., Логофет Д.О., 1992. Динамика размеров популяций в трофических цепях / Проблемы экологического мониторинга и моделирования экосистем. С.-Пб</w:t>
      </w:r>
      <w:proofErr w:type="gramStart"/>
      <w:r w:rsidRPr="00C87DF6">
        <w:rPr>
          <w:rFonts w:ascii="Times New Roman" w:eastAsia="Calibri" w:hAnsi="Times New Roman" w:cs="Times New Roman"/>
          <w:sz w:val="24"/>
          <w:szCs w:val="24"/>
          <w:lang w:eastAsia="ru-RU"/>
        </w:rPr>
        <w:t xml:space="preserve">.: </w:t>
      </w:r>
      <w:proofErr w:type="gramEnd"/>
      <w:r w:rsidRPr="00C87DF6">
        <w:rPr>
          <w:rFonts w:ascii="Times New Roman" w:eastAsia="Calibri" w:hAnsi="Times New Roman" w:cs="Times New Roman"/>
          <w:sz w:val="24"/>
          <w:szCs w:val="24"/>
          <w:lang w:eastAsia="ru-RU"/>
        </w:rPr>
        <w:t>Гид-рометеоиздат. Т. 14. С. 135–153.</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eastAsia="ru-RU"/>
        </w:rPr>
      </w:pPr>
      <w:r w:rsidRPr="00C87DF6">
        <w:rPr>
          <w:rFonts w:ascii="Times New Roman" w:eastAsia="Calibri" w:hAnsi="Times New Roman" w:cs="Times New Roman"/>
          <w:sz w:val="24"/>
          <w:szCs w:val="24"/>
          <w:lang w:eastAsia="ru-RU"/>
        </w:rPr>
        <w:t>Бигон М., Харпер Дж., Таунсенд К., 1989. Экология. Особи, популяции и сообщества: В 2-х т. Т. 2: Пер. с англ. М.: Мир. 477 с.</w:t>
      </w:r>
    </w:p>
    <w:p w:rsidR="002D3E65" w:rsidRPr="00CB2D1D" w:rsidRDefault="002D3E65" w:rsidP="00D36438">
      <w:pPr>
        <w:spacing w:after="0" w:line="360" w:lineRule="auto"/>
        <w:ind w:left="709" w:hanging="709"/>
        <w:jc w:val="both"/>
        <w:rPr>
          <w:rFonts w:ascii="Times New Roman" w:eastAsia="Calibri" w:hAnsi="Times New Roman" w:cs="Times New Roman"/>
          <w:sz w:val="24"/>
          <w:szCs w:val="24"/>
          <w:lang w:eastAsia="ru-RU"/>
        </w:rPr>
      </w:pPr>
      <w:r w:rsidRPr="00C87DF6">
        <w:rPr>
          <w:rFonts w:ascii="Times New Roman" w:eastAsia="Calibri" w:hAnsi="Times New Roman" w:cs="Times New Roman"/>
          <w:sz w:val="24"/>
          <w:szCs w:val="24"/>
          <w:lang w:eastAsia="ru-RU"/>
        </w:rPr>
        <w:t>Булгакова Т.И., Бобырев А.Е., 2018. Роль трофологических исследований в анализе много-видового промысла</w:t>
      </w:r>
      <w:proofErr w:type="gramStart"/>
      <w:r w:rsidRPr="00C87DF6">
        <w:rPr>
          <w:rFonts w:ascii="Times New Roman" w:eastAsia="Calibri" w:hAnsi="Times New Roman" w:cs="Times New Roman"/>
          <w:sz w:val="24"/>
          <w:szCs w:val="24"/>
          <w:lang w:eastAsia="ru-RU"/>
        </w:rPr>
        <w:t xml:space="preserve"> // Ж</w:t>
      </w:r>
      <w:proofErr w:type="gramEnd"/>
      <w:r w:rsidRPr="00C87DF6">
        <w:rPr>
          <w:rFonts w:ascii="Times New Roman" w:eastAsia="Calibri" w:hAnsi="Times New Roman" w:cs="Times New Roman"/>
          <w:sz w:val="24"/>
          <w:szCs w:val="24"/>
          <w:lang w:eastAsia="ru-RU"/>
        </w:rPr>
        <w:t>урн. общей биологии. Т. 79. № 6. С. 461–470.</w:t>
      </w:r>
    </w:p>
    <w:p w:rsidR="002D3E65" w:rsidRPr="004D0291" w:rsidRDefault="002D3E65" w:rsidP="00371552">
      <w:pPr>
        <w:spacing w:after="0" w:line="360" w:lineRule="auto"/>
        <w:ind w:left="709" w:right="-1" w:hanging="709"/>
        <w:jc w:val="both"/>
        <w:rPr>
          <w:rFonts w:ascii="Times New Roman" w:hAnsi="Times New Roman" w:cs="Times New Roman"/>
          <w:color w:val="000000" w:themeColor="text1"/>
          <w:sz w:val="24"/>
          <w:szCs w:val="24"/>
        </w:rPr>
      </w:pPr>
      <w:r w:rsidRPr="004D0291">
        <w:rPr>
          <w:rFonts w:ascii="Times New Roman" w:hAnsi="Times New Roman" w:cs="Times New Roman"/>
          <w:color w:val="000000" w:themeColor="text1"/>
          <w:sz w:val="24"/>
          <w:szCs w:val="24"/>
        </w:rPr>
        <w:t>Ивлев В.С., 1955. Экспериментальная экология питания рыб. М.: Пищепромиздат. 272 с.</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eastAsia="ru-RU"/>
        </w:rPr>
      </w:pPr>
      <w:r w:rsidRPr="00C87DF6">
        <w:rPr>
          <w:rFonts w:ascii="Times New Roman" w:eastAsia="Calibri" w:hAnsi="Times New Roman" w:cs="Times New Roman"/>
          <w:sz w:val="24"/>
          <w:szCs w:val="24"/>
          <w:lang w:eastAsia="ru-RU"/>
        </w:rPr>
        <w:t xml:space="preserve">Колмогоров А.Н., 1972. Качественное изучение математических моделей динамики </w:t>
      </w:r>
      <w:proofErr w:type="gramStart"/>
      <w:r w:rsidRPr="00C87DF6">
        <w:rPr>
          <w:rFonts w:ascii="Times New Roman" w:eastAsia="Calibri" w:hAnsi="Times New Roman" w:cs="Times New Roman"/>
          <w:sz w:val="24"/>
          <w:szCs w:val="24"/>
          <w:lang w:eastAsia="ru-RU"/>
        </w:rPr>
        <w:t>попу-ляций</w:t>
      </w:r>
      <w:proofErr w:type="gramEnd"/>
      <w:r w:rsidRPr="00C87DF6">
        <w:rPr>
          <w:rFonts w:ascii="Times New Roman" w:eastAsia="Calibri" w:hAnsi="Times New Roman" w:cs="Times New Roman"/>
          <w:sz w:val="24"/>
          <w:szCs w:val="24"/>
          <w:lang w:eastAsia="ru-RU"/>
        </w:rPr>
        <w:t xml:space="preserve"> // Пробл. кибернетики. Т. 25. С. 100–106.</w:t>
      </w:r>
    </w:p>
    <w:p w:rsidR="002D3E65" w:rsidRPr="002D3E65"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eastAsia="ru-RU"/>
        </w:rPr>
        <w:t>Тютюнов Ю.В., Титова Л.И., 2018. От Лотки-Вольтерра к Ардити-Гинзбургу: 90 лет эво-люции трофических функций</w:t>
      </w:r>
      <w:proofErr w:type="gramStart"/>
      <w:r w:rsidRPr="00C87DF6">
        <w:rPr>
          <w:rFonts w:ascii="Times New Roman" w:eastAsia="Calibri" w:hAnsi="Times New Roman" w:cs="Times New Roman"/>
          <w:sz w:val="24"/>
          <w:szCs w:val="24"/>
          <w:lang w:eastAsia="ru-RU"/>
        </w:rPr>
        <w:t xml:space="preserve"> // Ж</w:t>
      </w:r>
      <w:proofErr w:type="gramEnd"/>
      <w:r w:rsidRPr="00C87DF6">
        <w:rPr>
          <w:rFonts w:ascii="Times New Roman" w:eastAsia="Calibri" w:hAnsi="Times New Roman" w:cs="Times New Roman"/>
          <w:sz w:val="24"/>
          <w:szCs w:val="24"/>
          <w:lang w:eastAsia="ru-RU"/>
        </w:rPr>
        <w:t>урн. общей биологии. Т</w:t>
      </w:r>
      <w:r w:rsidRPr="002D3E65">
        <w:rPr>
          <w:rFonts w:ascii="Times New Roman" w:eastAsia="Calibri" w:hAnsi="Times New Roman" w:cs="Times New Roman"/>
          <w:sz w:val="24"/>
          <w:szCs w:val="24"/>
          <w:lang w:val="en-US" w:eastAsia="ru-RU"/>
        </w:rPr>
        <w:t xml:space="preserve">. 79. № 6. </w:t>
      </w:r>
      <w:r w:rsidRPr="00C87DF6">
        <w:rPr>
          <w:rFonts w:ascii="Times New Roman" w:eastAsia="Calibri" w:hAnsi="Times New Roman" w:cs="Times New Roman"/>
          <w:sz w:val="24"/>
          <w:szCs w:val="24"/>
          <w:lang w:eastAsia="ru-RU"/>
        </w:rPr>
        <w:t>С</w:t>
      </w:r>
      <w:r w:rsidRPr="002D3E65">
        <w:rPr>
          <w:rFonts w:ascii="Times New Roman" w:eastAsia="Calibri" w:hAnsi="Times New Roman" w:cs="Times New Roman"/>
          <w:sz w:val="24"/>
          <w:szCs w:val="24"/>
          <w:lang w:val="en-US" w:eastAsia="ru-RU"/>
        </w:rPr>
        <w:t>. 428–448.</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val="en-US" w:eastAsia="ru-RU"/>
        </w:rPr>
        <w:t xml:space="preserve">Arditi R., Ginzburg L.R., 1989. Coupling in predator-prey dynamics: ratio-dependence // J. Theor. </w:t>
      </w:r>
      <w:proofErr w:type="gramStart"/>
      <w:r w:rsidRPr="00C87DF6">
        <w:rPr>
          <w:rFonts w:ascii="Times New Roman" w:eastAsia="Calibri" w:hAnsi="Times New Roman" w:cs="Times New Roman"/>
          <w:sz w:val="24"/>
          <w:szCs w:val="24"/>
          <w:lang w:val="en-US" w:eastAsia="ru-RU"/>
        </w:rPr>
        <w:t>Biol. V. 139.</w:t>
      </w:r>
      <w:proofErr w:type="gramEnd"/>
      <w:r w:rsidRPr="00C87DF6">
        <w:rPr>
          <w:rFonts w:ascii="Times New Roman" w:eastAsia="Calibri" w:hAnsi="Times New Roman" w:cs="Times New Roman"/>
          <w:sz w:val="24"/>
          <w:szCs w:val="24"/>
          <w:lang w:val="en-US" w:eastAsia="ru-RU"/>
        </w:rPr>
        <w:t xml:space="preserve"> </w:t>
      </w:r>
      <w:proofErr w:type="gramStart"/>
      <w:r w:rsidRPr="00C87DF6">
        <w:rPr>
          <w:rFonts w:ascii="Times New Roman" w:eastAsia="Calibri" w:hAnsi="Times New Roman" w:cs="Times New Roman"/>
          <w:sz w:val="24"/>
          <w:szCs w:val="24"/>
          <w:lang w:val="en-US" w:eastAsia="ru-RU"/>
        </w:rPr>
        <w:t>№ 3.</w:t>
      </w:r>
      <w:proofErr w:type="gramEnd"/>
      <w:r w:rsidRPr="00C87DF6">
        <w:rPr>
          <w:rFonts w:ascii="Times New Roman" w:eastAsia="Calibri" w:hAnsi="Times New Roman" w:cs="Times New Roman"/>
          <w:sz w:val="24"/>
          <w:szCs w:val="24"/>
          <w:lang w:val="en-US" w:eastAsia="ru-RU"/>
        </w:rPr>
        <w:t xml:space="preserve"> P. 311–326.</w:t>
      </w:r>
    </w:p>
    <w:p w:rsidR="002D3E65" w:rsidRPr="00CB2D1D"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val="en-US" w:eastAsia="ru-RU"/>
        </w:rPr>
        <w:lastRenderedPageBreak/>
        <w:t xml:space="preserve">Gibson G.A., Musgrave D.L., Hinckley S., 2005. Non-linear dynamics of a pelagic ecosystem model with multiple predator and prey types // J. Plankton Res. V. 27. </w:t>
      </w:r>
      <w:r w:rsidRPr="00CB2D1D">
        <w:rPr>
          <w:rFonts w:ascii="Times New Roman" w:eastAsia="Calibri" w:hAnsi="Times New Roman" w:cs="Times New Roman"/>
          <w:sz w:val="24"/>
          <w:szCs w:val="24"/>
          <w:lang w:val="en-US" w:eastAsia="ru-RU"/>
        </w:rPr>
        <w:t>P. 427–447.</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val="en-US" w:eastAsia="ru-RU"/>
        </w:rPr>
        <w:t>Holling C.S., 1959. Some characteristics of simple types of predation and parasitism // The Ca-nadian Entomologist. V. 91. P. 385–398.</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val="en-US" w:eastAsia="ru-RU"/>
        </w:rPr>
        <w:t>Jeschke J.M., Kopp M., Tollrian R., 2002. Predator functional responses: discriminating between handling and digesting prey // Ecol. Monogr. V. 72. P. 95–112.</w:t>
      </w:r>
    </w:p>
    <w:p w:rsidR="002D3E65" w:rsidRPr="00C87DF6" w:rsidRDefault="002D3E65" w:rsidP="00D36438">
      <w:pPr>
        <w:spacing w:after="0" w:line="360" w:lineRule="auto"/>
        <w:ind w:left="709" w:hanging="709"/>
        <w:jc w:val="both"/>
        <w:rPr>
          <w:rFonts w:ascii="Times New Roman" w:eastAsia="Calibri" w:hAnsi="Times New Roman" w:cs="Times New Roman"/>
          <w:sz w:val="24"/>
          <w:szCs w:val="24"/>
          <w:lang w:val="en-US" w:eastAsia="ru-RU"/>
        </w:rPr>
      </w:pPr>
      <w:r w:rsidRPr="00C87DF6">
        <w:rPr>
          <w:rFonts w:ascii="Times New Roman" w:eastAsia="Calibri" w:hAnsi="Times New Roman" w:cs="Times New Roman"/>
          <w:sz w:val="24"/>
          <w:szCs w:val="24"/>
          <w:lang w:val="en-US" w:eastAsia="ru-RU"/>
        </w:rPr>
        <w:t>Solomon M.E., 1949. The natural control of animal populations // J. Animal Ecol. V. 18. P. 1–35.</w:t>
      </w:r>
    </w:p>
    <w:p w:rsidR="002D3E65" w:rsidRPr="00CB2D1D" w:rsidRDefault="002D3E65" w:rsidP="00D36438">
      <w:pPr>
        <w:spacing w:after="0" w:line="360" w:lineRule="auto"/>
        <w:ind w:left="709" w:hanging="709"/>
        <w:jc w:val="both"/>
        <w:rPr>
          <w:rFonts w:ascii="Times New Roman" w:eastAsia="Calibri" w:hAnsi="Times New Roman" w:cs="Times New Roman"/>
          <w:sz w:val="24"/>
          <w:szCs w:val="24"/>
          <w:lang w:eastAsia="ru-RU"/>
        </w:rPr>
      </w:pPr>
      <w:r w:rsidRPr="00C87DF6">
        <w:rPr>
          <w:rFonts w:ascii="Times New Roman" w:eastAsia="Calibri" w:hAnsi="Times New Roman" w:cs="Times New Roman"/>
          <w:sz w:val="24"/>
          <w:szCs w:val="24"/>
          <w:lang w:val="en-US" w:eastAsia="ru-RU"/>
        </w:rPr>
        <w:t>Yodzis P., 1994. Predator-prey theory and management of multispecies fisheries // Ecol. Appl</w:t>
      </w:r>
      <w:r w:rsidRPr="00CB2D1D">
        <w:rPr>
          <w:rFonts w:ascii="Times New Roman" w:eastAsia="Calibri" w:hAnsi="Times New Roman" w:cs="Times New Roman"/>
          <w:sz w:val="24"/>
          <w:szCs w:val="24"/>
          <w:lang w:eastAsia="ru-RU"/>
        </w:rPr>
        <w:t xml:space="preserve">. </w:t>
      </w:r>
      <w:r w:rsidRPr="00C87DF6">
        <w:rPr>
          <w:rFonts w:ascii="Times New Roman" w:eastAsia="Calibri" w:hAnsi="Times New Roman" w:cs="Times New Roman"/>
          <w:sz w:val="24"/>
          <w:szCs w:val="24"/>
          <w:lang w:val="en-US" w:eastAsia="ru-RU"/>
        </w:rPr>
        <w:t>V</w:t>
      </w:r>
      <w:r w:rsidRPr="00CB2D1D">
        <w:rPr>
          <w:rFonts w:ascii="Times New Roman" w:eastAsia="Calibri" w:hAnsi="Times New Roman" w:cs="Times New Roman"/>
          <w:sz w:val="24"/>
          <w:szCs w:val="24"/>
          <w:lang w:eastAsia="ru-RU"/>
        </w:rPr>
        <w:t xml:space="preserve">. 4. </w:t>
      </w:r>
      <w:r w:rsidRPr="00C87DF6">
        <w:rPr>
          <w:rFonts w:ascii="Times New Roman" w:eastAsia="Calibri" w:hAnsi="Times New Roman" w:cs="Times New Roman"/>
          <w:sz w:val="24"/>
          <w:szCs w:val="24"/>
          <w:lang w:val="en-US" w:eastAsia="ru-RU"/>
        </w:rPr>
        <w:t>P</w:t>
      </w:r>
      <w:r w:rsidRPr="00CB2D1D">
        <w:rPr>
          <w:rFonts w:ascii="Times New Roman" w:eastAsia="Calibri" w:hAnsi="Times New Roman" w:cs="Times New Roman"/>
          <w:sz w:val="24"/>
          <w:szCs w:val="24"/>
          <w:lang w:eastAsia="ru-RU"/>
        </w:rPr>
        <w:t>. 51–58.</w:t>
      </w:r>
    </w:p>
    <w:p w:rsidR="002D3E65" w:rsidRPr="00065318" w:rsidRDefault="002D3E65" w:rsidP="0037155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221BB" w:rsidRPr="001221BB" w:rsidRDefault="001221BB" w:rsidP="00371552">
      <w:pPr>
        <w:autoSpaceDE w:val="0"/>
        <w:autoSpaceDN w:val="0"/>
        <w:adjustRightInd w:val="0"/>
        <w:spacing w:after="0" w:line="360" w:lineRule="auto"/>
        <w:jc w:val="right"/>
        <w:rPr>
          <w:rFonts w:ascii="Times New Roman" w:eastAsia="Calibri" w:hAnsi="Times New Roman" w:cs="Times New Roman"/>
          <w:bCs/>
          <w:sz w:val="24"/>
          <w:szCs w:val="24"/>
        </w:rPr>
      </w:pPr>
      <w:r w:rsidRPr="001221BB">
        <w:rPr>
          <w:rFonts w:ascii="Times New Roman" w:eastAsia="Calibri" w:hAnsi="Times New Roman" w:cs="Times New Roman"/>
          <w:bCs/>
          <w:sz w:val="24"/>
          <w:szCs w:val="24"/>
        </w:rPr>
        <w:lastRenderedPageBreak/>
        <w:t>УДК 639.2.053</w:t>
      </w:r>
    </w:p>
    <w:p w:rsidR="001221BB" w:rsidRPr="001221BB" w:rsidRDefault="001221BB" w:rsidP="00371552">
      <w:pPr>
        <w:autoSpaceDE w:val="0"/>
        <w:autoSpaceDN w:val="0"/>
        <w:adjustRightInd w:val="0"/>
        <w:spacing w:after="0" w:line="360" w:lineRule="auto"/>
        <w:jc w:val="center"/>
        <w:rPr>
          <w:rFonts w:ascii="Times New Roman" w:eastAsia="Calibri" w:hAnsi="Times New Roman" w:cs="Times New Roman"/>
          <w:bCs/>
          <w:i/>
          <w:sz w:val="6"/>
          <w:szCs w:val="16"/>
        </w:rPr>
      </w:pPr>
    </w:p>
    <w:p w:rsidR="001221BB" w:rsidRPr="005021B1" w:rsidRDefault="001221BB" w:rsidP="000F02EE">
      <w:pPr>
        <w:pStyle w:val="1"/>
        <w:spacing w:before="120" w:line="360" w:lineRule="auto"/>
        <w:jc w:val="center"/>
        <w:rPr>
          <w:rFonts w:ascii="Times New Roman" w:eastAsia="Calibri" w:hAnsi="Times New Roman" w:cs="Times New Roman"/>
          <w:bCs w:val="0"/>
          <w:i/>
          <w:color w:val="auto"/>
          <w:sz w:val="24"/>
          <w:szCs w:val="24"/>
        </w:rPr>
      </w:pPr>
      <w:bookmarkStart w:id="72" w:name="_Toc152674340"/>
      <w:r w:rsidRPr="005F10CA">
        <w:rPr>
          <w:rFonts w:ascii="Times New Roman" w:eastAsia="Calibri" w:hAnsi="Times New Roman" w:cs="Times New Roman"/>
          <w:color w:val="auto"/>
          <w:sz w:val="24"/>
        </w:rPr>
        <w:t>СТРУКТУРНЫЙ АНАЛИЗ ИХТИОЦЕНОЗОВ КАК ИНФОРМАЦИОННАЯ ПОДДЕРЖКА ОЦЕНКИ ОДУ ПРИ ДЕФИЦИТЕ ИНФОРМАЦИИ</w:t>
      </w:r>
      <w:r w:rsidR="00B55E31">
        <w:rPr>
          <w:rFonts w:ascii="Times New Roman" w:eastAsia="Calibri" w:hAnsi="Times New Roman" w:cs="Times New Roman"/>
          <w:color w:val="auto"/>
          <w:sz w:val="24"/>
        </w:rPr>
        <w:br/>
      </w:r>
      <w:r w:rsidRPr="000F02EE">
        <w:rPr>
          <w:rFonts w:ascii="Times New Roman" w:eastAsia="Calibri" w:hAnsi="Times New Roman" w:cs="Times New Roman"/>
          <w:bCs w:val="0"/>
          <w:iCs/>
          <w:color w:val="auto"/>
          <w:sz w:val="24"/>
          <w:szCs w:val="24"/>
          <w:bdr w:val="single" w:sz="4" w:space="0" w:color="auto"/>
        </w:rPr>
        <w:t>С.В.</w:t>
      </w:r>
      <w:r w:rsidR="005021B1">
        <w:rPr>
          <w:rFonts w:ascii="Times New Roman" w:eastAsia="Calibri" w:hAnsi="Times New Roman" w:cs="Times New Roman"/>
          <w:bCs w:val="0"/>
          <w:iCs/>
          <w:color w:val="auto"/>
          <w:sz w:val="24"/>
          <w:szCs w:val="24"/>
          <w:bdr w:val="single" w:sz="4" w:space="0" w:color="auto"/>
        </w:rPr>
        <w:t> </w:t>
      </w:r>
      <w:r w:rsidRPr="000F02EE">
        <w:rPr>
          <w:rFonts w:ascii="Times New Roman" w:eastAsia="Calibri" w:hAnsi="Times New Roman" w:cs="Times New Roman"/>
          <w:bCs w:val="0"/>
          <w:iCs/>
          <w:color w:val="auto"/>
          <w:sz w:val="24"/>
          <w:szCs w:val="24"/>
          <w:bdr w:val="single" w:sz="4" w:space="0" w:color="auto"/>
        </w:rPr>
        <w:t>Шибаев</w:t>
      </w:r>
      <w:bookmarkEnd w:id="72"/>
    </w:p>
    <w:p w:rsidR="001221BB" w:rsidRPr="001221BB" w:rsidRDefault="001221BB" w:rsidP="00371552">
      <w:pPr>
        <w:autoSpaceDE w:val="0"/>
        <w:autoSpaceDN w:val="0"/>
        <w:adjustRightInd w:val="0"/>
        <w:spacing w:after="0" w:line="360" w:lineRule="auto"/>
        <w:ind w:firstLine="709"/>
        <w:jc w:val="center"/>
        <w:rPr>
          <w:rFonts w:ascii="Times New Roman" w:eastAsia="Calibri" w:hAnsi="Times New Roman" w:cs="Times New Roman"/>
          <w:iCs/>
          <w:sz w:val="24"/>
          <w:szCs w:val="24"/>
        </w:rPr>
      </w:pPr>
      <w:r w:rsidRPr="001221BB">
        <w:rPr>
          <w:rFonts w:ascii="Times New Roman" w:eastAsia="Calibri" w:hAnsi="Times New Roman" w:cs="Times New Roman"/>
          <w:i/>
          <w:iCs/>
          <w:sz w:val="24"/>
          <w:szCs w:val="24"/>
        </w:rPr>
        <w:t>Калининградский государственный технический университет (ФГБОУ ВО «КГТУ»), Калининград</w:t>
      </w:r>
      <w:r w:rsidR="00097656">
        <w:rPr>
          <w:rFonts w:ascii="Times New Roman" w:eastAsia="Calibri" w:hAnsi="Times New Roman" w:cs="Times New Roman"/>
          <w:i/>
          <w:iCs/>
          <w:sz w:val="24"/>
          <w:szCs w:val="24"/>
        </w:rPr>
        <w:t>, Россия</w:t>
      </w:r>
    </w:p>
    <w:p w:rsidR="001221BB" w:rsidRPr="001221BB" w:rsidRDefault="001221BB" w:rsidP="00371552">
      <w:pPr>
        <w:autoSpaceDE w:val="0"/>
        <w:autoSpaceDN w:val="0"/>
        <w:adjustRightInd w:val="0"/>
        <w:spacing w:after="0" w:line="360" w:lineRule="auto"/>
        <w:jc w:val="both"/>
        <w:rPr>
          <w:rFonts w:ascii="Times New Roman" w:eastAsia="Calibri" w:hAnsi="Times New Roman" w:cs="Times New Roman"/>
          <w:b/>
          <w:iCs/>
          <w:sz w:val="24"/>
          <w:szCs w:val="24"/>
        </w:rPr>
      </w:pPr>
      <w:r w:rsidRPr="005F10CA">
        <w:rPr>
          <w:rFonts w:ascii="Times New Roman" w:eastAsia="Calibri" w:hAnsi="Times New Roman" w:cs="Times New Roman"/>
          <w:bCs/>
          <w:iCs/>
          <w:sz w:val="24"/>
          <w:szCs w:val="24"/>
        </w:rPr>
        <w:t>Ключевые слова</w:t>
      </w:r>
      <w:r w:rsidRPr="005F10CA">
        <w:rPr>
          <w:rFonts w:ascii="Times New Roman" w:eastAsia="Calibri" w:hAnsi="Times New Roman" w:cs="Times New Roman"/>
          <w:iCs/>
          <w:sz w:val="24"/>
          <w:szCs w:val="24"/>
        </w:rPr>
        <w:t>:</w:t>
      </w:r>
      <w:r w:rsidRPr="001221BB">
        <w:rPr>
          <w:rFonts w:ascii="Times New Roman" w:eastAsia="Calibri" w:hAnsi="Times New Roman" w:cs="Times New Roman"/>
          <w:iCs/>
          <w:sz w:val="24"/>
          <w:szCs w:val="24"/>
        </w:rPr>
        <w:t xml:space="preserve"> ихтиоценоз, видовая структура, индекс численность, общий допустимый улов, рекомендуемый вылов, внутренние водоемы</w:t>
      </w:r>
      <w:r w:rsidR="00097656">
        <w:rPr>
          <w:rFonts w:ascii="Times New Roman" w:eastAsia="Calibri" w:hAnsi="Times New Roman" w:cs="Times New Roman"/>
          <w:iCs/>
          <w:sz w:val="24"/>
          <w:szCs w:val="24"/>
        </w:rPr>
        <w:t>.</w:t>
      </w:r>
    </w:p>
    <w:p w:rsidR="001221BB" w:rsidRDefault="001221BB" w:rsidP="00371552">
      <w:pPr>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 xml:space="preserve">Оценка общего допустимого улова (ОДУ) или рекомендуемой величины вылова </w:t>
      </w:r>
      <w:r w:rsidR="00216A07">
        <w:rPr>
          <w:rFonts w:ascii="Times New Roman" w:eastAsia="Calibri" w:hAnsi="Times New Roman" w:cs="Times New Roman"/>
          <w:bCs/>
          <w:iCs/>
          <w:sz w:val="24"/>
          <w:szCs w:val="24"/>
        </w:rPr>
        <w:t xml:space="preserve">(РВ) </w:t>
      </w:r>
      <w:r w:rsidRPr="001221BB">
        <w:rPr>
          <w:rFonts w:ascii="Times New Roman" w:eastAsia="Calibri" w:hAnsi="Times New Roman" w:cs="Times New Roman"/>
          <w:bCs/>
          <w:iCs/>
          <w:sz w:val="24"/>
          <w:szCs w:val="24"/>
        </w:rPr>
        <w:t>во внутренних водоемах России обычно базируется на третьем уровне информационного обеспечения [</w:t>
      </w:r>
      <w:r w:rsidR="00097656">
        <w:rPr>
          <w:rFonts w:ascii="Times New Roman" w:eastAsia="Calibri" w:hAnsi="Times New Roman" w:cs="Times New Roman"/>
          <w:bCs/>
          <w:iCs/>
          <w:sz w:val="24"/>
          <w:szCs w:val="24"/>
        </w:rPr>
        <w:t>п</w:t>
      </w:r>
      <w:r w:rsidRPr="001221BB">
        <w:rPr>
          <w:rFonts w:ascii="Times New Roman" w:eastAsia="Calibri" w:hAnsi="Times New Roman" w:cs="Times New Roman"/>
          <w:bCs/>
          <w:iCs/>
          <w:sz w:val="24"/>
          <w:szCs w:val="24"/>
        </w:rPr>
        <w:t xml:space="preserve">риказ Росрыболовства </w:t>
      </w:r>
      <w:r w:rsidR="00097656">
        <w:rPr>
          <w:rFonts w:ascii="Times New Roman" w:eastAsia="Calibri" w:hAnsi="Times New Roman" w:cs="Times New Roman"/>
          <w:bCs/>
          <w:iCs/>
          <w:sz w:val="24"/>
          <w:szCs w:val="24"/>
        </w:rPr>
        <w:t>от 06.02.2015 г.</w:t>
      </w:r>
      <w:r w:rsidRPr="001221BB">
        <w:rPr>
          <w:rFonts w:ascii="Times New Roman" w:eastAsia="Calibri" w:hAnsi="Times New Roman" w:cs="Times New Roman"/>
          <w:bCs/>
          <w:iCs/>
          <w:sz w:val="24"/>
          <w:szCs w:val="24"/>
        </w:rPr>
        <w:t xml:space="preserve"> </w:t>
      </w:r>
      <w:r w:rsidRPr="001221BB">
        <w:rPr>
          <w:rFonts w:ascii="Times New Roman" w:eastAsia="Calibri" w:hAnsi="Times New Roman" w:cs="Times New Roman"/>
        </w:rPr>
        <w:t>№</w:t>
      </w:r>
      <w:r w:rsidR="005F10CA" w:rsidRPr="005F10CA">
        <w:rPr>
          <w:rFonts w:ascii="Times New Roman" w:eastAsia="Calibri" w:hAnsi="Times New Roman" w:cs="Times New Roman"/>
        </w:rPr>
        <w:t xml:space="preserve"> </w:t>
      </w:r>
      <w:r w:rsidRPr="001221BB">
        <w:rPr>
          <w:rFonts w:ascii="Times New Roman" w:eastAsia="Calibri" w:hAnsi="Times New Roman" w:cs="Times New Roman"/>
        </w:rPr>
        <w:t xml:space="preserve">104], </w:t>
      </w:r>
      <w:r w:rsidRPr="001221BB">
        <w:rPr>
          <w:rFonts w:ascii="Times New Roman" w:eastAsia="Calibri" w:hAnsi="Times New Roman" w:cs="Times New Roman"/>
          <w:sz w:val="24"/>
          <w:szCs w:val="24"/>
        </w:rPr>
        <w:t xml:space="preserve">который, в условиях дефицита информации, предполагает использование </w:t>
      </w:r>
      <w:r w:rsidRPr="001221BB">
        <w:rPr>
          <w:rFonts w:ascii="Times New Roman" w:eastAsia="Calibri" w:hAnsi="Times New Roman" w:cs="Times New Roman"/>
          <w:bCs/>
          <w:iCs/>
          <w:sz w:val="24"/>
          <w:szCs w:val="24"/>
        </w:rPr>
        <w:t xml:space="preserve">эмпирических, трендовых, индикаторных и других приближённых методов. Наиболее часто оценка состояния запаса и его зависимость от характера промысла базируется на анализе индексов численность той или иной популяции, которая теоретически должна быть прямо пропорциональна величине запаса. Наиболее доступным индексом является улов, приходящийся на единицу промыслового усилия </w:t>
      </w:r>
      <w:r w:rsidR="00675255" w:rsidRPr="00675255">
        <w:rPr>
          <w:rFonts w:ascii="Times New Roman" w:eastAsia="Calibri" w:hAnsi="Times New Roman" w:cs="Times New Roman"/>
          <w:bCs/>
          <w:iCs/>
          <w:sz w:val="24"/>
          <w:szCs w:val="24"/>
        </w:rPr>
        <w:t>(</w:t>
      </w:r>
      <w:r w:rsidR="00675255" w:rsidRPr="00675255">
        <w:rPr>
          <w:rFonts w:ascii="Times New Roman" w:eastAsia="Calibri" w:hAnsi="Times New Roman" w:cs="Times New Roman"/>
          <w:bCs/>
          <w:i/>
          <w:iCs/>
          <w:sz w:val="24"/>
          <w:szCs w:val="24"/>
          <w:lang w:val="en-US"/>
        </w:rPr>
        <w:t>f</w:t>
      </w:r>
      <w:r w:rsidR="00675255" w:rsidRPr="00675255">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 xml:space="preserve">в поштучном </w:t>
      </w:r>
      <w:r w:rsidR="00675255" w:rsidRPr="00675255">
        <w:rPr>
          <w:rFonts w:ascii="Times New Roman" w:eastAsia="Calibri" w:hAnsi="Times New Roman" w:cs="Times New Roman"/>
          <w:bCs/>
          <w:iCs/>
          <w:sz w:val="24"/>
          <w:szCs w:val="24"/>
        </w:rPr>
        <w:t>(</w:t>
      </w:r>
      <w:r w:rsidR="00675255" w:rsidRPr="00675255">
        <w:rPr>
          <w:rFonts w:ascii="Times New Roman" w:eastAsia="Calibri" w:hAnsi="Times New Roman" w:cs="Times New Roman"/>
          <w:bCs/>
          <w:i/>
          <w:iCs/>
          <w:sz w:val="24"/>
          <w:szCs w:val="24"/>
          <w:lang w:val="en-US"/>
        </w:rPr>
        <w:t>Yn</w:t>
      </w:r>
      <w:r w:rsidR="00675255" w:rsidRPr="00675255">
        <w:rPr>
          <w:rFonts w:ascii="Times New Roman" w:eastAsia="Calibri" w:hAnsi="Times New Roman" w:cs="Times New Roman"/>
          <w:bCs/>
          <w:i/>
          <w:iCs/>
          <w:sz w:val="24"/>
          <w:szCs w:val="24"/>
        </w:rPr>
        <w:t>/</w:t>
      </w:r>
      <w:r w:rsidR="00675255" w:rsidRPr="00675255">
        <w:rPr>
          <w:rFonts w:ascii="Times New Roman" w:eastAsia="Calibri" w:hAnsi="Times New Roman" w:cs="Times New Roman"/>
          <w:bCs/>
          <w:i/>
          <w:iCs/>
          <w:sz w:val="24"/>
          <w:szCs w:val="24"/>
          <w:lang w:val="en-US"/>
        </w:rPr>
        <w:t>f</w:t>
      </w:r>
      <w:r w:rsidR="00675255" w:rsidRPr="00675255">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или весовом выражении</w:t>
      </w:r>
      <w:r w:rsidR="00675255" w:rsidRPr="00675255">
        <w:rPr>
          <w:rFonts w:ascii="Times New Roman" w:eastAsia="Calibri" w:hAnsi="Times New Roman" w:cs="Times New Roman"/>
          <w:bCs/>
          <w:iCs/>
          <w:sz w:val="24"/>
          <w:szCs w:val="24"/>
        </w:rPr>
        <w:t xml:space="preserve"> (</w:t>
      </w:r>
      <w:r w:rsidR="00675255" w:rsidRPr="00675255">
        <w:rPr>
          <w:rFonts w:ascii="Times New Roman" w:eastAsia="Calibri" w:hAnsi="Times New Roman" w:cs="Times New Roman"/>
          <w:bCs/>
          <w:i/>
          <w:iCs/>
          <w:sz w:val="24"/>
          <w:szCs w:val="24"/>
          <w:lang w:val="en-US"/>
        </w:rPr>
        <w:t>Y</w:t>
      </w:r>
      <w:r w:rsidR="00675255">
        <w:rPr>
          <w:rFonts w:ascii="Times New Roman" w:eastAsia="Calibri" w:hAnsi="Times New Roman" w:cs="Times New Roman"/>
          <w:bCs/>
          <w:i/>
          <w:iCs/>
          <w:sz w:val="24"/>
          <w:szCs w:val="24"/>
          <w:lang w:val="en-US"/>
        </w:rPr>
        <w:t>w</w:t>
      </w:r>
      <w:r w:rsidR="00675255" w:rsidRPr="00675255">
        <w:rPr>
          <w:rFonts w:ascii="Times New Roman" w:eastAsia="Calibri" w:hAnsi="Times New Roman" w:cs="Times New Roman"/>
          <w:bCs/>
          <w:i/>
          <w:iCs/>
          <w:sz w:val="24"/>
          <w:szCs w:val="24"/>
        </w:rPr>
        <w:t>/</w:t>
      </w:r>
      <w:r w:rsidR="00675255" w:rsidRPr="00675255">
        <w:rPr>
          <w:rFonts w:ascii="Times New Roman" w:eastAsia="Calibri" w:hAnsi="Times New Roman" w:cs="Times New Roman"/>
          <w:bCs/>
          <w:i/>
          <w:iCs/>
          <w:sz w:val="24"/>
          <w:szCs w:val="24"/>
          <w:lang w:val="en-US"/>
        </w:rPr>
        <w:t>f</w:t>
      </w:r>
      <w:r w:rsidR="00675255" w:rsidRPr="00675255">
        <w:rPr>
          <w:rFonts w:ascii="Times New Roman" w:eastAsia="Calibri" w:hAnsi="Times New Roman" w:cs="Times New Roman"/>
          <w:bCs/>
          <w:iCs/>
          <w:sz w:val="24"/>
          <w:szCs w:val="24"/>
        </w:rPr>
        <w:t>)</w:t>
      </w:r>
      <w:r w:rsidRPr="001221BB">
        <w:rPr>
          <w:rFonts w:ascii="Times New Roman" w:eastAsia="Calibri" w:hAnsi="Times New Roman" w:cs="Times New Roman"/>
          <w:bCs/>
          <w:iCs/>
          <w:sz w:val="24"/>
          <w:szCs w:val="24"/>
        </w:rPr>
        <w:t>. Источником такой информации могут быть</w:t>
      </w:r>
      <w:r w:rsidR="00097656">
        <w:rPr>
          <w:rFonts w:ascii="Times New Roman" w:eastAsia="Calibri" w:hAnsi="Times New Roman" w:cs="Times New Roman"/>
          <w:bCs/>
          <w:iCs/>
          <w:sz w:val="24"/>
          <w:szCs w:val="24"/>
        </w:rPr>
        <w:t xml:space="preserve"> либо</w:t>
      </w:r>
      <w:r w:rsidRPr="001221BB">
        <w:rPr>
          <w:rFonts w:ascii="Times New Roman" w:eastAsia="Calibri" w:hAnsi="Times New Roman" w:cs="Times New Roman"/>
          <w:bCs/>
          <w:iCs/>
          <w:sz w:val="24"/>
          <w:szCs w:val="24"/>
        </w:rPr>
        <w:t> промысловые уловы</w:t>
      </w:r>
      <w:r w:rsidR="00097656">
        <w:rPr>
          <w:rFonts w:ascii="Times New Roman" w:eastAsia="Calibri" w:hAnsi="Times New Roman" w:cs="Times New Roman"/>
          <w:bCs/>
          <w:iCs/>
          <w:sz w:val="24"/>
          <w:szCs w:val="24"/>
        </w:rPr>
        <w:t>, либо</w:t>
      </w:r>
      <w:r w:rsidRPr="001221BB">
        <w:rPr>
          <w:rFonts w:ascii="Times New Roman" w:eastAsia="Calibri" w:hAnsi="Times New Roman" w:cs="Times New Roman"/>
          <w:bCs/>
          <w:iCs/>
          <w:sz w:val="24"/>
          <w:szCs w:val="24"/>
        </w:rPr>
        <w:t xml:space="preserve"> учетные съемки. В связи с тем, что на внутренних водоемах, как правило, используются пассивные объячеивающие орудия лова – ставные сети, индексы численности для этих орудий лова как </w:t>
      </w:r>
      <w:proofErr w:type="gramStart"/>
      <w:r w:rsidRPr="001221BB">
        <w:rPr>
          <w:rFonts w:ascii="Times New Roman" w:eastAsia="Calibri" w:hAnsi="Times New Roman" w:cs="Times New Roman"/>
          <w:bCs/>
          <w:iCs/>
          <w:sz w:val="24"/>
          <w:szCs w:val="24"/>
        </w:rPr>
        <w:t>привило</w:t>
      </w:r>
      <w:proofErr w:type="gramEnd"/>
      <w:r w:rsidRPr="001221BB">
        <w:rPr>
          <w:rFonts w:ascii="Times New Roman" w:eastAsia="Calibri" w:hAnsi="Times New Roman" w:cs="Times New Roman"/>
          <w:bCs/>
          <w:iCs/>
          <w:sz w:val="24"/>
          <w:szCs w:val="24"/>
        </w:rPr>
        <w:t xml:space="preserve"> зависят от множества факторов и характеризуются крайней нестабильностью в межгодовом аспекте. </w:t>
      </w:r>
      <w:proofErr w:type="gramStart"/>
      <w:r w:rsidRPr="001221BB">
        <w:rPr>
          <w:rFonts w:ascii="Times New Roman" w:eastAsia="Calibri" w:hAnsi="Times New Roman" w:cs="Times New Roman"/>
          <w:bCs/>
          <w:iCs/>
          <w:sz w:val="24"/>
          <w:szCs w:val="24"/>
        </w:rPr>
        <w:t>Так, например, на оз. Виштынецком Калининградской области, площадью всего 1,8 тыс. га, где на протяжении последних 20 лет ведется мониторинг водных биоресурсов с использованием специальной методики сетных съемок [Шибаев, Соколов, 2014;</w:t>
      </w:r>
      <w:proofErr w:type="gramEnd"/>
      <w:r w:rsidRPr="001221BB">
        <w:rPr>
          <w:rFonts w:ascii="Times New Roman" w:eastAsia="Calibri" w:hAnsi="Times New Roman" w:cs="Times New Roman"/>
          <w:bCs/>
          <w:iCs/>
          <w:sz w:val="24"/>
          <w:szCs w:val="24"/>
        </w:rPr>
        <w:t xml:space="preserve"> </w:t>
      </w:r>
      <w:proofErr w:type="gramStart"/>
      <w:r w:rsidRPr="001221BB">
        <w:rPr>
          <w:rFonts w:ascii="Times New Roman" w:eastAsia="Calibri" w:hAnsi="Times New Roman" w:cs="Times New Roman"/>
          <w:bCs/>
          <w:iCs/>
          <w:sz w:val="24"/>
          <w:szCs w:val="24"/>
          <w:lang w:val="en-US"/>
        </w:rPr>
        <w:t>Shibaev</w:t>
      </w:r>
      <w:r w:rsidRPr="001221BB">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lang w:val="en-US"/>
        </w:rPr>
        <w:t>at</w:t>
      </w:r>
      <w:r w:rsidRPr="001221BB">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lang w:val="en-US"/>
        </w:rPr>
        <w:t>all</w:t>
      </w:r>
      <w:r w:rsidRPr="001221BB">
        <w:rPr>
          <w:rFonts w:ascii="Times New Roman" w:eastAsia="Calibri" w:hAnsi="Times New Roman" w:cs="Times New Roman"/>
          <w:bCs/>
          <w:iCs/>
          <w:sz w:val="24"/>
          <w:szCs w:val="24"/>
        </w:rPr>
        <w:t xml:space="preserve">, 2022], индексы биомассы наиболее многочисленных видов – плотвы и окуня </w:t>
      </w:r>
      <w:r w:rsidR="00675255">
        <w:rPr>
          <w:rFonts w:ascii="Times New Roman" w:eastAsia="Calibri" w:hAnsi="Times New Roman" w:cs="Times New Roman"/>
          <w:bCs/>
          <w:iCs/>
          <w:sz w:val="24"/>
          <w:szCs w:val="24"/>
        </w:rPr>
        <w:t>– испытывают значительные колебания, достигающие</w:t>
      </w:r>
      <w:r w:rsidRPr="001221BB">
        <w:rPr>
          <w:rFonts w:ascii="Times New Roman" w:eastAsia="Calibri" w:hAnsi="Times New Roman" w:cs="Times New Roman"/>
          <w:bCs/>
          <w:iCs/>
          <w:sz w:val="24"/>
          <w:szCs w:val="24"/>
        </w:rPr>
        <w:t xml:space="preserve"> ±40-50%</w:t>
      </w:r>
      <w:r w:rsidR="00675255">
        <w:rPr>
          <w:rFonts w:ascii="Times New Roman" w:eastAsia="Calibri" w:hAnsi="Times New Roman" w:cs="Times New Roman"/>
          <w:bCs/>
          <w:iCs/>
          <w:sz w:val="24"/>
          <w:szCs w:val="24"/>
        </w:rPr>
        <w:t xml:space="preserve"> от средней величины индекса,</w:t>
      </w:r>
      <w:r w:rsidRPr="001221BB">
        <w:rPr>
          <w:rFonts w:ascii="Times New Roman" w:eastAsia="Calibri" w:hAnsi="Times New Roman" w:cs="Times New Roman"/>
          <w:bCs/>
          <w:iCs/>
          <w:sz w:val="24"/>
          <w:szCs w:val="24"/>
        </w:rPr>
        <w:t xml:space="preserve"> при относительно постоянной величине промыслового улова (</w:t>
      </w:r>
      <w:r w:rsidR="00097656">
        <w:rPr>
          <w:rFonts w:ascii="Times New Roman" w:eastAsia="Calibri" w:hAnsi="Times New Roman" w:cs="Times New Roman"/>
          <w:bCs/>
          <w:iCs/>
          <w:sz w:val="24"/>
          <w:szCs w:val="24"/>
        </w:rPr>
        <w:t>Р</w:t>
      </w:r>
      <w:r w:rsidRPr="001221BB">
        <w:rPr>
          <w:rFonts w:ascii="Times New Roman" w:eastAsia="Calibri" w:hAnsi="Times New Roman" w:cs="Times New Roman"/>
          <w:bCs/>
          <w:iCs/>
          <w:sz w:val="24"/>
          <w:szCs w:val="24"/>
        </w:rPr>
        <w:t>ис. 1).</w:t>
      </w:r>
      <w:proofErr w:type="gramEnd"/>
      <w:r w:rsidRPr="001221BB">
        <w:rPr>
          <w:rFonts w:ascii="Times New Roman" w:eastAsia="Calibri" w:hAnsi="Times New Roman" w:cs="Times New Roman"/>
          <w:bCs/>
          <w:iCs/>
          <w:sz w:val="24"/>
          <w:szCs w:val="24"/>
        </w:rPr>
        <w:t xml:space="preserve"> Понятно, что такая вариабельность не позволяет оценить ни состояние исследуемой популяции в конкретном году, ни определить ОДУ</w:t>
      </w:r>
      <w:r w:rsidR="00216A07">
        <w:rPr>
          <w:rFonts w:ascii="Times New Roman" w:eastAsia="Calibri" w:hAnsi="Times New Roman" w:cs="Times New Roman"/>
          <w:bCs/>
          <w:iCs/>
          <w:sz w:val="24"/>
          <w:szCs w:val="24"/>
        </w:rPr>
        <w:t>/РВ</w:t>
      </w:r>
      <w:r w:rsidRPr="001221BB">
        <w:rPr>
          <w:rFonts w:ascii="Times New Roman" w:eastAsia="Calibri" w:hAnsi="Times New Roman" w:cs="Times New Roman"/>
          <w:bCs/>
          <w:iCs/>
          <w:sz w:val="24"/>
          <w:szCs w:val="24"/>
        </w:rPr>
        <w:t xml:space="preserve"> с необходимой заблаговременностью.</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536"/>
      </w:tblGrid>
      <w:tr w:rsidR="00675255" w:rsidRPr="001221BB" w:rsidTr="00643BF0">
        <w:tc>
          <w:tcPr>
            <w:tcW w:w="4809" w:type="dxa"/>
          </w:tcPr>
          <w:p w:rsidR="00675255" w:rsidRPr="001221BB" w:rsidRDefault="00675255" w:rsidP="00643BF0">
            <w:pPr>
              <w:keepNext/>
              <w:autoSpaceDE w:val="0"/>
              <w:autoSpaceDN w:val="0"/>
              <w:adjustRightInd w:val="0"/>
              <w:spacing w:line="360" w:lineRule="auto"/>
              <w:jc w:val="both"/>
              <w:rPr>
                <w:rFonts w:ascii="Times New Roman" w:eastAsia="Calibri" w:hAnsi="Times New Roman" w:cs="Times New Roman"/>
                <w:bCs/>
                <w:iCs/>
                <w:sz w:val="24"/>
                <w:szCs w:val="24"/>
              </w:rPr>
            </w:pPr>
            <w:r w:rsidRPr="001221BB">
              <w:rPr>
                <w:rFonts w:ascii="Calibri" w:eastAsia="Calibri" w:hAnsi="Calibri" w:cs="Times New Roman"/>
                <w:noProof/>
                <w:szCs w:val="24"/>
                <w:lang w:eastAsia="ru-RU"/>
              </w:rPr>
              <w:lastRenderedPageBreak/>
              <w:drawing>
                <wp:inline distT="0" distB="0" distL="0" distR="0" wp14:anchorId="0B319334" wp14:editId="07E8DF00">
                  <wp:extent cx="2732608" cy="2450168"/>
                  <wp:effectExtent l="0" t="0" r="10795" b="762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536" w:type="dxa"/>
          </w:tcPr>
          <w:p w:rsidR="00675255" w:rsidRPr="001221BB" w:rsidRDefault="00675255" w:rsidP="00643BF0">
            <w:pPr>
              <w:keepNext/>
              <w:autoSpaceDE w:val="0"/>
              <w:autoSpaceDN w:val="0"/>
              <w:adjustRightInd w:val="0"/>
              <w:spacing w:line="360" w:lineRule="auto"/>
              <w:jc w:val="both"/>
              <w:rPr>
                <w:rFonts w:ascii="Calibri" w:eastAsia="Calibri" w:hAnsi="Calibri" w:cs="Times New Roman"/>
                <w:noProof/>
                <w:szCs w:val="24"/>
                <w:lang w:eastAsia="ru-RU"/>
              </w:rPr>
            </w:pPr>
            <w:r w:rsidRPr="001221BB">
              <w:rPr>
                <w:rFonts w:ascii="Calibri" w:eastAsia="Calibri" w:hAnsi="Calibri" w:cs="Times New Roman"/>
                <w:noProof/>
                <w:szCs w:val="24"/>
                <w:lang w:eastAsia="ru-RU"/>
              </w:rPr>
              <w:drawing>
                <wp:inline distT="0" distB="0" distL="0" distR="0" wp14:anchorId="0BBFC3D1" wp14:editId="56C7E0F9">
                  <wp:extent cx="2732608" cy="2450168"/>
                  <wp:effectExtent l="0" t="0" r="10795" b="762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rsidR="00675255" w:rsidRPr="00675255" w:rsidRDefault="00675255" w:rsidP="00675255">
      <w:pPr>
        <w:keepLines/>
        <w:suppressAutoHyphens/>
        <w:autoSpaceDE w:val="0"/>
        <w:autoSpaceDN w:val="0"/>
        <w:adjustRightInd w:val="0"/>
        <w:spacing w:after="0" w:line="360" w:lineRule="auto"/>
        <w:jc w:val="center"/>
        <w:rPr>
          <w:rFonts w:ascii="Times New Roman" w:eastAsia="Calibri" w:hAnsi="Times New Roman" w:cs="Times New Roman"/>
          <w:bCs/>
          <w:sz w:val="24"/>
          <w:szCs w:val="16"/>
        </w:rPr>
      </w:pPr>
      <w:r w:rsidRPr="00675255">
        <w:rPr>
          <w:rFonts w:ascii="Times New Roman" w:eastAsia="Calibri" w:hAnsi="Times New Roman" w:cs="Times New Roman"/>
          <w:b/>
          <w:sz w:val="24"/>
          <w:szCs w:val="16"/>
        </w:rPr>
        <w:t>Рис. 1.</w:t>
      </w:r>
      <w:r w:rsidRPr="001221BB">
        <w:rPr>
          <w:rFonts w:ascii="Times New Roman" w:eastAsia="Calibri" w:hAnsi="Times New Roman" w:cs="Times New Roman"/>
          <w:sz w:val="24"/>
          <w:szCs w:val="16"/>
        </w:rPr>
        <w:t xml:space="preserve"> Межгодовая динамика индексов биомассы плотвы и окуня в оз. Виштынец</w:t>
      </w:r>
      <w:r w:rsidRPr="001221BB">
        <w:rPr>
          <w:rFonts w:ascii="Times New Roman" w:eastAsia="Calibri" w:hAnsi="Times New Roman" w:cs="Times New Roman"/>
          <w:bCs/>
          <w:sz w:val="24"/>
          <w:szCs w:val="16"/>
        </w:rPr>
        <w:t>ком (донные жаберные сети, шаг ячеи 12-60 мм)</w:t>
      </w:r>
      <w:r>
        <w:rPr>
          <w:rFonts w:ascii="Times New Roman" w:eastAsia="Calibri" w:hAnsi="Times New Roman" w:cs="Times New Roman"/>
          <w:bCs/>
          <w:sz w:val="24"/>
          <w:szCs w:val="16"/>
        </w:rPr>
        <w:t>.</w:t>
      </w:r>
    </w:p>
    <w:p w:rsidR="001221BB" w:rsidRPr="001221BB" w:rsidRDefault="001221BB" w:rsidP="00371552">
      <w:pPr>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 xml:space="preserve">Решением данной проблемы может быть переход от моновидового анализа состояния запаса, который применяется в настоящее время, к структурному анализу ихтиоценоза. </w:t>
      </w:r>
    </w:p>
    <w:p w:rsidR="001221BB" w:rsidRPr="001221BB" w:rsidRDefault="001221BB" w:rsidP="00371552">
      <w:pPr>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Под структурой понимается соотношение (в процентах или долях) относительной численности</w:t>
      </w:r>
      <w:proofErr w:type="gramStart"/>
      <w:r w:rsidRPr="001221BB">
        <w:rPr>
          <w:rFonts w:ascii="Times New Roman" w:eastAsia="Calibri" w:hAnsi="Times New Roman" w:cs="Times New Roman"/>
          <w:bCs/>
          <w:iCs/>
          <w:sz w:val="24"/>
          <w:szCs w:val="24"/>
        </w:rPr>
        <w:t xml:space="preserve"> (</w:t>
      </w:r>
      <m:oMath>
        <m:r>
          <w:rPr>
            <w:rFonts w:ascii="Cambria Math" w:eastAsia="Calibri" w:hAnsi="Cambria Math" w:cs="Times New Roman"/>
            <w:sz w:val="24"/>
            <w:szCs w:val="24"/>
            <w:lang w:val="en-US"/>
          </w:rPr>
          <m:t>pN</m:t>
        </m:r>
      </m:oMath>
      <w:r w:rsidRPr="001221BB">
        <w:rPr>
          <w:rFonts w:ascii="Times New Roman" w:eastAsia="Calibri" w:hAnsi="Times New Roman" w:cs="Times New Roman"/>
          <w:bCs/>
          <w:iCs/>
          <w:sz w:val="24"/>
          <w:szCs w:val="24"/>
        </w:rPr>
        <w:t xml:space="preserve">) </w:t>
      </w:r>
      <w:proofErr w:type="gramEnd"/>
      <w:r w:rsidRPr="001221BB">
        <w:rPr>
          <w:rFonts w:ascii="Times New Roman" w:eastAsia="Calibri" w:hAnsi="Times New Roman" w:cs="Times New Roman"/>
          <w:bCs/>
          <w:iCs/>
          <w:sz w:val="24"/>
          <w:szCs w:val="24"/>
        </w:rPr>
        <w:t>или биомассы (</w:t>
      </w:r>
      <m:oMath>
        <m:r>
          <w:rPr>
            <w:rFonts w:ascii="Cambria Math" w:eastAsia="Calibri" w:hAnsi="Cambria Math" w:cs="Times New Roman"/>
            <w:sz w:val="24"/>
            <w:szCs w:val="24"/>
            <w:lang w:val="en-US"/>
          </w:rPr>
          <m:t>pB</m:t>
        </m:r>
      </m:oMath>
      <w:r w:rsidRPr="001221BB">
        <w:rPr>
          <w:rFonts w:ascii="Times New Roman" w:eastAsia="Calibri" w:hAnsi="Times New Roman" w:cs="Times New Roman"/>
          <w:bCs/>
          <w:iCs/>
          <w:sz w:val="24"/>
          <w:szCs w:val="24"/>
        </w:rPr>
        <w:t>) видов [Шибаев, 2014]. Оценка его возможна на основе анализа промысловых или контрольных уловов любыми типами орудий лова. Например, для изучения структуры ихтиоценоза упомянутого выше оз</w:t>
      </w:r>
      <w:r w:rsidR="007F704B">
        <w:rPr>
          <w:rFonts w:ascii="Times New Roman" w:eastAsia="Calibri" w:hAnsi="Times New Roman" w:cs="Times New Roman"/>
          <w:bCs/>
          <w:iCs/>
          <w:sz w:val="24"/>
          <w:szCs w:val="24"/>
        </w:rPr>
        <w:t>.</w:t>
      </w:r>
      <w:r w:rsidRPr="001221BB">
        <w:rPr>
          <w:rFonts w:ascii="Times New Roman" w:eastAsia="Calibri" w:hAnsi="Times New Roman" w:cs="Times New Roman"/>
          <w:bCs/>
          <w:iCs/>
          <w:sz w:val="24"/>
          <w:szCs w:val="24"/>
        </w:rPr>
        <w:t xml:space="preserve"> Виштынецкого в течение очень короткого периода проводится сетная съемка на 30 станциях набором сетей с шагом ячеи от 12 до 60 мм. Улов на усилие каждой сети рассматривается как индекс численности каждого из видов в улове. Учитывая, размерно-видовую селективность разноячейных сетей,  индекс численности или биомассы каждого вида определяется как суммарный улов на усилие сетей всего набора ячей.</w:t>
      </w:r>
    </w:p>
    <w:p w:rsidR="001221BB" w:rsidRPr="001221BB" w:rsidRDefault="001221BB" w:rsidP="00371552">
      <w:pPr>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Видовая структура позволяет оценить как степень стабильности ихтиофауны в целом, так и отдельных популяций. Изменение величины запаса какого-либо вида под воздействием нерационального промысла или, например, условий воспроизводства, обязательно скажется на его доле в ихтиоценозе и будет отражаться в видовой структуре. Так</w:t>
      </w:r>
      <w:r w:rsidR="00675255">
        <w:rPr>
          <w:rFonts w:ascii="Times New Roman" w:eastAsia="Calibri" w:hAnsi="Times New Roman" w:cs="Times New Roman"/>
          <w:bCs/>
          <w:iCs/>
          <w:sz w:val="24"/>
          <w:szCs w:val="24"/>
        </w:rPr>
        <w:t>,</w:t>
      </w:r>
      <w:r w:rsidRPr="001221BB">
        <w:rPr>
          <w:rFonts w:ascii="Times New Roman" w:eastAsia="Calibri" w:hAnsi="Times New Roman" w:cs="Times New Roman"/>
          <w:bCs/>
          <w:iCs/>
          <w:sz w:val="24"/>
          <w:szCs w:val="24"/>
        </w:rPr>
        <w:t xml:space="preserve"> на </w:t>
      </w:r>
      <w:r w:rsidR="00675255">
        <w:rPr>
          <w:rFonts w:ascii="Times New Roman" w:eastAsia="Calibri" w:hAnsi="Times New Roman" w:cs="Times New Roman"/>
          <w:bCs/>
          <w:iCs/>
          <w:sz w:val="24"/>
          <w:szCs w:val="24"/>
        </w:rPr>
        <w:t>Р</w:t>
      </w:r>
      <w:r w:rsidRPr="001221BB">
        <w:rPr>
          <w:rFonts w:ascii="Times New Roman" w:eastAsia="Calibri" w:hAnsi="Times New Roman" w:cs="Times New Roman"/>
          <w:bCs/>
          <w:iCs/>
          <w:sz w:val="24"/>
          <w:szCs w:val="24"/>
        </w:rPr>
        <w:t>ис. 2 показана многолетняя динамика видовой структуры ихтиоценоза по биомассе в оз. Виштынецком. В среднем основными компонентами ихтиоценоза являются окунь (35,3%), плотва (34,0%) и ерш (7,3%). Несмотря на то, что в отдельные годы существуют некоторые отклонения, в целом можно считать, что общая картина структуры ихтиоценоза остается относительно стабильной. Более того, можно показать, что вариабельность структуры гораздо ниже, чем вариабельность индексов численности и биомассы.</w:t>
      </w:r>
    </w:p>
    <w:p w:rsidR="001221BB" w:rsidRPr="001221BB" w:rsidRDefault="001221BB" w:rsidP="00371552">
      <w:pPr>
        <w:spacing w:after="160" w:line="360" w:lineRule="auto"/>
        <w:jc w:val="both"/>
        <w:rPr>
          <w:rFonts w:ascii="Calibri" w:eastAsia="Calibri" w:hAnsi="Calibri" w:cs="Times New Roman"/>
          <w:szCs w:val="24"/>
          <w:lang w:val="en-US"/>
        </w:rPr>
      </w:pPr>
      <w:r w:rsidRPr="001221BB">
        <w:rPr>
          <w:rFonts w:ascii="Calibri" w:eastAsia="Calibri" w:hAnsi="Calibri" w:cs="Times New Roman"/>
          <w:noProof/>
          <w:szCs w:val="24"/>
          <w:lang w:eastAsia="ru-RU"/>
        </w:rPr>
        <w:lastRenderedPageBreak/>
        <w:drawing>
          <wp:inline distT="0" distB="0" distL="0" distR="0" wp14:anchorId="5745BABD" wp14:editId="2919C6D1">
            <wp:extent cx="5963017"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1221BB" w:rsidRPr="00675255" w:rsidRDefault="00833BD8" w:rsidP="00371552">
      <w:pPr>
        <w:autoSpaceDE w:val="0"/>
        <w:autoSpaceDN w:val="0"/>
        <w:adjustRightInd w:val="0"/>
        <w:spacing w:after="0" w:line="360" w:lineRule="auto"/>
        <w:jc w:val="center"/>
        <w:rPr>
          <w:rFonts w:ascii="Times New Roman" w:eastAsia="Calibri" w:hAnsi="Times New Roman" w:cs="Times New Roman"/>
          <w:b/>
          <w:iCs/>
          <w:sz w:val="24"/>
          <w:szCs w:val="24"/>
        </w:rPr>
      </w:pPr>
      <w:r w:rsidRPr="00675255">
        <w:rPr>
          <w:rFonts w:ascii="Times New Roman" w:eastAsia="Calibri" w:hAnsi="Times New Roman" w:cs="Times New Roman"/>
          <w:b/>
          <w:sz w:val="24"/>
          <w:szCs w:val="16"/>
        </w:rPr>
        <w:t>Рис.</w:t>
      </w:r>
      <w:r w:rsidR="001221BB" w:rsidRPr="00675255">
        <w:rPr>
          <w:rFonts w:ascii="Times New Roman" w:eastAsia="Calibri" w:hAnsi="Times New Roman" w:cs="Times New Roman"/>
          <w:b/>
          <w:sz w:val="24"/>
          <w:szCs w:val="16"/>
        </w:rPr>
        <w:t xml:space="preserve"> 2.</w:t>
      </w:r>
      <w:r w:rsidR="001221BB" w:rsidRPr="001221BB">
        <w:rPr>
          <w:rFonts w:ascii="Times New Roman" w:eastAsia="Calibri" w:hAnsi="Times New Roman" w:cs="Times New Roman"/>
          <w:sz w:val="24"/>
          <w:szCs w:val="16"/>
        </w:rPr>
        <w:t xml:space="preserve"> Межгодовая динамика видовой структуры ихтиоценоза оз. Виштынецкого</w:t>
      </w:r>
      <w:r w:rsidR="001221BB" w:rsidRPr="001221BB">
        <w:rPr>
          <w:rFonts w:ascii="Times New Roman" w:eastAsia="Calibri" w:hAnsi="Times New Roman" w:cs="Times New Roman"/>
          <w:bCs/>
          <w:sz w:val="24"/>
          <w:szCs w:val="16"/>
        </w:rPr>
        <w:t xml:space="preserve"> (донные жаберные сети, шаг ячеи 12-60 мм)</w:t>
      </w:r>
      <w:r w:rsidR="00675255" w:rsidRPr="00675255">
        <w:rPr>
          <w:rFonts w:ascii="Times New Roman" w:eastAsia="Calibri" w:hAnsi="Times New Roman" w:cs="Times New Roman"/>
          <w:bCs/>
          <w:sz w:val="24"/>
          <w:szCs w:val="16"/>
        </w:rPr>
        <w:t>.</w:t>
      </w:r>
    </w:p>
    <w:p w:rsidR="00675255" w:rsidRPr="001221BB" w:rsidRDefault="00675255" w:rsidP="00675255">
      <w:pPr>
        <w:autoSpaceDE w:val="0"/>
        <w:autoSpaceDN w:val="0"/>
        <w:adjustRightInd w:val="0"/>
        <w:spacing w:after="0" w:line="360" w:lineRule="auto"/>
        <w:ind w:firstLine="709"/>
        <w:jc w:val="both"/>
        <w:rPr>
          <w:rFonts w:ascii="Times New Roman" w:eastAsia="Calibri" w:hAnsi="Times New Roman" w:cs="Times New Roman"/>
          <w:bCs/>
          <w:iCs/>
          <w:sz w:val="24"/>
          <w:szCs w:val="24"/>
        </w:rPr>
      </w:pPr>
      <w:proofErr w:type="gramStart"/>
      <w:r w:rsidRPr="001221BB">
        <w:rPr>
          <w:rFonts w:ascii="Times New Roman" w:eastAsia="Calibri" w:hAnsi="Times New Roman" w:cs="Times New Roman"/>
          <w:bCs/>
          <w:iCs/>
          <w:sz w:val="24"/>
          <w:szCs w:val="24"/>
        </w:rPr>
        <w:t xml:space="preserve">С этой целью проанализируем межгодовую изменчивость индекса Шеннона, который позволяет описать структуру единым показателем </w:t>
      </w:r>
      <m:oMath>
        <m:r>
          <w:rPr>
            <w:rFonts w:ascii="Cambria Math" w:eastAsia="Calibri" w:hAnsi="Cambria Math" w:cs="Times New Roman"/>
            <w:sz w:val="24"/>
            <w:szCs w:val="24"/>
          </w:rPr>
          <m:t>H=</m:t>
        </m:r>
        <m:nary>
          <m:naryPr>
            <m:chr m:val="∑"/>
            <m:limLoc m:val="undOvr"/>
            <m:subHide m:val="1"/>
            <m:supHide m:val="1"/>
            <m:ctrlPr>
              <w:rPr>
                <w:rFonts w:ascii="Cambria Math" w:eastAsia="Calibri" w:hAnsi="Cambria Math" w:cs="Times New Roman"/>
                <w:bCs/>
                <w:i/>
                <w:iCs/>
                <w:sz w:val="24"/>
                <w:szCs w:val="24"/>
              </w:rPr>
            </m:ctrlPr>
          </m:naryPr>
          <m:sub/>
          <m:sup/>
          <m:e>
            <m:sSub>
              <m:sSubPr>
                <m:ctrlPr>
                  <w:rPr>
                    <w:rFonts w:ascii="Cambria Math" w:eastAsia="Calibri" w:hAnsi="Cambria Math" w:cs="Times New Roman"/>
                    <w:bCs/>
                    <w:i/>
                    <w:iCs/>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m:t>
                </m:r>
              </m:sub>
            </m:sSub>
            <m:r>
              <w:rPr>
                <w:rFonts w:ascii="Cambria Math" w:eastAsia="Calibri" w:hAnsi="Cambria Math" w:cs="Times New Roman"/>
                <w:sz w:val="24"/>
                <w:szCs w:val="24"/>
              </w:rPr>
              <m:t>ln</m:t>
            </m:r>
            <m:sSub>
              <m:sSubPr>
                <m:ctrlPr>
                  <w:rPr>
                    <w:rFonts w:ascii="Cambria Math" w:eastAsia="Calibri" w:hAnsi="Cambria Math" w:cs="Times New Roman"/>
                    <w:bCs/>
                    <w:i/>
                    <w:iCs/>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m:t>
                </m:r>
              </m:sub>
            </m:sSub>
          </m:e>
        </m:nary>
      </m:oMath>
      <w:r w:rsidRPr="001221BB">
        <w:rPr>
          <w:rFonts w:ascii="Times New Roman" w:eastAsia="Times New Roman" w:hAnsi="Times New Roman" w:cs="Times New Roman"/>
          <w:bCs/>
          <w:iCs/>
          <w:sz w:val="24"/>
          <w:szCs w:val="24"/>
        </w:rPr>
        <w:t>. Как видно на рисунке, хотя и имеются два «выброса» структуры в 2007 и 2016 г., что вероятно связано со специфичными погодными условиями и локальным перераспределением рыб во время съемки, в  целом видовая структура по биомассе весьма стабильна.</w:t>
      </w:r>
      <w:proofErr w:type="gramEnd"/>
      <w:r w:rsidRPr="001221BB">
        <w:rPr>
          <w:rFonts w:ascii="Times New Roman" w:eastAsia="Times New Roman" w:hAnsi="Times New Roman" w:cs="Times New Roman"/>
          <w:bCs/>
          <w:iCs/>
          <w:sz w:val="24"/>
          <w:szCs w:val="24"/>
        </w:rPr>
        <w:t xml:space="preserve"> Индекс Шеннона составляет 1,81, а доверительный интервал на уровне </w:t>
      </w:r>
      <w:proofErr w:type="gramStart"/>
      <w:r w:rsidRPr="001221BB">
        <w:rPr>
          <w:rFonts w:ascii="Times New Roman" w:eastAsia="Times New Roman" w:hAnsi="Times New Roman" w:cs="Times New Roman"/>
          <w:bCs/>
          <w:iCs/>
          <w:sz w:val="24"/>
          <w:szCs w:val="24"/>
        </w:rPr>
        <w:t>р</w:t>
      </w:r>
      <w:proofErr w:type="gramEnd"/>
      <w:r w:rsidRPr="001221BB">
        <w:rPr>
          <w:rFonts w:ascii="Times New Roman" w:eastAsia="Times New Roman" w:hAnsi="Times New Roman" w:cs="Times New Roman"/>
          <w:bCs/>
          <w:iCs/>
          <w:sz w:val="24"/>
          <w:szCs w:val="24"/>
        </w:rPr>
        <w:t xml:space="preserve">=0,005 около ±11%, что вполне </w:t>
      </w:r>
      <w:r>
        <w:rPr>
          <w:rFonts w:ascii="Times New Roman" w:eastAsia="Times New Roman" w:hAnsi="Times New Roman" w:cs="Times New Roman"/>
          <w:bCs/>
          <w:iCs/>
          <w:sz w:val="24"/>
          <w:szCs w:val="24"/>
        </w:rPr>
        <w:t>приемлемо</w:t>
      </w:r>
      <w:r w:rsidRPr="001221BB">
        <w:rPr>
          <w:rFonts w:ascii="Times New Roman" w:eastAsia="Times New Roman" w:hAnsi="Times New Roman" w:cs="Times New Roman"/>
          <w:bCs/>
          <w:iCs/>
          <w:sz w:val="24"/>
          <w:szCs w:val="24"/>
        </w:rPr>
        <w:t xml:space="preserve"> для таких биологических параметров</w:t>
      </w:r>
      <w:r>
        <w:rPr>
          <w:rFonts w:ascii="Times New Roman" w:eastAsia="Times New Roman" w:hAnsi="Times New Roman" w:cs="Times New Roman"/>
          <w:bCs/>
          <w:iCs/>
          <w:sz w:val="24"/>
          <w:szCs w:val="24"/>
        </w:rPr>
        <w:t xml:space="preserve"> как</w:t>
      </w:r>
      <w:r w:rsidRPr="001221BB">
        <w:rPr>
          <w:rFonts w:ascii="Times New Roman" w:eastAsia="Times New Roman" w:hAnsi="Times New Roman" w:cs="Times New Roman"/>
          <w:bCs/>
          <w:iCs/>
          <w:sz w:val="24"/>
          <w:szCs w:val="24"/>
        </w:rPr>
        <w:t xml:space="preserve"> численность и биомасса популяций.</w:t>
      </w:r>
    </w:p>
    <w:p w:rsidR="001221BB" w:rsidRPr="001221BB" w:rsidRDefault="001221BB" w:rsidP="00371552">
      <w:pPr>
        <w:autoSpaceDE w:val="0"/>
        <w:autoSpaceDN w:val="0"/>
        <w:adjustRightInd w:val="0"/>
        <w:spacing w:after="0" w:line="360" w:lineRule="auto"/>
        <w:ind w:firstLine="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Таким образом, структурный анализ позволяет расширить информационную поддержку принятия управленческих решений, связанных с оценкой состояния запасов и регулированием рыболовства. С целью получения первичных данных необходимо перейти к многовидовой оценке запасов. Это особенно важно на внутренних водоемах, т.к. в большинстве случаев любое орудие лова неизбежно улавливает несколько видов. Поэтому оценк</w:t>
      </w:r>
      <w:r w:rsidR="00675255">
        <w:rPr>
          <w:rFonts w:ascii="Times New Roman" w:eastAsia="Calibri" w:hAnsi="Times New Roman" w:cs="Times New Roman"/>
          <w:bCs/>
          <w:iCs/>
          <w:sz w:val="24"/>
          <w:szCs w:val="24"/>
        </w:rPr>
        <w:t>а</w:t>
      </w:r>
      <w:r w:rsidRPr="001221BB">
        <w:rPr>
          <w:rFonts w:ascii="Times New Roman" w:eastAsia="Calibri" w:hAnsi="Times New Roman" w:cs="Times New Roman"/>
          <w:bCs/>
          <w:iCs/>
          <w:sz w:val="24"/>
          <w:szCs w:val="24"/>
        </w:rPr>
        <w:t xml:space="preserve"> ОДУ</w:t>
      </w:r>
      <w:r w:rsidR="00216A07">
        <w:rPr>
          <w:rFonts w:ascii="Times New Roman" w:eastAsia="Calibri" w:hAnsi="Times New Roman" w:cs="Times New Roman"/>
          <w:bCs/>
          <w:iCs/>
          <w:sz w:val="24"/>
          <w:szCs w:val="24"/>
        </w:rPr>
        <w:t>/РВ</w:t>
      </w:r>
      <w:r w:rsidRPr="001221BB">
        <w:rPr>
          <w:rFonts w:ascii="Times New Roman" w:eastAsia="Calibri" w:hAnsi="Times New Roman" w:cs="Times New Roman"/>
          <w:bCs/>
          <w:iCs/>
          <w:sz w:val="24"/>
          <w:szCs w:val="24"/>
        </w:rPr>
        <w:t xml:space="preserve"> по каждому объекту промысла в отдельности очень часто приводит к тому,  что один вид будет переловлен, а другой недоловлен, что обуславливает неэффективность использования продукционных свойств ихтиофауны в целом.</w:t>
      </w:r>
    </w:p>
    <w:p w:rsidR="001221BB" w:rsidRPr="009048DF" w:rsidRDefault="001221BB" w:rsidP="005F10CA">
      <w:pPr>
        <w:spacing w:after="120"/>
        <w:jc w:val="center"/>
        <w:rPr>
          <w:rFonts w:ascii="Times New Roman" w:eastAsia="Calibri" w:hAnsi="Times New Roman" w:cs="Times New Roman"/>
          <w:iCs/>
          <w:sz w:val="24"/>
          <w:szCs w:val="24"/>
        </w:rPr>
      </w:pPr>
      <w:r w:rsidRPr="009048DF">
        <w:rPr>
          <w:rFonts w:ascii="Times New Roman" w:eastAsia="Calibri" w:hAnsi="Times New Roman" w:cs="Times New Roman"/>
          <w:iCs/>
          <w:sz w:val="24"/>
          <w:szCs w:val="24"/>
        </w:rPr>
        <w:t>Список литературы</w:t>
      </w:r>
    </w:p>
    <w:p w:rsidR="001221BB" w:rsidRPr="001221BB" w:rsidRDefault="001221BB" w:rsidP="00373536">
      <w:pPr>
        <w:autoSpaceDE w:val="0"/>
        <w:autoSpaceDN w:val="0"/>
        <w:adjustRightInd w:val="0"/>
        <w:spacing w:after="0" w:line="360" w:lineRule="auto"/>
        <w:ind w:left="709" w:hanging="709"/>
        <w:jc w:val="both"/>
        <w:rPr>
          <w:rFonts w:ascii="Times New Roman" w:eastAsia="Calibri" w:hAnsi="Times New Roman" w:cs="Times New Roman"/>
          <w:bCs/>
          <w:iCs/>
          <w:sz w:val="24"/>
          <w:szCs w:val="24"/>
        </w:rPr>
      </w:pPr>
      <w:proofErr w:type="gramStart"/>
      <w:r w:rsidRPr="001221BB">
        <w:rPr>
          <w:rFonts w:ascii="Times New Roman" w:eastAsia="Calibri" w:hAnsi="Times New Roman" w:cs="Times New Roman"/>
          <w:bCs/>
          <w:iCs/>
          <w:sz w:val="24"/>
          <w:szCs w:val="24"/>
        </w:rPr>
        <w:t xml:space="preserve">Приказ Росрыболовства от 06.02.2015 г. № 104 «О представлении материалов, обосновывающих общие допустимые уловы водных биологических ресурсов во внутренних водах Российской Федерации, в том числе во внутренних морских водах Российской Федерации, а также в территориальном море Российской </w:t>
      </w:r>
      <w:r w:rsidRPr="001221BB">
        <w:rPr>
          <w:rFonts w:ascii="Times New Roman" w:eastAsia="Calibri" w:hAnsi="Times New Roman" w:cs="Times New Roman"/>
          <w:bCs/>
          <w:iCs/>
          <w:sz w:val="24"/>
          <w:szCs w:val="24"/>
        </w:rPr>
        <w:lastRenderedPageBreak/>
        <w:t>Федерации, на континентальном шельфе Российской Федерации и в исключительной экономической зоне Российской Федерации, в Азовском и Каспийском морях, а также внесении в них изменений».</w:t>
      </w:r>
      <w:proofErr w:type="gramEnd"/>
    </w:p>
    <w:p w:rsidR="001221BB" w:rsidRPr="001221BB" w:rsidRDefault="001221BB" w:rsidP="00373536">
      <w:pPr>
        <w:autoSpaceDE w:val="0"/>
        <w:autoSpaceDN w:val="0"/>
        <w:adjustRightInd w:val="0"/>
        <w:spacing w:after="0" w:line="360" w:lineRule="auto"/>
        <w:ind w:left="709" w:hanging="709"/>
        <w:jc w:val="both"/>
        <w:rPr>
          <w:rFonts w:ascii="Times New Roman" w:eastAsia="Calibri" w:hAnsi="Times New Roman" w:cs="Times New Roman"/>
          <w:bCs/>
          <w:iCs/>
          <w:sz w:val="24"/>
          <w:szCs w:val="24"/>
          <w:lang w:val="en-US"/>
        </w:rPr>
      </w:pPr>
      <w:r w:rsidRPr="001221BB">
        <w:rPr>
          <w:rFonts w:ascii="Times New Roman" w:eastAsia="Calibri" w:hAnsi="Times New Roman" w:cs="Times New Roman"/>
          <w:bCs/>
          <w:iCs/>
          <w:sz w:val="24"/>
          <w:szCs w:val="24"/>
        </w:rPr>
        <w:t xml:space="preserve">Шибаев С.В., Соколов А.В. </w:t>
      </w:r>
      <w:r w:rsidR="00CD68CF" w:rsidRPr="00CD68CF">
        <w:rPr>
          <w:rFonts w:ascii="Times New Roman" w:eastAsia="Calibri" w:hAnsi="Times New Roman" w:cs="Times New Roman"/>
          <w:bCs/>
          <w:iCs/>
          <w:sz w:val="24"/>
          <w:szCs w:val="24"/>
        </w:rPr>
        <w:t xml:space="preserve">2014. </w:t>
      </w:r>
      <w:r w:rsidRPr="001221BB">
        <w:rPr>
          <w:rFonts w:ascii="Times New Roman" w:eastAsia="Calibri" w:hAnsi="Times New Roman" w:cs="Times New Roman"/>
          <w:bCs/>
          <w:iCs/>
          <w:sz w:val="24"/>
          <w:szCs w:val="24"/>
        </w:rPr>
        <w:t>Метод анализа ихтиоценозов малых озер Калининградской области на основе контрольных обловов сетных орудий лова</w:t>
      </w:r>
      <w:r w:rsidR="00CD68CF"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 Труды ВНИРО. Т</w:t>
      </w:r>
      <w:r w:rsidRPr="009C348D">
        <w:rPr>
          <w:rFonts w:ascii="Times New Roman" w:eastAsia="Calibri" w:hAnsi="Times New Roman" w:cs="Times New Roman"/>
          <w:bCs/>
          <w:iCs/>
          <w:sz w:val="24"/>
          <w:szCs w:val="24"/>
          <w:lang w:val="en-US"/>
        </w:rPr>
        <w:t xml:space="preserve">. 151. </w:t>
      </w:r>
      <w:r w:rsidRPr="001221BB">
        <w:rPr>
          <w:rFonts w:ascii="Times New Roman" w:eastAsia="Calibri" w:hAnsi="Times New Roman" w:cs="Times New Roman"/>
          <w:bCs/>
          <w:iCs/>
          <w:sz w:val="24"/>
          <w:szCs w:val="24"/>
        </w:rPr>
        <w:t>С</w:t>
      </w:r>
      <w:r w:rsidRPr="001221BB">
        <w:rPr>
          <w:rFonts w:ascii="Times New Roman" w:eastAsia="Calibri" w:hAnsi="Times New Roman" w:cs="Times New Roman"/>
          <w:bCs/>
          <w:iCs/>
          <w:sz w:val="24"/>
          <w:szCs w:val="24"/>
          <w:lang w:val="en-US"/>
        </w:rPr>
        <w:t>. 158</w:t>
      </w:r>
      <w:r w:rsidR="00CD68CF">
        <w:rPr>
          <w:rFonts w:ascii="Times New Roman" w:eastAsia="Calibri" w:hAnsi="Times New Roman" w:cs="Times New Roman"/>
          <w:bCs/>
          <w:iCs/>
          <w:sz w:val="24"/>
          <w:szCs w:val="24"/>
          <w:lang w:val="en-US"/>
        </w:rPr>
        <w:t>–</w:t>
      </w:r>
      <w:r w:rsidRPr="001221BB">
        <w:rPr>
          <w:rFonts w:ascii="Times New Roman" w:eastAsia="Calibri" w:hAnsi="Times New Roman" w:cs="Times New Roman"/>
          <w:bCs/>
          <w:iCs/>
          <w:sz w:val="24"/>
          <w:szCs w:val="24"/>
          <w:lang w:val="en-US"/>
        </w:rPr>
        <w:t>164.</w:t>
      </w:r>
    </w:p>
    <w:p w:rsidR="001221BB" w:rsidRPr="001221BB" w:rsidRDefault="001221BB" w:rsidP="00373536">
      <w:pPr>
        <w:autoSpaceDE w:val="0"/>
        <w:autoSpaceDN w:val="0"/>
        <w:adjustRightInd w:val="0"/>
        <w:spacing w:after="0" w:line="360" w:lineRule="auto"/>
        <w:ind w:left="709" w:hanging="709"/>
        <w:jc w:val="both"/>
        <w:rPr>
          <w:rFonts w:ascii="Times New Roman" w:eastAsia="Calibri" w:hAnsi="Times New Roman" w:cs="Times New Roman"/>
          <w:bCs/>
          <w:iCs/>
          <w:sz w:val="24"/>
          <w:szCs w:val="24"/>
          <w:lang w:val="en-US"/>
        </w:rPr>
      </w:pPr>
      <w:r w:rsidRPr="001221BB">
        <w:rPr>
          <w:rFonts w:ascii="Times New Roman" w:eastAsia="Calibri" w:hAnsi="Times New Roman" w:cs="Times New Roman"/>
          <w:bCs/>
          <w:iCs/>
          <w:sz w:val="24"/>
          <w:szCs w:val="24"/>
          <w:lang w:val="en-US"/>
        </w:rPr>
        <w:t>Shibaev S., Novozhilov O., Baranovsky P. 2022. Using the Gill Nets Survey for Assessment of Fish Stock and Allowable Catch in the Vistytis Lake, Kaliningrad Oblast, Russia</w:t>
      </w:r>
      <w:r w:rsidR="00CD68CF">
        <w:rPr>
          <w:rFonts w:ascii="Times New Roman" w:eastAsia="Calibri" w:hAnsi="Times New Roman" w:cs="Times New Roman"/>
          <w:bCs/>
          <w:iCs/>
          <w:sz w:val="24"/>
          <w:szCs w:val="24"/>
          <w:lang w:val="en-US"/>
        </w:rPr>
        <w:t xml:space="preserve"> </w:t>
      </w:r>
      <w:r w:rsidRPr="001221BB">
        <w:rPr>
          <w:rFonts w:ascii="Times New Roman" w:eastAsia="Calibri" w:hAnsi="Times New Roman" w:cs="Times New Roman"/>
          <w:bCs/>
          <w:iCs/>
          <w:sz w:val="24"/>
          <w:szCs w:val="24"/>
          <w:lang w:val="en-US"/>
        </w:rPr>
        <w:t xml:space="preserve">// Arkhipov A.G. (eds) Sustainable Fisheries and Aquaculture: Challenges and Prospects for the Blue Bioeconomy. </w:t>
      </w:r>
      <w:proofErr w:type="gramStart"/>
      <w:r w:rsidRPr="001221BB">
        <w:rPr>
          <w:rFonts w:ascii="Times New Roman" w:eastAsia="Calibri" w:hAnsi="Times New Roman" w:cs="Times New Roman"/>
          <w:bCs/>
          <w:iCs/>
          <w:sz w:val="24"/>
          <w:szCs w:val="24"/>
          <w:lang w:val="en-US"/>
        </w:rPr>
        <w:t>Environmental Science and Engineering.</w:t>
      </w:r>
      <w:proofErr w:type="gramEnd"/>
      <w:r w:rsidRPr="001221BB">
        <w:rPr>
          <w:rFonts w:ascii="Times New Roman" w:eastAsia="Calibri" w:hAnsi="Times New Roman" w:cs="Times New Roman"/>
          <w:bCs/>
          <w:iCs/>
          <w:sz w:val="24"/>
          <w:szCs w:val="24"/>
          <w:lang w:val="en-US"/>
        </w:rPr>
        <w:t xml:space="preserve"> </w:t>
      </w:r>
      <w:proofErr w:type="gramStart"/>
      <w:r w:rsidRPr="001221BB">
        <w:rPr>
          <w:rFonts w:ascii="Times New Roman" w:eastAsia="Calibri" w:hAnsi="Times New Roman" w:cs="Times New Roman"/>
          <w:bCs/>
          <w:iCs/>
          <w:sz w:val="24"/>
          <w:szCs w:val="24"/>
          <w:lang w:val="en-US"/>
        </w:rPr>
        <w:t>Springer, Cham.</w:t>
      </w:r>
      <w:proofErr w:type="gramEnd"/>
      <w:r w:rsidRPr="001221BB">
        <w:rPr>
          <w:rFonts w:ascii="Times New Roman" w:eastAsia="Calibri" w:hAnsi="Times New Roman" w:cs="Times New Roman"/>
          <w:bCs/>
          <w:iCs/>
          <w:sz w:val="24"/>
          <w:szCs w:val="24"/>
          <w:lang w:val="en-US"/>
        </w:rPr>
        <w:t xml:space="preserve"> https://doi.org/10.1007/978-3-031-08284-9_20.</w:t>
      </w:r>
    </w:p>
    <w:p w:rsidR="001221BB" w:rsidRDefault="001221BB" w:rsidP="00373536">
      <w:pPr>
        <w:autoSpaceDE w:val="0"/>
        <w:autoSpaceDN w:val="0"/>
        <w:adjustRightInd w:val="0"/>
        <w:spacing w:after="0" w:line="360" w:lineRule="auto"/>
        <w:ind w:left="709" w:hanging="709"/>
        <w:jc w:val="both"/>
        <w:rPr>
          <w:rFonts w:ascii="Times New Roman" w:eastAsia="Calibri" w:hAnsi="Times New Roman" w:cs="Times New Roman"/>
          <w:bCs/>
          <w:iCs/>
          <w:sz w:val="24"/>
          <w:szCs w:val="24"/>
        </w:rPr>
      </w:pPr>
      <w:r w:rsidRPr="001221BB">
        <w:rPr>
          <w:rFonts w:ascii="Times New Roman" w:eastAsia="Calibri" w:hAnsi="Times New Roman" w:cs="Times New Roman"/>
          <w:bCs/>
          <w:iCs/>
          <w:sz w:val="24"/>
          <w:szCs w:val="24"/>
        </w:rPr>
        <w:t>Шибаев</w:t>
      </w:r>
      <w:r w:rsidRPr="009C348D">
        <w:rPr>
          <w:rFonts w:ascii="Times New Roman" w:eastAsia="Calibri" w:hAnsi="Times New Roman" w:cs="Times New Roman"/>
          <w:bCs/>
          <w:iCs/>
          <w:sz w:val="24"/>
          <w:szCs w:val="24"/>
          <w:lang w:val="en-US"/>
        </w:rPr>
        <w:t xml:space="preserve"> </w:t>
      </w:r>
      <w:r w:rsidRPr="001221BB">
        <w:rPr>
          <w:rFonts w:ascii="Times New Roman" w:eastAsia="Calibri" w:hAnsi="Times New Roman" w:cs="Times New Roman"/>
          <w:bCs/>
          <w:iCs/>
          <w:sz w:val="24"/>
          <w:szCs w:val="24"/>
        </w:rPr>
        <w:t>С</w:t>
      </w:r>
      <w:r w:rsidRPr="009C348D">
        <w:rPr>
          <w:rFonts w:ascii="Times New Roman" w:eastAsia="Calibri" w:hAnsi="Times New Roman" w:cs="Times New Roman"/>
          <w:bCs/>
          <w:iCs/>
          <w:sz w:val="24"/>
          <w:szCs w:val="24"/>
          <w:lang w:val="en-US"/>
        </w:rPr>
        <w:t>.</w:t>
      </w:r>
      <w:r w:rsidRPr="001221BB">
        <w:rPr>
          <w:rFonts w:ascii="Times New Roman" w:eastAsia="Calibri" w:hAnsi="Times New Roman" w:cs="Times New Roman"/>
          <w:bCs/>
          <w:iCs/>
          <w:sz w:val="24"/>
          <w:szCs w:val="24"/>
        </w:rPr>
        <w:t>В</w:t>
      </w:r>
      <w:r w:rsidRPr="009C348D">
        <w:rPr>
          <w:rFonts w:ascii="Times New Roman" w:eastAsia="Calibri" w:hAnsi="Times New Roman" w:cs="Times New Roman"/>
          <w:bCs/>
          <w:iCs/>
          <w:sz w:val="24"/>
          <w:szCs w:val="24"/>
          <w:lang w:val="en-US"/>
        </w:rPr>
        <w:t xml:space="preserve">. </w:t>
      </w:r>
      <w:r w:rsidR="00CD68CF" w:rsidRPr="009C348D">
        <w:rPr>
          <w:rFonts w:ascii="Times New Roman" w:eastAsia="Calibri" w:hAnsi="Times New Roman" w:cs="Times New Roman"/>
          <w:bCs/>
          <w:iCs/>
          <w:sz w:val="24"/>
          <w:szCs w:val="24"/>
          <w:lang w:val="en-US"/>
        </w:rPr>
        <w:t xml:space="preserve">2014. </w:t>
      </w:r>
      <w:r w:rsidRPr="001221BB">
        <w:rPr>
          <w:rFonts w:ascii="Times New Roman" w:eastAsia="Calibri" w:hAnsi="Times New Roman" w:cs="Times New Roman"/>
          <w:bCs/>
          <w:iCs/>
          <w:sz w:val="24"/>
          <w:szCs w:val="24"/>
        </w:rPr>
        <w:t>Промысловая</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ихтиология</w:t>
      </w:r>
      <w:r w:rsidRPr="00CD68CF">
        <w:rPr>
          <w:rFonts w:ascii="Times New Roman" w:eastAsia="Calibri" w:hAnsi="Times New Roman" w:cs="Times New Roman"/>
          <w:bCs/>
          <w:iCs/>
          <w:sz w:val="24"/>
          <w:szCs w:val="24"/>
        </w:rPr>
        <w:t>.</w:t>
      </w:r>
      <w:r w:rsidRPr="001221BB">
        <w:rPr>
          <w:rFonts w:ascii="Times New Roman" w:eastAsia="Calibri" w:hAnsi="Times New Roman" w:cs="Times New Roman"/>
          <w:bCs/>
          <w:iCs/>
          <w:sz w:val="24"/>
          <w:szCs w:val="24"/>
          <w:lang w:val="en-US"/>
        </w:rPr>
        <w:t> </w:t>
      </w:r>
      <w:r w:rsidRPr="001221BB">
        <w:rPr>
          <w:rFonts w:ascii="Times New Roman" w:eastAsia="Calibri" w:hAnsi="Times New Roman" w:cs="Times New Roman"/>
          <w:bCs/>
          <w:iCs/>
          <w:sz w:val="24"/>
          <w:szCs w:val="24"/>
        </w:rPr>
        <w:t>Издание</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второе</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Калининград</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ООО</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Аксиос</w:t>
      </w:r>
      <w:r w:rsidRPr="00CD68CF">
        <w:rPr>
          <w:rFonts w:ascii="Times New Roman" w:eastAsia="Calibri" w:hAnsi="Times New Roman" w:cs="Times New Roman"/>
          <w:bCs/>
          <w:iCs/>
          <w:sz w:val="24"/>
          <w:szCs w:val="24"/>
        </w:rPr>
        <w:t>»</w:t>
      </w:r>
      <w:r w:rsidR="00CD68CF" w:rsidRPr="009C348D">
        <w:rPr>
          <w:rFonts w:ascii="Times New Roman" w:eastAsia="Calibri" w:hAnsi="Times New Roman" w:cs="Times New Roman"/>
          <w:bCs/>
          <w:iCs/>
          <w:sz w:val="24"/>
          <w:szCs w:val="24"/>
        </w:rPr>
        <w:t>.</w:t>
      </w:r>
      <w:r w:rsidRPr="00CD68CF">
        <w:rPr>
          <w:rFonts w:ascii="Times New Roman" w:eastAsia="Calibri" w:hAnsi="Times New Roman" w:cs="Times New Roman"/>
          <w:bCs/>
          <w:iCs/>
          <w:sz w:val="24"/>
          <w:szCs w:val="24"/>
        </w:rPr>
        <w:t xml:space="preserve"> </w:t>
      </w:r>
      <w:r w:rsidRPr="001221BB">
        <w:rPr>
          <w:rFonts w:ascii="Times New Roman" w:eastAsia="Calibri" w:hAnsi="Times New Roman" w:cs="Times New Roman"/>
          <w:bCs/>
          <w:iCs/>
          <w:sz w:val="24"/>
          <w:szCs w:val="24"/>
        </w:rPr>
        <w:t>535 с.</w:t>
      </w:r>
    </w:p>
    <w:p w:rsidR="001221BB" w:rsidRDefault="001221BB" w:rsidP="00371552">
      <w:pPr>
        <w:spacing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83DAE" w:rsidRPr="00583DAE" w:rsidRDefault="00583DAE" w:rsidP="00583DAE">
      <w:pPr>
        <w:spacing w:after="120" w:line="360" w:lineRule="auto"/>
        <w:ind w:left="5664" w:firstLine="709"/>
        <w:jc w:val="center"/>
        <w:rPr>
          <w:rFonts w:ascii="Times New Roman" w:hAnsi="Times New Roman" w:cs="Times New Roman"/>
          <w:sz w:val="24"/>
          <w:szCs w:val="24"/>
        </w:rPr>
      </w:pPr>
      <w:r w:rsidRPr="00583DAE">
        <w:rPr>
          <w:rFonts w:ascii="Times New Roman" w:hAnsi="Times New Roman" w:cs="Times New Roman"/>
          <w:sz w:val="24"/>
          <w:szCs w:val="24"/>
        </w:rPr>
        <w:lastRenderedPageBreak/>
        <w:t>УДК 595.384.12</w:t>
      </w:r>
    </w:p>
    <w:p w:rsidR="00583DAE" w:rsidRPr="009048DF" w:rsidRDefault="00583DAE" w:rsidP="000A09D6">
      <w:pPr>
        <w:pStyle w:val="1"/>
        <w:jc w:val="center"/>
        <w:rPr>
          <w:rFonts w:ascii="Times New Roman" w:hAnsi="Times New Roman" w:cs="Times New Roman"/>
          <w:b w:val="0"/>
          <w:iCs/>
          <w:sz w:val="24"/>
          <w:szCs w:val="24"/>
        </w:rPr>
      </w:pPr>
      <w:bookmarkStart w:id="73" w:name="_Toc152674341"/>
      <w:r w:rsidRPr="00EE04AE">
        <w:rPr>
          <w:rFonts w:ascii="Times New Roman" w:hAnsi="Times New Roman" w:cs="Times New Roman"/>
          <w:color w:val="auto"/>
          <w:sz w:val="24"/>
          <w:szCs w:val="24"/>
        </w:rPr>
        <w:t>О МЕРАХ ОПТИМИЗАЦИИ И УПРАВЛЕНИЯ ПРОМЫСЛОМ</w:t>
      </w:r>
      <w:r w:rsidR="00EE04AE" w:rsidRPr="00EE04AE">
        <w:rPr>
          <w:rFonts w:ascii="Times New Roman" w:hAnsi="Times New Roman" w:cs="Times New Roman"/>
          <w:color w:val="auto"/>
          <w:sz w:val="24"/>
          <w:szCs w:val="24"/>
        </w:rPr>
        <w:t xml:space="preserve"> </w:t>
      </w:r>
      <w:r w:rsidRPr="00EE04AE">
        <w:rPr>
          <w:rFonts w:ascii="Times New Roman" w:hAnsi="Times New Roman" w:cs="Times New Roman"/>
          <w:color w:val="auto"/>
          <w:sz w:val="24"/>
          <w:szCs w:val="24"/>
        </w:rPr>
        <w:t xml:space="preserve">УГЛОХВОСТОЙ КРЕВЕТКИ </w:t>
      </w:r>
      <w:r w:rsidRPr="00EE04AE">
        <w:rPr>
          <w:rFonts w:ascii="Times New Roman" w:hAnsi="Times New Roman" w:cs="Times New Roman"/>
          <w:bCs w:val="0"/>
          <w:i/>
          <w:iCs/>
          <w:color w:val="auto"/>
          <w:sz w:val="24"/>
          <w:szCs w:val="24"/>
        </w:rPr>
        <w:t>PANDALUS GONIURUS</w:t>
      </w:r>
      <w:proofErr w:type="gramStart"/>
      <w:r w:rsidRPr="00EE04AE">
        <w:rPr>
          <w:rFonts w:ascii="Times New Roman" w:hAnsi="Times New Roman" w:cs="Times New Roman"/>
          <w:bCs w:val="0"/>
          <w:i/>
          <w:iCs/>
          <w:color w:val="auto"/>
          <w:sz w:val="24"/>
          <w:szCs w:val="24"/>
        </w:rPr>
        <w:t xml:space="preserve"> </w:t>
      </w:r>
      <w:r w:rsidRPr="00EE04AE">
        <w:rPr>
          <w:rFonts w:ascii="Times New Roman" w:hAnsi="Times New Roman" w:cs="Times New Roman"/>
          <w:color w:val="auto"/>
          <w:sz w:val="24"/>
          <w:szCs w:val="24"/>
        </w:rPr>
        <w:t>В</w:t>
      </w:r>
      <w:proofErr w:type="gramEnd"/>
      <w:r w:rsidRPr="00EE04AE">
        <w:rPr>
          <w:rFonts w:ascii="Times New Roman" w:hAnsi="Times New Roman" w:cs="Times New Roman"/>
          <w:color w:val="auto"/>
          <w:sz w:val="24"/>
          <w:szCs w:val="24"/>
        </w:rPr>
        <w:t xml:space="preserve"> ТАТАРСКОМ ПРОЛИВЕ</w:t>
      </w:r>
      <w:r w:rsidR="00B55E31">
        <w:rPr>
          <w:rFonts w:ascii="Times New Roman" w:hAnsi="Times New Roman" w:cs="Times New Roman"/>
          <w:color w:val="auto"/>
          <w:sz w:val="24"/>
          <w:szCs w:val="24"/>
        </w:rPr>
        <w:br/>
      </w:r>
      <w:r w:rsidRPr="000A09D6">
        <w:rPr>
          <w:rFonts w:ascii="Times New Roman" w:hAnsi="Times New Roman" w:cs="Times New Roman"/>
          <w:iCs/>
          <w:color w:val="auto"/>
          <w:sz w:val="24"/>
          <w:szCs w:val="24"/>
        </w:rPr>
        <w:t>Д. Н. Юрьев</w:t>
      </w:r>
      <w:bookmarkEnd w:id="73"/>
    </w:p>
    <w:p w:rsidR="00583DAE" w:rsidRPr="0047333C" w:rsidRDefault="00583DAE" w:rsidP="00583DAE">
      <w:pPr>
        <w:spacing w:after="0" w:line="360" w:lineRule="auto"/>
        <w:jc w:val="center"/>
        <w:rPr>
          <w:rFonts w:ascii="Times New Roman" w:hAnsi="Times New Roman" w:cs="Times New Roman"/>
          <w:sz w:val="24"/>
          <w:szCs w:val="24"/>
        </w:rPr>
      </w:pPr>
      <w:r w:rsidRPr="00C8619D">
        <w:rPr>
          <w:rFonts w:ascii="Times New Roman" w:hAnsi="Times New Roman" w:cs="Times New Roman"/>
          <w:i/>
          <w:sz w:val="24"/>
          <w:szCs w:val="24"/>
        </w:rPr>
        <w:t xml:space="preserve">Хабаровский филиал </w:t>
      </w:r>
      <w:r w:rsidR="00216A07">
        <w:rPr>
          <w:rFonts w:ascii="Times New Roman" w:hAnsi="Times New Roman" w:cs="Times New Roman"/>
          <w:i/>
          <w:sz w:val="24"/>
          <w:szCs w:val="24"/>
        </w:rPr>
        <w:t>ФГБНУ «</w:t>
      </w:r>
      <w:r w:rsidRPr="00C8619D">
        <w:rPr>
          <w:rFonts w:ascii="Times New Roman" w:hAnsi="Times New Roman" w:cs="Times New Roman"/>
          <w:i/>
          <w:sz w:val="24"/>
          <w:szCs w:val="24"/>
        </w:rPr>
        <w:t>ВНИРО</w:t>
      </w:r>
      <w:r w:rsidR="00216A07">
        <w:rPr>
          <w:rFonts w:ascii="Times New Roman" w:hAnsi="Times New Roman" w:cs="Times New Roman"/>
          <w:i/>
          <w:sz w:val="24"/>
          <w:szCs w:val="24"/>
        </w:rPr>
        <w:t>»</w:t>
      </w:r>
      <w:r w:rsidRPr="00C8619D">
        <w:rPr>
          <w:rFonts w:ascii="Times New Roman" w:hAnsi="Times New Roman" w:cs="Times New Roman"/>
          <w:i/>
          <w:sz w:val="24"/>
          <w:szCs w:val="24"/>
        </w:rPr>
        <w:t xml:space="preserve"> (</w:t>
      </w:r>
      <w:r w:rsidR="00216A07">
        <w:rPr>
          <w:rFonts w:ascii="Times New Roman" w:hAnsi="Times New Roman" w:cs="Times New Roman"/>
          <w:i/>
          <w:sz w:val="24"/>
          <w:szCs w:val="24"/>
        </w:rPr>
        <w:t>«</w:t>
      </w:r>
      <w:r w:rsidRPr="00C8619D">
        <w:rPr>
          <w:rFonts w:ascii="Times New Roman" w:hAnsi="Times New Roman" w:cs="Times New Roman"/>
          <w:i/>
          <w:sz w:val="24"/>
          <w:szCs w:val="24"/>
        </w:rPr>
        <w:t>ХабаровскНИРО</w:t>
      </w:r>
      <w:r w:rsidR="00216A07">
        <w:rPr>
          <w:rFonts w:ascii="Times New Roman" w:hAnsi="Times New Roman" w:cs="Times New Roman"/>
          <w:i/>
          <w:sz w:val="24"/>
          <w:szCs w:val="24"/>
        </w:rPr>
        <w:t>»</w:t>
      </w:r>
      <w:r w:rsidRPr="0047333C">
        <w:rPr>
          <w:rFonts w:ascii="Times New Roman" w:hAnsi="Times New Roman" w:cs="Times New Roman"/>
          <w:i/>
          <w:sz w:val="24"/>
          <w:szCs w:val="24"/>
        </w:rPr>
        <w:t>)</w:t>
      </w:r>
      <w:r w:rsidR="00216A07">
        <w:rPr>
          <w:rFonts w:ascii="Times New Roman" w:hAnsi="Times New Roman" w:cs="Times New Roman"/>
          <w:i/>
          <w:sz w:val="24"/>
          <w:szCs w:val="24"/>
        </w:rPr>
        <w:t>, Хабаровск, Россия</w:t>
      </w:r>
    </w:p>
    <w:p w:rsidR="00583DAE" w:rsidRPr="00C43CDC" w:rsidRDefault="00583DAE" w:rsidP="00583DAE">
      <w:pPr>
        <w:spacing w:after="0" w:line="360" w:lineRule="auto"/>
        <w:jc w:val="center"/>
        <w:rPr>
          <w:rFonts w:ascii="Times New Roman" w:hAnsi="Times New Roman" w:cs="Times New Roman"/>
          <w:sz w:val="24"/>
          <w:szCs w:val="24"/>
        </w:rPr>
      </w:pPr>
      <w:r w:rsidRPr="00C43CDC">
        <w:rPr>
          <w:rFonts w:ascii="Times New Roman" w:hAnsi="Times New Roman" w:cs="Times New Roman"/>
          <w:sz w:val="24"/>
          <w:szCs w:val="24"/>
          <w:lang w:val="en-US"/>
        </w:rPr>
        <w:t>E</w:t>
      </w:r>
      <w:r w:rsidRPr="002A2841">
        <w:rPr>
          <w:rFonts w:ascii="Times New Roman" w:hAnsi="Times New Roman" w:cs="Times New Roman"/>
          <w:sz w:val="24"/>
          <w:szCs w:val="24"/>
        </w:rPr>
        <w:t>-</w:t>
      </w:r>
      <w:r w:rsidRPr="00C43CDC">
        <w:rPr>
          <w:rFonts w:ascii="Times New Roman" w:hAnsi="Times New Roman" w:cs="Times New Roman"/>
          <w:sz w:val="24"/>
          <w:szCs w:val="24"/>
          <w:lang w:val="en-US"/>
        </w:rPr>
        <w:t>mail</w:t>
      </w:r>
      <w:r w:rsidRPr="002A2841">
        <w:rPr>
          <w:rFonts w:ascii="Times New Roman" w:hAnsi="Times New Roman" w:cs="Times New Roman"/>
          <w:sz w:val="24"/>
          <w:szCs w:val="24"/>
        </w:rPr>
        <w:t xml:space="preserve">: </w:t>
      </w:r>
      <w:r w:rsidRPr="00C43CDC">
        <w:rPr>
          <w:rFonts w:ascii="Times New Roman" w:hAnsi="Times New Roman" w:cs="Times New Roman"/>
          <w:sz w:val="24"/>
          <w:szCs w:val="24"/>
          <w:lang w:val="en-US"/>
        </w:rPr>
        <w:t>dmyuriev</w:t>
      </w:r>
      <w:r w:rsidRPr="00C43CDC">
        <w:rPr>
          <w:rFonts w:ascii="Times New Roman" w:hAnsi="Times New Roman" w:cs="Times New Roman"/>
          <w:sz w:val="24"/>
          <w:szCs w:val="24"/>
        </w:rPr>
        <w:t>@</w:t>
      </w:r>
      <w:r w:rsidRPr="00C43CDC">
        <w:rPr>
          <w:rFonts w:ascii="Times New Roman" w:hAnsi="Times New Roman" w:cs="Times New Roman"/>
          <w:sz w:val="24"/>
          <w:szCs w:val="24"/>
          <w:lang w:val="en-US"/>
        </w:rPr>
        <w:t>rambler</w:t>
      </w:r>
      <w:r w:rsidRPr="00C43CDC">
        <w:rPr>
          <w:rFonts w:ascii="Times New Roman" w:hAnsi="Times New Roman" w:cs="Times New Roman"/>
          <w:sz w:val="24"/>
          <w:szCs w:val="24"/>
        </w:rPr>
        <w:t>.</w:t>
      </w:r>
      <w:r w:rsidRPr="00C43CDC">
        <w:rPr>
          <w:rFonts w:ascii="Times New Roman" w:hAnsi="Times New Roman" w:cs="Times New Roman"/>
          <w:sz w:val="24"/>
          <w:szCs w:val="24"/>
          <w:lang w:val="en-US"/>
        </w:rPr>
        <w:t>ru</w:t>
      </w:r>
    </w:p>
    <w:p w:rsidR="00583DAE" w:rsidRPr="00583DAE" w:rsidRDefault="00583DAE" w:rsidP="00583DAE">
      <w:pPr>
        <w:tabs>
          <w:tab w:val="left" w:pos="6195"/>
        </w:tabs>
        <w:spacing w:after="0" w:line="360" w:lineRule="auto"/>
        <w:jc w:val="both"/>
        <w:rPr>
          <w:rFonts w:ascii="Times New Roman" w:hAnsi="Times New Roman" w:cs="Times New Roman"/>
          <w:sz w:val="24"/>
          <w:szCs w:val="24"/>
        </w:rPr>
      </w:pPr>
      <w:r w:rsidRPr="00583DAE">
        <w:rPr>
          <w:rFonts w:ascii="Times New Roman" w:hAnsi="Times New Roman" w:cs="Times New Roman"/>
          <w:sz w:val="24"/>
          <w:szCs w:val="24"/>
        </w:rPr>
        <w:t>Ключевые слова: Татарский пролив, углохвостая креветка, траловый промысел, прилов</w:t>
      </w:r>
      <w:r w:rsidR="00216A07">
        <w:rPr>
          <w:rFonts w:ascii="Times New Roman" w:hAnsi="Times New Roman" w:cs="Times New Roman"/>
          <w:sz w:val="24"/>
          <w:szCs w:val="24"/>
        </w:rPr>
        <w:t>.</w:t>
      </w:r>
    </w:p>
    <w:p w:rsidR="00583DAE" w:rsidRPr="00583DAE" w:rsidRDefault="00583DAE" w:rsidP="00583DAE">
      <w:pPr>
        <w:tabs>
          <w:tab w:val="left" w:pos="6195"/>
        </w:tabs>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Исследования, проведенные </w:t>
      </w:r>
      <w:r w:rsidR="00216A07">
        <w:rPr>
          <w:rFonts w:ascii="Times New Roman" w:hAnsi="Times New Roman" w:cs="Times New Roman"/>
          <w:sz w:val="24"/>
          <w:szCs w:val="24"/>
        </w:rPr>
        <w:t>«</w:t>
      </w:r>
      <w:r w:rsidRPr="00583DAE">
        <w:rPr>
          <w:rFonts w:ascii="Times New Roman" w:hAnsi="Times New Roman" w:cs="Times New Roman"/>
          <w:bCs/>
          <w:sz w:val="24"/>
          <w:szCs w:val="24"/>
        </w:rPr>
        <w:t>ХабаровскНИРО</w:t>
      </w:r>
      <w:r w:rsidR="00216A07">
        <w:rPr>
          <w:rFonts w:ascii="Times New Roman" w:hAnsi="Times New Roman" w:cs="Times New Roman"/>
          <w:bCs/>
          <w:sz w:val="24"/>
          <w:szCs w:val="24"/>
        </w:rPr>
        <w:t>»</w:t>
      </w:r>
      <w:r w:rsidRPr="00583DAE">
        <w:rPr>
          <w:rFonts w:ascii="Times New Roman" w:hAnsi="Times New Roman" w:cs="Times New Roman"/>
          <w:sz w:val="24"/>
          <w:szCs w:val="24"/>
        </w:rPr>
        <w:t xml:space="preserve"> в 2009-2020 гг. в Татарском проливе</w:t>
      </w:r>
      <w:r w:rsidR="00216A07">
        <w:rPr>
          <w:rFonts w:ascii="Times New Roman" w:hAnsi="Times New Roman" w:cs="Times New Roman"/>
          <w:sz w:val="24"/>
          <w:szCs w:val="24"/>
        </w:rPr>
        <w:t>,</w:t>
      </w:r>
      <w:r w:rsidRPr="00583DAE">
        <w:rPr>
          <w:rFonts w:ascii="Times New Roman" w:hAnsi="Times New Roman" w:cs="Times New Roman"/>
          <w:sz w:val="24"/>
          <w:szCs w:val="24"/>
        </w:rPr>
        <w:t xml:space="preserve"> показали возможность добычи в его западной части больших объемов крупной углохвостой креветки [Юрьев и др., 2016; Юрьев, 2018]. </w:t>
      </w:r>
      <w:proofErr w:type="gramStart"/>
      <w:r w:rsidRPr="00583DAE">
        <w:rPr>
          <w:rFonts w:ascii="Times New Roman" w:hAnsi="Times New Roman" w:cs="Times New Roman"/>
          <w:sz w:val="24"/>
          <w:szCs w:val="24"/>
        </w:rPr>
        <w:t xml:space="preserve">Продукция из нее успешно реализовалась на российском и китайском рынках, число участников быстро росло – до 13 траловых судов к 2018 г. Однако, с 2022 г. трал как орудие добычи данного вида был </w:t>
      </w:r>
      <w:r w:rsidRPr="00583DAE">
        <w:rPr>
          <w:rFonts w:ascii="Times New Roman" w:hAnsi="Times New Roman" w:cs="Times New Roman"/>
          <w:bCs/>
          <w:sz w:val="24"/>
          <w:szCs w:val="24"/>
        </w:rPr>
        <w:t xml:space="preserve">запрещен Правилами рыболовства </w:t>
      </w:r>
      <w:r w:rsidR="00960A4D">
        <w:rPr>
          <w:rFonts w:ascii="Times New Roman" w:hAnsi="Times New Roman" w:cs="Times New Roman"/>
          <w:bCs/>
          <w:sz w:val="24"/>
          <w:szCs w:val="24"/>
        </w:rPr>
        <w:t>для Дальневосточного рыбох</w:t>
      </w:r>
      <w:r w:rsidR="00216A07">
        <w:rPr>
          <w:rFonts w:ascii="Times New Roman" w:hAnsi="Times New Roman" w:cs="Times New Roman"/>
          <w:bCs/>
          <w:sz w:val="24"/>
          <w:szCs w:val="24"/>
        </w:rPr>
        <w:t xml:space="preserve">озяйственного бассейна </w:t>
      </w:r>
      <w:r w:rsidRPr="00583DAE">
        <w:rPr>
          <w:rFonts w:ascii="Times New Roman" w:hAnsi="Times New Roman" w:cs="Times New Roman"/>
          <w:bCs/>
          <w:sz w:val="24"/>
          <w:szCs w:val="24"/>
        </w:rPr>
        <w:t>(</w:t>
      </w:r>
      <w:r w:rsidR="00216A07">
        <w:rPr>
          <w:rFonts w:ascii="Times New Roman" w:hAnsi="Times New Roman" w:cs="Times New Roman"/>
          <w:bCs/>
          <w:sz w:val="24"/>
          <w:szCs w:val="24"/>
        </w:rPr>
        <w:t xml:space="preserve">приказ Минсельхоза России от </w:t>
      </w:r>
      <w:r w:rsidR="00960A4D">
        <w:rPr>
          <w:rFonts w:ascii="Times New Roman" w:hAnsi="Times New Roman" w:cs="Times New Roman"/>
          <w:bCs/>
          <w:sz w:val="24"/>
          <w:szCs w:val="24"/>
        </w:rPr>
        <w:t>06.05.2022</w:t>
      </w:r>
      <w:r w:rsidR="00EA6C82">
        <w:rPr>
          <w:rFonts w:ascii="Times New Roman" w:hAnsi="Times New Roman" w:cs="Times New Roman"/>
          <w:bCs/>
          <w:sz w:val="24"/>
          <w:szCs w:val="24"/>
        </w:rPr>
        <w:t xml:space="preserve"> г.</w:t>
      </w:r>
      <w:r w:rsidR="00960A4D">
        <w:rPr>
          <w:rFonts w:ascii="Times New Roman" w:hAnsi="Times New Roman" w:cs="Times New Roman"/>
          <w:bCs/>
          <w:sz w:val="24"/>
          <w:szCs w:val="24"/>
        </w:rPr>
        <w:t xml:space="preserve"> </w:t>
      </w:r>
      <w:r w:rsidRPr="00583DAE">
        <w:rPr>
          <w:rFonts w:ascii="Times New Roman" w:hAnsi="Times New Roman" w:cs="Times New Roman"/>
          <w:bCs/>
          <w:sz w:val="24"/>
          <w:szCs w:val="24"/>
        </w:rPr>
        <w:t xml:space="preserve">п. </w:t>
      </w:r>
      <w:r w:rsidRPr="00583DAE">
        <w:rPr>
          <w:rFonts w:ascii="Times New Roman" w:hAnsi="Times New Roman" w:cs="Times New Roman"/>
          <w:sz w:val="24"/>
          <w:szCs w:val="24"/>
        </w:rPr>
        <w:t>32.18.е).</w:t>
      </w:r>
      <w:proofErr w:type="gramEnd"/>
      <w:r w:rsidRPr="00583DAE">
        <w:rPr>
          <w:rFonts w:ascii="Times New Roman" w:hAnsi="Times New Roman" w:cs="Times New Roman"/>
          <w:bCs/>
          <w:sz w:val="24"/>
          <w:szCs w:val="24"/>
        </w:rPr>
        <w:t xml:space="preserve"> </w:t>
      </w:r>
      <w:r w:rsidRPr="00583DAE">
        <w:rPr>
          <w:rFonts w:ascii="Times New Roman" w:hAnsi="Times New Roman" w:cs="Times New Roman"/>
          <w:sz w:val="24"/>
          <w:szCs w:val="24"/>
        </w:rPr>
        <w:t xml:space="preserve">Эта вынужденная мера была вызвана ростом прилова более ценной гребенчатой креветки. Последний был связан с падением численности углохвостой креветки и со смещением ее добычи в район основного ядра плотности гребенчатой, расположенного севернее 49°00' с.ш. Таким образом, ресурс углохвостой креветки, продукция из которой </w:t>
      </w:r>
      <w:proofErr w:type="gramStart"/>
      <w:r w:rsidRPr="00583DAE">
        <w:rPr>
          <w:rFonts w:ascii="Times New Roman" w:hAnsi="Times New Roman" w:cs="Times New Roman"/>
          <w:sz w:val="24"/>
          <w:szCs w:val="24"/>
        </w:rPr>
        <w:t>востребована на рынке сейчас никак не используется</w:t>
      </w:r>
      <w:proofErr w:type="gramEnd"/>
      <w:r w:rsidRPr="00583DAE">
        <w:rPr>
          <w:rFonts w:ascii="Times New Roman" w:hAnsi="Times New Roman" w:cs="Times New Roman"/>
          <w:sz w:val="24"/>
          <w:szCs w:val="24"/>
        </w:rPr>
        <w:t xml:space="preserve">. Цель сообщения – предложить меры регулирования, позволяющие максимально использовать запас углохвостой креветки Татарского пролива при минимальном ущербе для популяции гребенчатой. </w:t>
      </w:r>
    </w:p>
    <w:p w:rsidR="00583DAE" w:rsidRPr="00583DAE" w:rsidRDefault="00583DAE" w:rsidP="00583DAE">
      <w:pPr>
        <w:tabs>
          <w:tab w:val="left" w:pos="6195"/>
        </w:tabs>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По данным наблюдений </w:t>
      </w:r>
      <w:r w:rsidR="00B205C7">
        <w:rPr>
          <w:rFonts w:ascii="Times New Roman" w:hAnsi="Times New Roman" w:cs="Times New Roman"/>
          <w:sz w:val="24"/>
          <w:szCs w:val="24"/>
        </w:rPr>
        <w:t>«</w:t>
      </w:r>
      <w:r w:rsidRPr="00583DAE">
        <w:rPr>
          <w:rFonts w:ascii="Times New Roman" w:hAnsi="Times New Roman" w:cs="Times New Roman"/>
          <w:sz w:val="24"/>
          <w:szCs w:val="24"/>
        </w:rPr>
        <w:t>ХабаровскНИРО</w:t>
      </w:r>
      <w:r w:rsidR="00B205C7">
        <w:rPr>
          <w:rFonts w:ascii="Times New Roman" w:hAnsi="Times New Roman" w:cs="Times New Roman"/>
          <w:sz w:val="24"/>
          <w:szCs w:val="24"/>
        </w:rPr>
        <w:t>»</w:t>
      </w:r>
      <w:r w:rsidRPr="00583DAE">
        <w:rPr>
          <w:rFonts w:ascii="Times New Roman" w:hAnsi="Times New Roman" w:cs="Times New Roman"/>
          <w:sz w:val="24"/>
          <w:szCs w:val="24"/>
        </w:rPr>
        <w:t xml:space="preserve"> за годы существования тралового промысла углохвостой креветки ее запасы и уловы на усилие снизились на порядок, а средняя длительность тралений возросла в три раза (</w:t>
      </w:r>
      <w:r w:rsidR="00EA6C82">
        <w:rPr>
          <w:rFonts w:ascii="Times New Roman" w:hAnsi="Times New Roman" w:cs="Times New Roman"/>
          <w:sz w:val="24"/>
          <w:szCs w:val="24"/>
        </w:rPr>
        <w:t>Т</w:t>
      </w:r>
      <w:r w:rsidRPr="00583DAE">
        <w:rPr>
          <w:rFonts w:ascii="Times New Roman" w:hAnsi="Times New Roman" w:cs="Times New Roman"/>
          <w:sz w:val="24"/>
          <w:szCs w:val="24"/>
        </w:rPr>
        <w:t xml:space="preserve">аблица, </w:t>
      </w:r>
      <w:r w:rsidR="00833BD8">
        <w:rPr>
          <w:rFonts w:ascii="Times New Roman" w:hAnsi="Times New Roman" w:cs="Times New Roman"/>
          <w:sz w:val="24"/>
          <w:szCs w:val="24"/>
        </w:rPr>
        <w:t>Рис.</w:t>
      </w:r>
      <w:r w:rsidRPr="00583DAE">
        <w:rPr>
          <w:rFonts w:ascii="Times New Roman" w:hAnsi="Times New Roman" w:cs="Times New Roman"/>
          <w:sz w:val="24"/>
          <w:szCs w:val="24"/>
        </w:rPr>
        <w:t xml:space="preserve">).  </w:t>
      </w:r>
      <w:proofErr w:type="gramStart"/>
      <w:r w:rsidRPr="00583DAE">
        <w:rPr>
          <w:rFonts w:ascii="Times New Roman" w:hAnsi="Times New Roman" w:cs="Times New Roman"/>
          <w:sz w:val="24"/>
          <w:szCs w:val="24"/>
        </w:rPr>
        <w:t>При этом в общей массе улова углохвостой и гребенчатой креветок доля последней возросла в среднем с менее 1% в 2014-2016 гг. до 14% – в 2017-2020 гг. Отсюда следует, что на севере Приморья траловый лов углохвостой креветки с минимальном приловом возможен при величинах ее запаса более 18 тыс. т, которые наблюдались в этом районе на протяжении в</w:t>
      </w:r>
      <w:r w:rsidR="00B205C7">
        <w:rPr>
          <w:rFonts w:ascii="Times New Roman" w:hAnsi="Times New Roman" w:cs="Times New Roman"/>
          <w:sz w:val="24"/>
          <w:szCs w:val="24"/>
        </w:rPr>
        <w:t>осьми лет подряд (исключая 2012</w:t>
      </w:r>
      <w:proofErr w:type="gramEnd"/>
      <w:r w:rsidR="00B205C7">
        <w:rPr>
          <w:rFonts w:ascii="Times New Roman" w:hAnsi="Times New Roman" w:cs="Times New Roman"/>
          <w:sz w:val="24"/>
          <w:szCs w:val="24"/>
        </w:rPr>
        <w:t xml:space="preserve"> </w:t>
      </w:r>
      <w:proofErr w:type="gramStart"/>
      <w:r w:rsidR="00B205C7">
        <w:rPr>
          <w:rFonts w:ascii="Times New Roman" w:hAnsi="Times New Roman" w:cs="Times New Roman"/>
          <w:sz w:val="24"/>
          <w:szCs w:val="24"/>
        </w:rPr>
        <w:t>г</w:t>
      </w:r>
      <w:proofErr w:type="gramEnd"/>
      <w:r w:rsidR="00B205C7">
        <w:rPr>
          <w:rFonts w:ascii="Times New Roman" w:hAnsi="Times New Roman" w:cs="Times New Roman"/>
          <w:sz w:val="24"/>
          <w:szCs w:val="24"/>
        </w:rPr>
        <w:t>.</w:t>
      </w:r>
      <w:r w:rsidRPr="00583DAE">
        <w:rPr>
          <w:rFonts w:ascii="Times New Roman" w:hAnsi="Times New Roman" w:cs="Times New Roman"/>
          <w:sz w:val="24"/>
          <w:szCs w:val="24"/>
        </w:rPr>
        <w:t>). Из них шесть лет, когда углохвостая креветка находилась на пике численности, были потеряны для промысла, поскольку ушли на его организацию. Упущенная выгода от этого оценивается не менее</w:t>
      </w:r>
      <w:proofErr w:type="gramStart"/>
      <w:r w:rsidRPr="00583DAE">
        <w:rPr>
          <w:rFonts w:ascii="Times New Roman" w:hAnsi="Times New Roman" w:cs="Times New Roman"/>
          <w:sz w:val="24"/>
          <w:szCs w:val="24"/>
        </w:rPr>
        <w:t>,</w:t>
      </w:r>
      <w:proofErr w:type="gramEnd"/>
      <w:r w:rsidRPr="00583DAE">
        <w:rPr>
          <w:rFonts w:ascii="Times New Roman" w:hAnsi="Times New Roman" w:cs="Times New Roman"/>
          <w:sz w:val="24"/>
          <w:szCs w:val="24"/>
        </w:rPr>
        <w:t xml:space="preserve"> чем в 20 тыс. т готовой продукции. Возникает вопрос: как следует организовать добычу, чтобы использовать этот потенциал при очередном подъеме численности креветки?  </w:t>
      </w:r>
    </w:p>
    <w:p w:rsidR="00583DAE" w:rsidRPr="00583DAE" w:rsidRDefault="00583DAE" w:rsidP="00583DAE">
      <w:pPr>
        <w:tabs>
          <w:tab w:val="left" w:pos="6195"/>
        </w:tabs>
        <w:spacing w:after="0" w:line="240" w:lineRule="auto"/>
        <w:ind w:firstLine="709"/>
        <w:jc w:val="both"/>
        <w:rPr>
          <w:rFonts w:ascii="Times New Roman" w:hAnsi="Times New Roman" w:cs="Times New Roman"/>
          <w:sz w:val="24"/>
          <w:szCs w:val="24"/>
        </w:rPr>
      </w:pPr>
    </w:p>
    <w:p w:rsidR="00583DAE" w:rsidRPr="00583DAE" w:rsidRDefault="00583DAE" w:rsidP="00583DAE">
      <w:pPr>
        <w:tabs>
          <w:tab w:val="left" w:pos="6195"/>
        </w:tabs>
        <w:spacing w:after="0" w:line="240" w:lineRule="auto"/>
        <w:jc w:val="center"/>
        <w:rPr>
          <w:sz w:val="28"/>
          <w:szCs w:val="28"/>
        </w:rPr>
      </w:pPr>
      <w:r w:rsidRPr="00583DAE">
        <w:rPr>
          <w:noProof/>
          <w:sz w:val="28"/>
          <w:szCs w:val="28"/>
          <w:lang w:eastAsia="ru-RU"/>
        </w:rPr>
        <w:lastRenderedPageBreak/>
        <w:drawing>
          <wp:inline distT="0" distB="0" distL="0" distR="0" wp14:anchorId="3D1D2400" wp14:editId="21FAE899">
            <wp:extent cx="4301318" cy="1763136"/>
            <wp:effectExtent l="0" t="0" r="444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14753" cy="1768643"/>
                    </a:xfrm>
                    <a:prstGeom prst="rect">
                      <a:avLst/>
                    </a:prstGeom>
                    <a:noFill/>
                    <a:ln>
                      <a:noFill/>
                    </a:ln>
                  </pic:spPr>
                </pic:pic>
              </a:graphicData>
            </a:graphic>
          </wp:inline>
        </w:drawing>
      </w:r>
    </w:p>
    <w:p w:rsidR="00583DAE" w:rsidRPr="00583DAE" w:rsidRDefault="00583DAE" w:rsidP="00583DAE">
      <w:pPr>
        <w:spacing w:after="0" w:line="240" w:lineRule="auto"/>
        <w:jc w:val="center"/>
        <w:rPr>
          <w:rFonts w:ascii="Times New Roman" w:eastAsia="Calibri" w:hAnsi="Times New Roman" w:cs="Times New Roman"/>
          <w:color w:val="000000"/>
          <w:sz w:val="24"/>
          <w:szCs w:val="24"/>
        </w:rPr>
      </w:pPr>
    </w:p>
    <w:p w:rsidR="00583DAE" w:rsidRPr="00583DAE" w:rsidRDefault="00833BD8" w:rsidP="003B42F0">
      <w:pPr>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Рис.</w:t>
      </w:r>
      <w:r w:rsidR="00583DAE" w:rsidRPr="00583DAE">
        <w:rPr>
          <w:rFonts w:ascii="Times New Roman" w:eastAsia="Calibri" w:hAnsi="Times New Roman" w:cs="Times New Roman"/>
          <w:color w:val="000000"/>
          <w:sz w:val="24"/>
          <w:szCs w:val="24"/>
        </w:rPr>
        <w:t xml:space="preserve"> Динамика запаса и вылова углохвостой креветки в западной части </w:t>
      </w:r>
    </w:p>
    <w:p w:rsidR="00583DAE" w:rsidRPr="00583DAE" w:rsidRDefault="00583DAE" w:rsidP="003B42F0">
      <w:pPr>
        <w:spacing w:after="0" w:line="360" w:lineRule="auto"/>
        <w:jc w:val="center"/>
        <w:rPr>
          <w:rFonts w:ascii="Times New Roman" w:hAnsi="Times New Roman" w:cs="Times New Roman"/>
          <w:sz w:val="24"/>
          <w:szCs w:val="24"/>
        </w:rPr>
      </w:pPr>
      <w:r w:rsidRPr="00583DAE">
        <w:rPr>
          <w:rFonts w:ascii="Times New Roman" w:eastAsia="Calibri" w:hAnsi="Times New Roman" w:cs="Times New Roman"/>
          <w:color w:val="000000"/>
          <w:sz w:val="24"/>
          <w:szCs w:val="24"/>
        </w:rPr>
        <w:t>Татарского пролива</w:t>
      </w:r>
      <w:r w:rsidR="00EA6C82">
        <w:rPr>
          <w:rFonts w:ascii="Times New Roman" w:eastAsia="Calibri" w:hAnsi="Times New Roman" w:cs="Times New Roman"/>
          <w:color w:val="000000"/>
          <w:sz w:val="24"/>
          <w:szCs w:val="24"/>
        </w:rPr>
        <w:t>.</w:t>
      </w:r>
    </w:p>
    <w:p w:rsidR="00583DAE" w:rsidRPr="00583DAE" w:rsidRDefault="00583DAE" w:rsidP="003B42F0">
      <w:pPr>
        <w:spacing w:after="0" w:line="360" w:lineRule="auto"/>
        <w:jc w:val="center"/>
        <w:rPr>
          <w:rFonts w:ascii="Times New Roman" w:hAnsi="Times New Roman" w:cs="Times New Roman"/>
          <w:sz w:val="24"/>
          <w:szCs w:val="24"/>
        </w:rPr>
      </w:pPr>
      <w:r w:rsidRPr="00583DAE">
        <w:rPr>
          <w:rFonts w:ascii="Times New Roman" w:hAnsi="Times New Roman" w:cs="Times New Roman"/>
          <w:b/>
          <w:sz w:val="24"/>
          <w:szCs w:val="24"/>
        </w:rPr>
        <w:t>Таблица</w:t>
      </w:r>
      <w:r w:rsidRPr="00583DAE">
        <w:rPr>
          <w:rFonts w:ascii="Times New Roman" w:hAnsi="Times New Roman" w:cs="Times New Roman"/>
          <w:sz w:val="24"/>
          <w:szCs w:val="24"/>
        </w:rPr>
        <w:t>. Динамика уловов и длительность тралений на промысле углохвостой креветки</w:t>
      </w:r>
    </w:p>
    <w:p w:rsidR="00583DAE" w:rsidRPr="00583DAE" w:rsidRDefault="00583DAE" w:rsidP="003B42F0">
      <w:pPr>
        <w:spacing w:after="120" w:line="360" w:lineRule="auto"/>
        <w:jc w:val="center"/>
        <w:rPr>
          <w:rFonts w:ascii="Times New Roman" w:hAnsi="Times New Roman" w:cs="Times New Roman"/>
          <w:sz w:val="24"/>
          <w:szCs w:val="24"/>
        </w:rPr>
      </w:pPr>
      <w:r w:rsidRPr="00583DAE">
        <w:rPr>
          <w:rFonts w:ascii="Times New Roman" w:hAnsi="Times New Roman" w:cs="Times New Roman"/>
          <w:sz w:val="24"/>
          <w:szCs w:val="24"/>
        </w:rPr>
        <w:t>в подзоне Приморье севернее мыса Золотой в 2015-2020 гг.</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90"/>
        <w:gridCol w:w="2976"/>
        <w:gridCol w:w="2244"/>
      </w:tblGrid>
      <w:tr w:rsidR="00583DAE" w:rsidRPr="00583DAE" w:rsidTr="003B42F0">
        <w:trPr>
          <w:trHeight w:val="523"/>
        </w:trPr>
        <w:tc>
          <w:tcPr>
            <w:tcW w:w="1413" w:type="dxa"/>
            <w:shd w:val="clear" w:color="auto" w:fill="auto"/>
            <w:vAlign w:val="center"/>
          </w:tcPr>
          <w:p w:rsidR="00583DAE" w:rsidRPr="00583DAE" w:rsidRDefault="00583DAE" w:rsidP="00583DAE">
            <w:pPr>
              <w:spacing w:after="0" w:line="240" w:lineRule="auto"/>
              <w:jc w:val="center"/>
              <w:rPr>
                <w:rFonts w:ascii="Times New Roman" w:hAnsi="Times New Roman" w:cs="Times New Roman"/>
                <w:sz w:val="24"/>
                <w:szCs w:val="24"/>
              </w:rPr>
            </w:pPr>
            <w:r w:rsidRPr="00583DAE">
              <w:rPr>
                <w:rFonts w:ascii="Times New Roman" w:hAnsi="Times New Roman" w:cs="Times New Roman"/>
                <w:sz w:val="24"/>
                <w:szCs w:val="24"/>
              </w:rPr>
              <w:t>Год, сезон</w:t>
            </w:r>
          </w:p>
        </w:tc>
        <w:tc>
          <w:tcPr>
            <w:tcW w:w="3090" w:type="dxa"/>
            <w:shd w:val="clear" w:color="auto" w:fill="auto"/>
            <w:vAlign w:val="center"/>
          </w:tcPr>
          <w:p w:rsidR="00583DAE" w:rsidRPr="00583DAE" w:rsidRDefault="00583DAE" w:rsidP="00583DAE">
            <w:pPr>
              <w:spacing w:after="0" w:line="240" w:lineRule="auto"/>
              <w:jc w:val="center"/>
              <w:rPr>
                <w:rFonts w:ascii="Times New Roman" w:hAnsi="Times New Roman" w:cs="Times New Roman"/>
                <w:sz w:val="24"/>
                <w:szCs w:val="24"/>
              </w:rPr>
            </w:pPr>
            <w:r w:rsidRPr="00583DAE">
              <w:rPr>
                <w:rFonts w:ascii="Times New Roman" w:hAnsi="Times New Roman" w:cs="Times New Roman"/>
                <w:sz w:val="24"/>
                <w:szCs w:val="24"/>
              </w:rPr>
              <w:t>Судно</w:t>
            </w:r>
          </w:p>
        </w:tc>
        <w:tc>
          <w:tcPr>
            <w:tcW w:w="2976" w:type="dxa"/>
            <w:shd w:val="clear" w:color="auto" w:fill="auto"/>
          </w:tcPr>
          <w:p w:rsidR="00583DAE" w:rsidRPr="00583DAE" w:rsidRDefault="00583DAE" w:rsidP="00583DAE">
            <w:pPr>
              <w:spacing w:after="0" w:line="240" w:lineRule="auto"/>
              <w:jc w:val="center"/>
              <w:rPr>
                <w:rFonts w:ascii="Times New Roman" w:hAnsi="Times New Roman" w:cs="Times New Roman"/>
                <w:sz w:val="24"/>
                <w:szCs w:val="24"/>
              </w:rPr>
            </w:pPr>
            <w:r w:rsidRPr="00583DAE">
              <w:rPr>
                <w:rFonts w:ascii="Times New Roman" w:hAnsi="Times New Roman" w:cs="Times New Roman"/>
                <w:sz w:val="24"/>
                <w:szCs w:val="24"/>
              </w:rPr>
              <w:t>Длительность тралений, минут; средняя/минимум-максимум</w:t>
            </w:r>
          </w:p>
        </w:tc>
        <w:tc>
          <w:tcPr>
            <w:tcW w:w="2244" w:type="dxa"/>
            <w:shd w:val="clear" w:color="auto" w:fill="auto"/>
          </w:tcPr>
          <w:p w:rsidR="00583DAE" w:rsidRPr="00583DAE" w:rsidRDefault="00583DAE" w:rsidP="00583DAE">
            <w:pPr>
              <w:spacing w:after="0" w:line="240" w:lineRule="auto"/>
              <w:jc w:val="center"/>
              <w:rPr>
                <w:rFonts w:ascii="Times New Roman" w:hAnsi="Times New Roman" w:cs="Times New Roman"/>
                <w:sz w:val="24"/>
                <w:szCs w:val="24"/>
              </w:rPr>
            </w:pPr>
            <w:r w:rsidRPr="00583DAE">
              <w:rPr>
                <w:rFonts w:ascii="Times New Roman" w:hAnsi="Times New Roman" w:cs="Times New Roman"/>
                <w:sz w:val="24"/>
                <w:szCs w:val="24"/>
              </w:rPr>
              <w:t xml:space="preserve">Уловы </w:t>
            </w:r>
            <w:proofErr w:type="gramStart"/>
            <w:r w:rsidRPr="00583DAE">
              <w:rPr>
                <w:rFonts w:ascii="Times New Roman" w:hAnsi="Times New Roman" w:cs="Times New Roman"/>
                <w:sz w:val="24"/>
                <w:szCs w:val="24"/>
              </w:rPr>
              <w:t>кг</w:t>
            </w:r>
            <w:proofErr w:type="gramEnd"/>
            <w:r w:rsidRPr="00583DAE">
              <w:rPr>
                <w:rFonts w:ascii="Times New Roman" w:hAnsi="Times New Roman" w:cs="Times New Roman"/>
                <w:sz w:val="24"/>
                <w:szCs w:val="24"/>
              </w:rPr>
              <w:t>/час траления;</w:t>
            </w:r>
          </w:p>
          <w:p w:rsidR="00583DAE" w:rsidRPr="00583DAE" w:rsidRDefault="00583DAE" w:rsidP="00583DAE">
            <w:pPr>
              <w:spacing w:after="0" w:line="240" w:lineRule="auto"/>
              <w:jc w:val="center"/>
              <w:rPr>
                <w:rFonts w:ascii="Times New Roman" w:hAnsi="Times New Roman" w:cs="Times New Roman"/>
                <w:sz w:val="24"/>
                <w:szCs w:val="24"/>
              </w:rPr>
            </w:pPr>
            <w:r w:rsidRPr="00583DAE">
              <w:rPr>
                <w:rFonts w:ascii="Times New Roman" w:hAnsi="Times New Roman" w:cs="Times New Roman"/>
                <w:sz w:val="24"/>
                <w:szCs w:val="24"/>
              </w:rPr>
              <w:t>средний/мин</w:t>
            </w:r>
            <w:proofErr w:type="gramStart"/>
            <w:r w:rsidRPr="00583DAE">
              <w:rPr>
                <w:rFonts w:ascii="Times New Roman" w:hAnsi="Times New Roman" w:cs="Times New Roman"/>
                <w:sz w:val="24"/>
                <w:szCs w:val="24"/>
              </w:rPr>
              <w:t>.-</w:t>
            </w:r>
            <w:proofErr w:type="gramEnd"/>
            <w:r w:rsidRPr="00583DAE">
              <w:rPr>
                <w:rFonts w:ascii="Times New Roman" w:hAnsi="Times New Roman" w:cs="Times New Roman"/>
                <w:sz w:val="24"/>
                <w:szCs w:val="24"/>
              </w:rPr>
              <w:t>макс.</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2015, весна</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proofErr w:type="gramStart"/>
            <w:r w:rsidRPr="00583DAE">
              <w:rPr>
                <w:rFonts w:ascii="Times New Roman" w:hAnsi="Times New Roman" w:cs="Times New Roman"/>
                <w:sz w:val="24"/>
                <w:szCs w:val="24"/>
              </w:rPr>
              <w:t>СТР</w:t>
            </w:r>
            <w:proofErr w:type="gramEnd"/>
            <w:r w:rsidRPr="00583DAE">
              <w:rPr>
                <w:rFonts w:ascii="Times New Roman" w:hAnsi="Times New Roman" w:cs="Times New Roman"/>
                <w:sz w:val="24"/>
                <w:szCs w:val="24"/>
              </w:rPr>
              <w:t xml:space="preserve"> «Советское»</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81/15-180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2277/18-11860</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2016, весна</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proofErr w:type="gramStart"/>
            <w:r w:rsidRPr="00583DAE">
              <w:rPr>
                <w:rFonts w:ascii="Times New Roman" w:hAnsi="Times New Roman" w:cs="Times New Roman"/>
                <w:sz w:val="24"/>
                <w:szCs w:val="24"/>
              </w:rPr>
              <w:t>СТР</w:t>
            </w:r>
            <w:proofErr w:type="gramEnd"/>
            <w:r w:rsidRPr="00583DAE">
              <w:rPr>
                <w:rFonts w:ascii="Times New Roman" w:hAnsi="Times New Roman" w:cs="Times New Roman"/>
                <w:sz w:val="24"/>
                <w:szCs w:val="24"/>
              </w:rPr>
              <w:t xml:space="preserve"> «Советское»</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78/5-260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3662/0-42857</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2016, осень</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proofErr w:type="gramStart"/>
            <w:r w:rsidRPr="00583DAE">
              <w:rPr>
                <w:rFonts w:ascii="Times New Roman" w:hAnsi="Times New Roman" w:cs="Times New Roman"/>
                <w:sz w:val="24"/>
                <w:szCs w:val="24"/>
              </w:rPr>
              <w:t>СТР</w:t>
            </w:r>
            <w:proofErr w:type="gramEnd"/>
            <w:r w:rsidRPr="00583DAE">
              <w:rPr>
                <w:rFonts w:ascii="Times New Roman" w:hAnsi="Times New Roman" w:cs="Times New Roman"/>
                <w:sz w:val="24"/>
                <w:szCs w:val="24"/>
              </w:rPr>
              <w:t xml:space="preserve"> «Советское»</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80/30-240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color w:val="FF0000"/>
                <w:sz w:val="24"/>
                <w:szCs w:val="24"/>
              </w:rPr>
            </w:pPr>
            <w:r w:rsidRPr="00583DAE">
              <w:rPr>
                <w:rFonts w:ascii="Times New Roman" w:eastAsia="Calibri" w:hAnsi="Times New Roman" w:cs="Times New Roman"/>
                <w:sz w:val="24"/>
                <w:szCs w:val="24"/>
              </w:rPr>
              <w:t>1016/0-30</w:t>
            </w:r>
            <w:r w:rsidRPr="00583DAE">
              <w:rPr>
                <w:rFonts w:ascii="Times New Roman" w:eastAsia="Calibri" w:hAnsi="Times New Roman" w:cs="Times New Roman"/>
                <w:sz w:val="24"/>
                <w:szCs w:val="24"/>
                <w:lang w:val="en-US"/>
              </w:rPr>
              <w:t>8</w:t>
            </w:r>
            <w:r w:rsidRPr="00583DAE">
              <w:rPr>
                <w:rFonts w:ascii="Times New Roman" w:eastAsia="Calibri" w:hAnsi="Times New Roman" w:cs="Times New Roman"/>
                <w:sz w:val="24"/>
                <w:szCs w:val="24"/>
              </w:rPr>
              <w:t>6</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2017, весна</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СРТМ-К «Виталий Шейко»</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149/45-230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426/0-5440</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2018, весна</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proofErr w:type="gramStart"/>
            <w:r w:rsidRPr="00583DAE">
              <w:rPr>
                <w:rFonts w:ascii="Times New Roman" w:hAnsi="Times New Roman" w:cs="Times New Roman"/>
                <w:sz w:val="24"/>
                <w:szCs w:val="24"/>
              </w:rPr>
              <w:t>СТР</w:t>
            </w:r>
            <w:proofErr w:type="gramEnd"/>
            <w:r w:rsidRPr="00583DAE">
              <w:rPr>
                <w:rFonts w:ascii="Times New Roman" w:hAnsi="Times New Roman" w:cs="Times New Roman"/>
                <w:sz w:val="24"/>
                <w:szCs w:val="24"/>
              </w:rPr>
              <w:t xml:space="preserve"> «Калыгирь»</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153/35-330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665/0-4388</w:t>
            </w:r>
          </w:p>
        </w:tc>
      </w:tr>
      <w:tr w:rsidR="00583DAE" w:rsidRPr="00583DAE" w:rsidTr="003B42F0">
        <w:trPr>
          <w:trHeight w:val="340"/>
        </w:trPr>
        <w:tc>
          <w:tcPr>
            <w:tcW w:w="1413"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2020, весна</w:t>
            </w:r>
          </w:p>
        </w:tc>
        <w:tc>
          <w:tcPr>
            <w:tcW w:w="3090" w:type="dxa"/>
            <w:shd w:val="clear" w:color="auto" w:fill="auto"/>
            <w:vAlign w:val="center"/>
          </w:tcPr>
          <w:p w:rsidR="00583DAE" w:rsidRPr="00583DAE" w:rsidRDefault="00583DAE" w:rsidP="00583DAE">
            <w:pPr>
              <w:spacing w:after="0" w:line="240" w:lineRule="auto"/>
              <w:jc w:val="both"/>
              <w:rPr>
                <w:rFonts w:ascii="Times New Roman" w:hAnsi="Times New Roman" w:cs="Times New Roman"/>
                <w:sz w:val="24"/>
                <w:szCs w:val="24"/>
              </w:rPr>
            </w:pPr>
            <w:r w:rsidRPr="00583DAE">
              <w:rPr>
                <w:rFonts w:ascii="Times New Roman" w:hAnsi="Times New Roman" w:cs="Times New Roman"/>
                <w:sz w:val="24"/>
                <w:szCs w:val="24"/>
              </w:rPr>
              <w:t>СРТМ «Юмир»</w:t>
            </w:r>
          </w:p>
        </w:tc>
        <w:tc>
          <w:tcPr>
            <w:tcW w:w="2976"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232/60-450</w:t>
            </w:r>
          </w:p>
        </w:tc>
        <w:tc>
          <w:tcPr>
            <w:tcW w:w="2244" w:type="dxa"/>
            <w:shd w:val="clear" w:color="auto" w:fill="auto"/>
          </w:tcPr>
          <w:p w:rsidR="00583DAE" w:rsidRPr="00583DAE" w:rsidRDefault="00583DAE" w:rsidP="00583DAE">
            <w:pPr>
              <w:spacing w:after="0" w:line="240" w:lineRule="auto"/>
              <w:jc w:val="center"/>
              <w:rPr>
                <w:rFonts w:ascii="Times New Roman" w:eastAsia="Calibri" w:hAnsi="Times New Roman" w:cs="Times New Roman"/>
                <w:sz w:val="24"/>
                <w:szCs w:val="24"/>
              </w:rPr>
            </w:pPr>
            <w:r w:rsidRPr="00583DAE">
              <w:rPr>
                <w:rFonts w:ascii="Times New Roman" w:eastAsia="Calibri" w:hAnsi="Times New Roman" w:cs="Times New Roman"/>
                <w:sz w:val="24"/>
                <w:szCs w:val="24"/>
              </w:rPr>
              <w:t>452/4-2769</w:t>
            </w:r>
          </w:p>
        </w:tc>
      </w:tr>
    </w:tbl>
    <w:p w:rsidR="00583DAE" w:rsidRPr="00583DAE" w:rsidRDefault="00583DAE" w:rsidP="00583DAE">
      <w:pPr>
        <w:tabs>
          <w:tab w:val="left" w:pos="6195"/>
        </w:tabs>
        <w:spacing w:after="0" w:line="240" w:lineRule="auto"/>
        <w:jc w:val="both"/>
        <w:rPr>
          <w:rFonts w:ascii="Times New Roman" w:hAnsi="Times New Roman" w:cs="Times New Roman"/>
          <w:color w:val="000000"/>
          <w:sz w:val="20"/>
          <w:szCs w:val="20"/>
        </w:rPr>
      </w:pPr>
      <w:r w:rsidRPr="00583DAE">
        <w:rPr>
          <w:rFonts w:ascii="Times New Roman" w:hAnsi="Times New Roman" w:cs="Times New Roman"/>
          <w:color w:val="000000"/>
          <w:sz w:val="20"/>
          <w:szCs w:val="20"/>
        </w:rPr>
        <w:t>Примечание: в 2019 г. промысел не состоялся по техническим причинам</w:t>
      </w:r>
    </w:p>
    <w:p w:rsidR="00583DAE" w:rsidRPr="00583DAE" w:rsidRDefault="00583DAE" w:rsidP="00583DAE">
      <w:pPr>
        <w:spacing w:after="0" w:line="240" w:lineRule="auto"/>
        <w:ind w:firstLine="709"/>
        <w:jc w:val="both"/>
        <w:rPr>
          <w:rFonts w:ascii="Times New Roman" w:hAnsi="Times New Roman" w:cs="Times New Roman"/>
          <w:sz w:val="24"/>
          <w:szCs w:val="24"/>
        </w:rPr>
      </w:pP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Ловушечный промысел, допускающий выпуск прилова в живом виде, к сожалению, не так эффективен, как траловый. К тому же, все суда, оснащенные ловушками, постоянно заняты добычей гребенчатой креветки. Это заставляет задуматься над возможностью такой организации тралового промысла углохвостой креветки, которая позволила бы снизить наносимый им ущерб. Как было показано выше, последним можно пренебречь и открывать траловый лов при уровне запаса углохвостой креветки в подзоне Приморье севернее м. Золотой более 18 тыс. т. Таким образом, прежде всего</w:t>
      </w:r>
      <w:r w:rsidR="00B205C7">
        <w:rPr>
          <w:rFonts w:ascii="Times New Roman" w:hAnsi="Times New Roman" w:cs="Times New Roman"/>
          <w:sz w:val="24"/>
          <w:szCs w:val="24"/>
        </w:rPr>
        <w:t>,</w:t>
      </w:r>
      <w:r w:rsidRPr="00583DAE">
        <w:rPr>
          <w:rFonts w:ascii="Times New Roman" w:hAnsi="Times New Roman" w:cs="Times New Roman"/>
          <w:sz w:val="24"/>
          <w:szCs w:val="24"/>
        </w:rPr>
        <w:t xml:space="preserve"> необходимы ежегодный мониторинг и оценка текущего запаса.</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Углохвостую креветку, как короткоцикловый вид</w:t>
      </w:r>
      <w:r w:rsidR="00B205C7">
        <w:rPr>
          <w:rFonts w:ascii="Times New Roman" w:hAnsi="Times New Roman" w:cs="Times New Roman"/>
          <w:sz w:val="24"/>
          <w:szCs w:val="24"/>
        </w:rPr>
        <w:t>,</w:t>
      </w:r>
      <w:r w:rsidRPr="00583DAE">
        <w:rPr>
          <w:rFonts w:ascii="Times New Roman" w:hAnsi="Times New Roman" w:cs="Times New Roman"/>
          <w:sz w:val="24"/>
          <w:szCs w:val="24"/>
        </w:rPr>
        <w:t xml:space="preserve"> характеризуют значительные флюктуации численности (</w:t>
      </w:r>
      <w:r w:rsidR="00833BD8">
        <w:rPr>
          <w:rFonts w:ascii="Times New Roman" w:hAnsi="Times New Roman" w:cs="Times New Roman"/>
          <w:sz w:val="24"/>
          <w:szCs w:val="24"/>
        </w:rPr>
        <w:t>Рис.</w:t>
      </w:r>
      <w:r w:rsidRPr="00583DAE">
        <w:rPr>
          <w:rFonts w:ascii="Times New Roman" w:hAnsi="Times New Roman" w:cs="Times New Roman"/>
          <w:sz w:val="24"/>
          <w:szCs w:val="24"/>
        </w:rPr>
        <w:t xml:space="preserve">). Не имея достаточно длительного ряда наблюдений, прогнозировать динамику запаса и давать прогноз на вылов таких </w:t>
      </w:r>
      <w:r w:rsidR="00B205C7">
        <w:rPr>
          <w:rFonts w:ascii="Times New Roman" w:hAnsi="Times New Roman" w:cs="Times New Roman"/>
          <w:sz w:val="24"/>
          <w:szCs w:val="24"/>
        </w:rPr>
        <w:t>объектов</w:t>
      </w:r>
      <w:r w:rsidRPr="00583DAE">
        <w:rPr>
          <w:rFonts w:ascii="Times New Roman" w:hAnsi="Times New Roman" w:cs="Times New Roman"/>
          <w:sz w:val="24"/>
          <w:szCs w:val="24"/>
        </w:rPr>
        <w:t xml:space="preserve"> сложно. Однако</w:t>
      </w:r>
      <w:proofErr w:type="gramStart"/>
      <w:r w:rsidRPr="00583DAE">
        <w:rPr>
          <w:rFonts w:ascii="Times New Roman" w:hAnsi="Times New Roman" w:cs="Times New Roman"/>
          <w:sz w:val="24"/>
          <w:szCs w:val="24"/>
        </w:rPr>
        <w:t>,</w:t>
      </w:r>
      <w:proofErr w:type="gramEnd"/>
      <w:r w:rsidRPr="00583DAE">
        <w:rPr>
          <w:rFonts w:ascii="Times New Roman" w:hAnsi="Times New Roman" w:cs="Times New Roman"/>
          <w:sz w:val="24"/>
          <w:szCs w:val="24"/>
        </w:rPr>
        <w:t xml:space="preserve"> в случае углохвостой креветки это и не </w:t>
      </w:r>
      <w:r w:rsidR="00B205C7">
        <w:rPr>
          <w:rFonts w:ascii="Times New Roman" w:hAnsi="Times New Roman" w:cs="Times New Roman"/>
          <w:sz w:val="24"/>
          <w:szCs w:val="24"/>
        </w:rPr>
        <w:t>требуется</w:t>
      </w:r>
      <w:r w:rsidRPr="00583DAE">
        <w:rPr>
          <w:rFonts w:ascii="Times New Roman" w:hAnsi="Times New Roman" w:cs="Times New Roman"/>
          <w:sz w:val="24"/>
          <w:szCs w:val="24"/>
        </w:rPr>
        <w:t xml:space="preserve">, поскольку есть простой и дешевый способ оперативного определения текущей величины ее запаса. Он основан на свойстве углохвостой креветки Татарского пролива </w:t>
      </w:r>
      <w:proofErr w:type="gramStart"/>
      <w:r w:rsidRPr="00583DAE">
        <w:rPr>
          <w:rFonts w:ascii="Times New Roman" w:hAnsi="Times New Roman" w:cs="Times New Roman"/>
          <w:sz w:val="24"/>
          <w:szCs w:val="24"/>
        </w:rPr>
        <w:t>концентрироваться</w:t>
      </w:r>
      <w:proofErr w:type="gramEnd"/>
      <w:r w:rsidRPr="00583DAE">
        <w:rPr>
          <w:rFonts w:ascii="Times New Roman" w:hAnsi="Times New Roman" w:cs="Times New Roman"/>
          <w:sz w:val="24"/>
          <w:szCs w:val="24"/>
        </w:rPr>
        <w:t xml:space="preserve"> весной в узком диапазоне глубин (50-100 м), а также совершать ночные вертикальные миграции. В </w:t>
      </w:r>
      <w:r w:rsidRPr="00583DAE">
        <w:rPr>
          <w:rFonts w:ascii="Times New Roman" w:hAnsi="Times New Roman" w:cs="Times New Roman"/>
          <w:sz w:val="24"/>
          <w:szCs w:val="24"/>
        </w:rPr>
        <w:lastRenderedPageBreak/>
        <w:t>утренние часы, когда креветки опускаются из толщи воды на дно, их плотные скопления легко прописываются эхолотом. Используя эти записи и результаты калибровочных тралений можно за считаные часы получить информацию о распределении, биомассе и возможной величине уловов (вылова) креветки на обширной акватории [Юрьев, 2011]. Прописать промысловый район на предмет распределения углохвостой креветки можно даже с борта маломерного катера, оснащенного эхолотом, силами двух подготовленных сотрудников.</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Таким образом, оптимизация тралового промысла углохвостой креветки в Татарском проливе должна включать следующие шаги.</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1. Разработка методики проведения гидроакустической съемки и алгоритма расчета по ее результатам текущего запаса углохвостой креветки в рыбопромысловом районе.  Это тем более актуально, что в последнее время учетные траловые съемки проводятся не ежегодно и во все меньшем </w:t>
      </w:r>
      <w:proofErr w:type="gramStart"/>
      <w:r w:rsidRPr="00583DAE">
        <w:rPr>
          <w:rFonts w:ascii="Times New Roman" w:hAnsi="Times New Roman" w:cs="Times New Roman"/>
          <w:sz w:val="24"/>
          <w:szCs w:val="24"/>
        </w:rPr>
        <w:t>объеме</w:t>
      </w:r>
      <w:proofErr w:type="gramEnd"/>
      <w:r w:rsidRPr="00583DAE">
        <w:rPr>
          <w:rFonts w:ascii="Times New Roman" w:hAnsi="Times New Roman" w:cs="Times New Roman"/>
          <w:sz w:val="24"/>
          <w:szCs w:val="24"/>
        </w:rPr>
        <w:t>.</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2. Организация ежегодной гидроакустической съемки весной (конец марта) с целью оценки текущего запаса креветки в районе промысла.  </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3. Создание механизма быстрого проведения разрешительных процедур для выхода траловых судов на лов углохвостой креветки, как только оценка ее текущего запаса в районе достигнет по данным съемки 20 тыс. т. </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4. </w:t>
      </w:r>
      <w:proofErr w:type="gramStart"/>
      <w:r w:rsidRPr="00583DAE">
        <w:rPr>
          <w:rFonts w:ascii="Times New Roman" w:hAnsi="Times New Roman" w:cs="Times New Roman"/>
          <w:sz w:val="24"/>
          <w:szCs w:val="24"/>
        </w:rPr>
        <w:t xml:space="preserve">Дополнить пункт 24.11. действующих Правил рыболовства </w:t>
      </w:r>
      <w:r w:rsidR="00EA6C82">
        <w:rPr>
          <w:rFonts w:ascii="Times New Roman" w:hAnsi="Times New Roman" w:cs="Times New Roman"/>
          <w:bCs/>
          <w:sz w:val="24"/>
          <w:szCs w:val="24"/>
        </w:rPr>
        <w:t xml:space="preserve">для Дальневосточного рыбохозяйственного бассейна </w:t>
      </w:r>
      <w:r w:rsidR="00EA6C82" w:rsidRPr="00583DAE">
        <w:rPr>
          <w:rFonts w:ascii="Times New Roman" w:hAnsi="Times New Roman" w:cs="Times New Roman"/>
          <w:bCs/>
          <w:sz w:val="24"/>
          <w:szCs w:val="24"/>
        </w:rPr>
        <w:t>(</w:t>
      </w:r>
      <w:r w:rsidR="00EA6C82">
        <w:rPr>
          <w:rFonts w:ascii="Times New Roman" w:hAnsi="Times New Roman" w:cs="Times New Roman"/>
          <w:bCs/>
          <w:sz w:val="24"/>
          <w:szCs w:val="24"/>
        </w:rPr>
        <w:t xml:space="preserve">приказ Минсельхоза России от 06.05.2022 г.) </w:t>
      </w:r>
      <w:r w:rsidRPr="00583DAE">
        <w:rPr>
          <w:rFonts w:ascii="Times New Roman" w:hAnsi="Times New Roman" w:cs="Times New Roman"/>
          <w:sz w:val="24"/>
          <w:szCs w:val="24"/>
        </w:rPr>
        <w:t xml:space="preserve">фразой, запрещающей траловый промысел углохвостой креветки в подзоне Приморье севернее 49°00' с.ш. и утвердить его в следующей измененной редакции: </w:t>
      </w:r>
      <w:r w:rsidRPr="00583DAE">
        <w:rPr>
          <w:rFonts w:ascii="Times New Roman" w:hAnsi="Times New Roman" w:cs="Times New Roman"/>
          <w:b/>
          <w:sz w:val="24"/>
          <w:szCs w:val="24"/>
        </w:rPr>
        <w:t>«</w:t>
      </w:r>
      <w:r w:rsidRPr="00583DAE">
        <w:rPr>
          <w:rFonts w:ascii="Times New Roman" w:hAnsi="Times New Roman" w:cs="Times New Roman"/>
          <w:sz w:val="24"/>
          <w:szCs w:val="24"/>
        </w:rPr>
        <w:t>углохвостой креветки – в подзоне Приморье к северу от параллели 47°20' с.ш. (далее – севернее мыса Золотой) за пределами 12-мильной зоны;</w:t>
      </w:r>
      <w:proofErr w:type="gramEnd"/>
      <w:r w:rsidRPr="00583DAE">
        <w:rPr>
          <w:rFonts w:ascii="Times New Roman" w:hAnsi="Times New Roman" w:cs="Times New Roman"/>
          <w:sz w:val="24"/>
          <w:szCs w:val="24"/>
        </w:rPr>
        <w:t xml:space="preserve"> в подзоне Приморье южнее мыса Золотой </w:t>
      </w:r>
      <w:r w:rsidRPr="00583DAE">
        <w:rPr>
          <w:rFonts w:ascii="Times New Roman" w:hAnsi="Times New Roman" w:cs="Times New Roman"/>
          <w:b/>
          <w:sz w:val="24"/>
          <w:szCs w:val="24"/>
        </w:rPr>
        <w:t>и к северу от параллели 49°00' с.ш</w:t>
      </w:r>
      <w:proofErr w:type="gramStart"/>
      <w:r w:rsidRPr="00583DAE">
        <w:rPr>
          <w:rFonts w:ascii="Times New Roman" w:hAnsi="Times New Roman" w:cs="Times New Roman"/>
          <w:b/>
          <w:sz w:val="24"/>
          <w:szCs w:val="24"/>
        </w:rPr>
        <w:t>.;</w:t>
      </w:r>
      <w:r w:rsidRPr="00583DAE">
        <w:rPr>
          <w:rFonts w:ascii="Times New Roman" w:hAnsi="Times New Roman" w:cs="Times New Roman"/>
          <w:sz w:val="24"/>
          <w:szCs w:val="24"/>
        </w:rPr>
        <w:t xml:space="preserve">...». </w:t>
      </w:r>
      <w:proofErr w:type="gramEnd"/>
      <w:r w:rsidRPr="00583DAE">
        <w:rPr>
          <w:rFonts w:ascii="Times New Roman" w:hAnsi="Times New Roman" w:cs="Times New Roman"/>
          <w:sz w:val="24"/>
          <w:szCs w:val="24"/>
        </w:rPr>
        <w:t>Также надо исключить из Правил пункт 32.18.е), запрещающий применять в подзоне Приморье «все орудия добычи (вылова), за исключением креветочных ловушек, для добычи (вылова) креветки углохвостой;».</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t xml:space="preserve">5. Установить сроки, разрешенные для тралового лова углохвостой креветки, в два месяца – апрель-май. Во-первых, именно в это время в прибрежных водах формируются самые плотные скопления икроносных самок, мигрирующих в районы размножения, после которого (в июне) они в массе линяют [Юрьев и др., 2016]. Во-вторых, как раз с 1 апреля на три месяца закрывается траловый лов северной </w:t>
      </w:r>
      <w:proofErr w:type="gramStart"/>
      <w:r w:rsidRPr="00583DAE">
        <w:rPr>
          <w:rFonts w:ascii="Times New Roman" w:hAnsi="Times New Roman" w:cs="Times New Roman"/>
          <w:sz w:val="24"/>
          <w:szCs w:val="24"/>
        </w:rPr>
        <w:t>креветки</w:t>
      </w:r>
      <w:proofErr w:type="gramEnd"/>
      <w:r w:rsidRPr="00583DAE">
        <w:rPr>
          <w:rFonts w:ascii="Times New Roman" w:hAnsi="Times New Roman" w:cs="Times New Roman"/>
          <w:sz w:val="24"/>
          <w:szCs w:val="24"/>
        </w:rPr>
        <w:t xml:space="preserve"> и тральщики могут переключиться на добычу углохвостой, не покидая район промысла. В остальное время года траловый лов должен быть запрещен, поскольку углохвостая креветка после размножения рассеивается, мигрируя на глубину.   </w:t>
      </w:r>
    </w:p>
    <w:p w:rsidR="00583DAE" w:rsidRPr="00583DAE" w:rsidRDefault="00583DAE" w:rsidP="003B42F0">
      <w:pPr>
        <w:spacing w:after="0" w:line="360" w:lineRule="auto"/>
        <w:ind w:firstLine="709"/>
        <w:jc w:val="both"/>
        <w:rPr>
          <w:rFonts w:ascii="Times New Roman" w:hAnsi="Times New Roman" w:cs="Times New Roman"/>
          <w:sz w:val="24"/>
          <w:szCs w:val="24"/>
        </w:rPr>
      </w:pPr>
      <w:r w:rsidRPr="00583DAE">
        <w:rPr>
          <w:rFonts w:ascii="Times New Roman" w:hAnsi="Times New Roman" w:cs="Times New Roman"/>
          <w:sz w:val="24"/>
          <w:szCs w:val="24"/>
        </w:rPr>
        <w:lastRenderedPageBreak/>
        <w:t xml:space="preserve">6. Обязательным условием ведения тралового лова углохвостой креветки должно быть присутствие в районе на одном-двух судах научных сотрудников </w:t>
      </w:r>
      <w:r w:rsidR="00EA6C82">
        <w:rPr>
          <w:rFonts w:ascii="Times New Roman" w:hAnsi="Times New Roman" w:cs="Times New Roman"/>
          <w:sz w:val="24"/>
          <w:szCs w:val="24"/>
        </w:rPr>
        <w:t>ФГБНУ «</w:t>
      </w:r>
      <w:r w:rsidRPr="00583DAE">
        <w:rPr>
          <w:rFonts w:ascii="Times New Roman" w:hAnsi="Times New Roman" w:cs="Times New Roman"/>
          <w:sz w:val="24"/>
          <w:szCs w:val="24"/>
        </w:rPr>
        <w:t>ВНИРО</w:t>
      </w:r>
      <w:r w:rsidR="00EA6C82">
        <w:rPr>
          <w:rFonts w:ascii="Times New Roman" w:hAnsi="Times New Roman" w:cs="Times New Roman"/>
          <w:sz w:val="24"/>
          <w:szCs w:val="24"/>
        </w:rPr>
        <w:t>»</w:t>
      </w:r>
      <w:r w:rsidRPr="00583DAE">
        <w:rPr>
          <w:rFonts w:ascii="Times New Roman" w:hAnsi="Times New Roman" w:cs="Times New Roman"/>
          <w:sz w:val="24"/>
          <w:szCs w:val="24"/>
        </w:rPr>
        <w:t xml:space="preserve">, ежедневно собирающих данные о величине уловов на траление, длительности тралений, биологическом состоянии уловов, объеме и составе прилова и выбросов с акцентом на гребенчатую креветку. Эта информация должна служить основанием для принятия решений о продлении или досрочном закрытии промысла.  </w:t>
      </w:r>
    </w:p>
    <w:p w:rsidR="00583DAE" w:rsidRPr="005C43EB" w:rsidRDefault="00583DAE" w:rsidP="005C43EB">
      <w:pPr>
        <w:spacing w:after="0" w:line="360" w:lineRule="auto"/>
        <w:jc w:val="center"/>
        <w:rPr>
          <w:rFonts w:ascii="Times New Roman" w:hAnsi="Times New Roman" w:cs="Times New Roman"/>
          <w:sz w:val="24"/>
          <w:szCs w:val="24"/>
        </w:rPr>
      </w:pPr>
      <w:r w:rsidRPr="005C43EB">
        <w:rPr>
          <w:rFonts w:ascii="Times New Roman" w:hAnsi="Times New Roman" w:cs="Times New Roman"/>
          <w:sz w:val="24"/>
          <w:szCs w:val="24"/>
        </w:rPr>
        <w:t>Список литератур</w:t>
      </w:r>
      <w:r w:rsidR="005C43EB" w:rsidRPr="005C43EB">
        <w:rPr>
          <w:rFonts w:ascii="Times New Roman" w:hAnsi="Times New Roman" w:cs="Times New Roman"/>
          <w:sz w:val="24"/>
          <w:szCs w:val="24"/>
        </w:rPr>
        <w:t>ы</w:t>
      </w:r>
    </w:p>
    <w:p w:rsidR="00EA6C82" w:rsidRPr="00EA6C82" w:rsidRDefault="00EA6C82" w:rsidP="00A52424">
      <w:pPr>
        <w:spacing w:line="360" w:lineRule="auto"/>
        <w:ind w:left="709" w:hanging="709"/>
        <w:jc w:val="both"/>
        <w:rPr>
          <w:rFonts w:ascii="Times New Roman" w:eastAsia="Times New Roman" w:hAnsi="Times New Roman" w:cs="Times New Roman"/>
          <w:bCs/>
          <w:color w:val="333333"/>
          <w:sz w:val="24"/>
          <w:szCs w:val="24"/>
          <w:lang w:eastAsia="ru-RU"/>
        </w:rPr>
      </w:pPr>
      <w:r w:rsidRPr="00EA6C82">
        <w:rPr>
          <w:rFonts w:ascii="Times New Roman" w:eastAsia="Times New Roman" w:hAnsi="Times New Roman" w:cs="Times New Roman"/>
          <w:bCs/>
          <w:color w:val="333333"/>
          <w:sz w:val="24"/>
          <w:szCs w:val="24"/>
          <w:lang w:eastAsia="ru-RU"/>
        </w:rPr>
        <w:t>Правила рыболовства для Дальневосточного рыбохозяйственного бассейна</w:t>
      </w:r>
      <w:r>
        <w:rPr>
          <w:rFonts w:ascii="Times New Roman" w:eastAsia="Times New Roman" w:hAnsi="Times New Roman" w:cs="Times New Roman"/>
          <w:bCs/>
          <w:color w:val="333333"/>
          <w:sz w:val="24"/>
          <w:szCs w:val="24"/>
          <w:lang w:eastAsia="ru-RU"/>
        </w:rPr>
        <w:t xml:space="preserve">. Приложение к </w:t>
      </w:r>
      <w:r>
        <w:rPr>
          <w:rFonts w:ascii="Times New Roman" w:hAnsi="Times New Roman" w:cs="Times New Roman"/>
          <w:bCs/>
          <w:sz w:val="24"/>
          <w:szCs w:val="24"/>
        </w:rPr>
        <w:t xml:space="preserve">приказу Минсельхоза России от 06.05.2022 г. </w:t>
      </w:r>
      <w:r w:rsidRPr="00EA6C82">
        <w:rPr>
          <w:rFonts w:ascii="Times New Roman" w:hAnsi="Times New Roman" w:cs="Times New Roman"/>
          <w:bCs/>
          <w:sz w:val="24"/>
          <w:szCs w:val="24"/>
        </w:rPr>
        <w:t>https://www.garant.ru/products/ipo/prime/doc/404681783/</w:t>
      </w:r>
    </w:p>
    <w:p w:rsidR="00583DAE" w:rsidRPr="00583DAE" w:rsidRDefault="00583DAE" w:rsidP="005C43EB">
      <w:pPr>
        <w:spacing w:after="0" w:line="360" w:lineRule="auto"/>
        <w:ind w:left="709" w:hanging="709"/>
        <w:jc w:val="both"/>
        <w:rPr>
          <w:rFonts w:ascii="Times New Roman" w:hAnsi="Times New Roman" w:cs="Times New Roman"/>
          <w:sz w:val="24"/>
          <w:szCs w:val="24"/>
        </w:rPr>
      </w:pPr>
      <w:r w:rsidRPr="00583DAE">
        <w:rPr>
          <w:rFonts w:ascii="Times New Roman" w:hAnsi="Times New Roman" w:cs="Times New Roman"/>
          <w:sz w:val="24"/>
          <w:szCs w:val="24"/>
        </w:rPr>
        <w:t>Юрьев Д.Н. 2011. Отчетная сессия ХфТИНРО по результатам исследований 2010 года. Материалы докладов, г. Хабаровск, 18-20 января 2011 г. Хабаровск, 2011. С. 85</w:t>
      </w:r>
      <w:r w:rsidR="005C43EB">
        <w:rPr>
          <w:rFonts w:ascii="Times New Roman" w:hAnsi="Times New Roman" w:cs="Times New Roman"/>
          <w:sz w:val="24"/>
          <w:szCs w:val="24"/>
        </w:rPr>
        <w:t>–</w:t>
      </w:r>
      <w:r w:rsidRPr="00583DAE">
        <w:rPr>
          <w:rFonts w:ascii="Times New Roman" w:hAnsi="Times New Roman" w:cs="Times New Roman"/>
          <w:sz w:val="24"/>
          <w:szCs w:val="24"/>
        </w:rPr>
        <w:t>93.</w:t>
      </w:r>
    </w:p>
    <w:p w:rsidR="00583DAE" w:rsidRPr="00583DAE" w:rsidRDefault="00583DAE" w:rsidP="005C43EB">
      <w:pPr>
        <w:spacing w:after="0" w:line="360" w:lineRule="auto"/>
        <w:ind w:left="709" w:hanging="709"/>
        <w:jc w:val="both"/>
        <w:rPr>
          <w:rFonts w:ascii="Times New Roman" w:hAnsi="Times New Roman" w:cs="Times New Roman"/>
          <w:sz w:val="24"/>
          <w:szCs w:val="24"/>
        </w:rPr>
      </w:pPr>
      <w:r w:rsidRPr="00583DAE">
        <w:rPr>
          <w:rFonts w:ascii="Times New Roman" w:hAnsi="Times New Roman" w:cs="Times New Roman"/>
          <w:sz w:val="24"/>
          <w:szCs w:val="24"/>
        </w:rPr>
        <w:t>Юрьев Д.Н., Поваров А.Ю., Лукьянов В.С. 2016. Распределение, запасы, особенности биологии и первые результаты специализированного промысла углохвостой креветки (</w:t>
      </w:r>
      <w:r w:rsidRPr="00583DAE">
        <w:rPr>
          <w:rFonts w:ascii="Times New Roman" w:hAnsi="Times New Roman" w:cs="Times New Roman"/>
          <w:i/>
          <w:sz w:val="24"/>
          <w:szCs w:val="24"/>
          <w:lang w:val="en-US"/>
        </w:rPr>
        <w:t>Pandalus</w:t>
      </w:r>
      <w:r w:rsidRPr="00583DAE">
        <w:rPr>
          <w:rFonts w:ascii="Times New Roman" w:hAnsi="Times New Roman" w:cs="Times New Roman"/>
          <w:i/>
          <w:sz w:val="24"/>
          <w:szCs w:val="24"/>
        </w:rPr>
        <w:t xml:space="preserve"> </w:t>
      </w:r>
      <w:r w:rsidRPr="00583DAE">
        <w:rPr>
          <w:rFonts w:ascii="Times New Roman" w:hAnsi="Times New Roman" w:cs="Times New Roman"/>
          <w:i/>
          <w:sz w:val="24"/>
          <w:szCs w:val="24"/>
          <w:lang w:val="en-US"/>
        </w:rPr>
        <w:t>goniurus</w:t>
      </w:r>
      <w:r w:rsidRPr="00583DAE">
        <w:rPr>
          <w:rFonts w:ascii="Times New Roman" w:hAnsi="Times New Roman" w:cs="Times New Roman"/>
          <w:sz w:val="24"/>
          <w:szCs w:val="24"/>
        </w:rPr>
        <w:t>) в Татарском проливе. // Изв. ТИНРО. Т. 184. С. 105</w:t>
      </w:r>
      <w:r w:rsidR="005C43EB">
        <w:rPr>
          <w:rFonts w:ascii="Times New Roman" w:hAnsi="Times New Roman" w:cs="Times New Roman"/>
          <w:sz w:val="24"/>
          <w:szCs w:val="24"/>
        </w:rPr>
        <w:t>–</w:t>
      </w:r>
      <w:r w:rsidRPr="00583DAE">
        <w:rPr>
          <w:rFonts w:ascii="Times New Roman" w:hAnsi="Times New Roman" w:cs="Times New Roman"/>
          <w:sz w:val="24"/>
          <w:szCs w:val="24"/>
        </w:rPr>
        <w:t>119.</w:t>
      </w:r>
    </w:p>
    <w:p w:rsidR="00583DAE" w:rsidRPr="00583DAE" w:rsidRDefault="00583DAE" w:rsidP="005C43EB">
      <w:pPr>
        <w:tabs>
          <w:tab w:val="left" w:pos="6195"/>
        </w:tabs>
        <w:spacing w:after="0" w:line="360" w:lineRule="auto"/>
        <w:ind w:left="709" w:hanging="709"/>
        <w:jc w:val="both"/>
        <w:rPr>
          <w:rFonts w:ascii="Times New Roman" w:hAnsi="Times New Roman" w:cs="Times New Roman"/>
          <w:bCs/>
          <w:sz w:val="24"/>
          <w:szCs w:val="24"/>
        </w:rPr>
      </w:pPr>
      <w:r w:rsidRPr="00583DAE">
        <w:rPr>
          <w:rFonts w:ascii="Times New Roman" w:hAnsi="Times New Roman" w:cs="Times New Roman"/>
          <w:sz w:val="24"/>
          <w:szCs w:val="24"/>
        </w:rPr>
        <w:t xml:space="preserve">Юрьев Д.Н. 2018. Промысел углохвостой креветки в Татарском проливе. </w:t>
      </w:r>
      <w:r w:rsidRPr="00583DAE">
        <w:rPr>
          <w:rFonts w:ascii="Times New Roman" w:hAnsi="Times New Roman" w:cs="Times New Roman"/>
          <w:bCs/>
          <w:sz w:val="24"/>
          <w:szCs w:val="24"/>
        </w:rPr>
        <w:t xml:space="preserve">Материалы Всероссийской научной конференции с международным участием, посвященной 50-летию Института водных и экологических проблем ДВО РАН. Хабаровск, 2-5 </w:t>
      </w:r>
      <w:r w:rsidRPr="00583DAE">
        <w:rPr>
          <w:rFonts w:ascii="Times New Roman" w:hAnsi="Times New Roman" w:cs="Times New Roman"/>
          <w:sz w:val="24"/>
          <w:szCs w:val="24"/>
        </w:rPr>
        <w:t>октября</w:t>
      </w:r>
      <w:r w:rsidRPr="00583DAE">
        <w:rPr>
          <w:rFonts w:ascii="Times New Roman" w:hAnsi="Times New Roman" w:cs="Times New Roman"/>
          <w:bCs/>
          <w:sz w:val="24"/>
          <w:szCs w:val="24"/>
        </w:rPr>
        <w:t xml:space="preserve"> 2018 г. С. 109</w:t>
      </w:r>
      <w:r w:rsidR="005C43EB">
        <w:rPr>
          <w:rFonts w:ascii="Times New Roman" w:hAnsi="Times New Roman" w:cs="Times New Roman"/>
          <w:bCs/>
          <w:sz w:val="24"/>
          <w:szCs w:val="24"/>
        </w:rPr>
        <w:t>–</w:t>
      </w:r>
      <w:r w:rsidRPr="00583DAE">
        <w:rPr>
          <w:rFonts w:ascii="Times New Roman" w:hAnsi="Times New Roman" w:cs="Times New Roman"/>
          <w:bCs/>
          <w:sz w:val="24"/>
          <w:szCs w:val="24"/>
        </w:rPr>
        <w:t>112.</w:t>
      </w:r>
    </w:p>
    <w:p w:rsidR="00583DAE" w:rsidRPr="00583DAE" w:rsidRDefault="00583DAE" w:rsidP="005C43EB">
      <w:pPr>
        <w:spacing w:after="0" w:line="360" w:lineRule="auto"/>
        <w:ind w:firstLine="709"/>
        <w:jc w:val="both"/>
        <w:rPr>
          <w:rFonts w:ascii="Times New Roman" w:hAnsi="Times New Roman" w:cs="Times New Roman"/>
          <w:sz w:val="24"/>
          <w:szCs w:val="24"/>
        </w:rPr>
      </w:pPr>
    </w:p>
    <w:p w:rsidR="00C43CDC" w:rsidRPr="00AC4A65" w:rsidRDefault="00C43CDC" w:rsidP="00583DAE">
      <w:pPr>
        <w:spacing w:after="0" w:line="360" w:lineRule="auto"/>
        <w:jc w:val="right"/>
        <w:rPr>
          <w:rFonts w:ascii="Times New Roman" w:eastAsia="Calibri" w:hAnsi="Times New Roman" w:cs="Times New Roman"/>
          <w:sz w:val="24"/>
          <w:szCs w:val="24"/>
        </w:rPr>
      </w:pPr>
    </w:p>
    <w:sectPr w:rsidR="00C43CDC" w:rsidRPr="00AC4A65" w:rsidSect="00AC2135">
      <w:footerReference w:type="default" r:id="rId15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9F2" w:rsidRDefault="002219F2" w:rsidP="00583DAE">
      <w:pPr>
        <w:spacing w:after="0" w:line="240" w:lineRule="auto"/>
      </w:pPr>
      <w:r>
        <w:separator/>
      </w:r>
    </w:p>
  </w:endnote>
  <w:endnote w:type="continuationSeparator" w:id="0">
    <w:p w:rsidR="002219F2" w:rsidRDefault="002219F2" w:rsidP="0058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NSimSun">
    <w:altName w:val="Arial Unicode MS"/>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Narrow">
    <w:altName w:val="Yu Gothic"/>
    <w:charset w:val="80"/>
    <w:family w:val="auto"/>
    <w:pitch w:val="default"/>
    <w:sig w:usb0="00000000" w:usb1="00000000" w:usb2="00000000" w:usb3="00000000" w:csb0="00020000"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charset w:val="CC"/>
    <w:family w:val="auto"/>
    <w:pitch w:val="default"/>
    <w:sig w:usb0="00000000"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cademy-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
    <w:altName w:val="Arial Unicode MS"/>
    <w:charset w:val="80"/>
    <w:family w:val="auto"/>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 New Roman,Italic">
    <w:altName w:val="DFGothic-EB"/>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172822"/>
      <w:docPartObj>
        <w:docPartGallery w:val="Page Numbers (Bottom of Page)"/>
        <w:docPartUnique/>
      </w:docPartObj>
    </w:sdtPr>
    <w:sdtContent>
      <w:p w:rsidR="002F6062" w:rsidRDefault="002F6062">
        <w:pPr>
          <w:pStyle w:val="af6"/>
          <w:jc w:val="center"/>
        </w:pPr>
        <w:r>
          <w:fldChar w:fldCharType="begin"/>
        </w:r>
        <w:r>
          <w:instrText>PAGE   \* MERGEFORMAT</w:instrText>
        </w:r>
        <w:r>
          <w:fldChar w:fldCharType="separate"/>
        </w:r>
        <w:r w:rsidR="001A026E">
          <w:rPr>
            <w:noProof/>
          </w:rPr>
          <w:t>3</w:t>
        </w:r>
        <w:r>
          <w:fldChar w:fldCharType="end"/>
        </w:r>
      </w:p>
    </w:sdtContent>
  </w:sdt>
  <w:p w:rsidR="002F6062" w:rsidRDefault="002F606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9F2" w:rsidRDefault="002219F2" w:rsidP="00583DAE">
      <w:pPr>
        <w:spacing w:after="0" w:line="240" w:lineRule="auto"/>
      </w:pPr>
      <w:r>
        <w:separator/>
      </w:r>
    </w:p>
  </w:footnote>
  <w:footnote w:type="continuationSeparator" w:id="0">
    <w:p w:rsidR="002219F2" w:rsidRDefault="002219F2" w:rsidP="00583D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DBCC03"/>
    <w:multiLevelType w:val="singleLevel"/>
    <w:tmpl w:val="BFDBCC03"/>
    <w:lvl w:ilvl="0">
      <w:start w:val="1"/>
      <w:numFmt w:val="decimal"/>
      <w:suff w:val="space"/>
      <w:lvlText w:val="%1)"/>
      <w:lvlJc w:val="left"/>
    </w:lvl>
  </w:abstractNum>
  <w:abstractNum w:abstractNumId="1">
    <w:nsid w:val="0053208E"/>
    <w:multiLevelType w:val="multilevel"/>
    <w:tmpl w:val="0053208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2">
    <w:nsid w:val="0C29254F"/>
    <w:multiLevelType w:val="hybridMultilevel"/>
    <w:tmpl w:val="E5D23988"/>
    <w:lvl w:ilvl="0" w:tplc="6E96E0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9B74D6"/>
    <w:multiLevelType w:val="hybridMultilevel"/>
    <w:tmpl w:val="CA68A748"/>
    <w:lvl w:ilvl="0" w:tplc="C36C857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D17E3D"/>
    <w:multiLevelType w:val="hybridMultilevel"/>
    <w:tmpl w:val="9B42DAA2"/>
    <w:lvl w:ilvl="0" w:tplc="F4560E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20B3A7D"/>
    <w:multiLevelType w:val="singleLevel"/>
    <w:tmpl w:val="5C0A7E22"/>
    <w:lvl w:ilvl="0">
      <w:start w:val="1"/>
      <w:numFmt w:val="decimal"/>
      <w:lvlText w:val="%1."/>
      <w:lvlJc w:val="left"/>
      <w:pPr>
        <w:tabs>
          <w:tab w:val="num" w:pos="360"/>
        </w:tabs>
        <w:ind w:left="360" w:hanging="360"/>
      </w:pPr>
    </w:lvl>
  </w:abstractNum>
  <w:abstractNum w:abstractNumId="6">
    <w:nsid w:val="37707831"/>
    <w:multiLevelType w:val="hybridMultilevel"/>
    <w:tmpl w:val="84BEDE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A79FC"/>
    <w:multiLevelType w:val="hybridMultilevel"/>
    <w:tmpl w:val="68948E54"/>
    <w:lvl w:ilvl="0" w:tplc="599AD70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6E2C45"/>
    <w:multiLevelType w:val="hybridMultilevel"/>
    <w:tmpl w:val="47A292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530A6214"/>
    <w:multiLevelType w:val="hybridMultilevel"/>
    <w:tmpl w:val="D6C86A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EF6C0DD"/>
    <w:multiLevelType w:val="singleLevel"/>
    <w:tmpl w:val="5EF6C0DD"/>
    <w:lvl w:ilvl="0">
      <w:start w:val="2"/>
      <w:numFmt w:val="decimal"/>
      <w:suff w:val="space"/>
      <w:lvlText w:val="%1."/>
      <w:lvlJc w:val="left"/>
    </w:lvl>
  </w:abstractNum>
  <w:abstractNum w:abstractNumId="11">
    <w:nsid w:val="60BF5043"/>
    <w:multiLevelType w:val="hybridMultilevel"/>
    <w:tmpl w:val="F72CFF86"/>
    <w:lvl w:ilvl="0" w:tplc="8208D514">
      <w:start w:val="1"/>
      <w:numFmt w:val="decimal"/>
      <w:lvlText w:val="%1."/>
      <w:lvlJc w:val="left"/>
      <w:pPr>
        <w:ind w:left="1714"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7F5D1F"/>
    <w:multiLevelType w:val="hybridMultilevel"/>
    <w:tmpl w:val="5F10775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2"/>
  </w:num>
  <w:num w:numId="5">
    <w:abstractNumId w:val="3"/>
  </w:num>
  <w:num w:numId="6">
    <w:abstractNumId w:val="9"/>
  </w:num>
  <w:num w:numId="7">
    <w:abstractNumId w:val="5"/>
  </w:num>
  <w:num w:numId="8">
    <w:abstractNumId w:val="8"/>
  </w:num>
  <w:num w:numId="9">
    <w:abstractNumId w:val="4"/>
  </w:num>
  <w:num w:numId="10">
    <w:abstractNumId w:val="1"/>
  </w:num>
  <w:num w:numId="11">
    <w:abstractNumId w:val="1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8E3"/>
    <w:rsid w:val="00002F27"/>
    <w:rsid w:val="00025CC8"/>
    <w:rsid w:val="00034F05"/>
    <w:rsid w:val="0003782F"/>
    <w:rsid w:val="000442A7"/>
    <w:rsid w:val="000472C2"/>
    <w:rsid w:val="0004735F"/>
    <w:rsid w:val="000638FC"/>
    <w:rsid w:val="00065318"/>
    <w:rsid w:val="00081472"/>
    <w:rsid w:val="00082AB9"/>
    <w:rsid w:val="000857D1"/>
    <w:rsid w:val="000866BD"/>
    <w:rsid w:val="00092733"/>
    <w:rsid w:val="00095F57"/>
    <w:rsid w:val="00097656"/>
    <w:rsid w:val="000A09D6"/>
    <w:rsid w:val="000A43C3"/>
    <w:rsid w:val="000A4AAF"/>
    <w:rsid w:val="000A6104"/>
    <w:rsid w:val="000A77F9"/>
    <w:rsid w:val="000B752F"/>
    <w:rsid w:val="000C02A1"/>
    <w:rsid w:val="000C0322"/>
    <w:rsid w:val="000C55A5"/>
    <w:rsid w:val="000D324F"/>
    <w:rsid w:val="000D334A"/>
    <w:rsid w:val="000D4907"/>
    <w:rsid w:val="000F02EE"/>
    <w:rsid w:val="000F1B7F"/>
    <w:rsid w:val="001036BA"/>
    <w:rsid w:val="0011161B"/>
    <w:rsid w:val="00113572"/>
    <w:rsid w:val="00113913"/>
    <w:rsid w:val="00116019"/>
    <w:rsid w:val="00117DB2"/>
    <w:rsid w:val="001221BB"/>
    <w:rsid w:val="0013018F"/>
    <w:rsid w:val="00132F34"/>
    <w:rsid w:val="001357B1"/>
    <w:rsid w:val="00136561"/>
    <w:rsid w:val="0014654F"/>
    <w:rsid w:val="0015086A"/>
    <w:rsid w:val="00150DC6"/>
    <w:rsid w:val="00150EA3"/>
    <w:rsid w:val="0015180E"/>
    <w:rsid w:val="00151FAD"/>
    <w:rsid w:val="0015567D"/>
    <w:rsid w:val="00170E74"/>
    <w:rsid w:val="00172602"/>
    <w:rsid w:val="001748E5"/>
    <w:rsid w:val="00182627"/>
    <w:rsid w:val="001854B0"/>
    <w:rsid w:val="0019016B"/>
    <w:rsid w:val="00193087"/>
    <w:rsid w:val="001A026E"/>
    <w:rsid w:val="001A611D"/>
    <w:rsid w:val="001B648D"/>
    <w:rsid w:val="001B7E90"/>
    <w:rsid w:val="001C01FE"/>
    <w:rsid w:val="001C1F8D"/>
    <w:rsid w:val="001D246F"/>
    <w:rsid w:val="001D4368"/>
    <w:rsid w:val="001E3F90"/>
    <w:rsid w:val="00206635"/>
    <w:rsid w:val="00210DF1"/>
    <w:rsid w:val="00216A07"/>
    <w:rsid w:val="002219F2"/>
    <w:rsid w:val="002248AE"/>
    <w:rsid w:val="00227DD2"/>
    <w:rsid w:val="0023142A"/>
    <w:rsid w:val="00233B75"/>
    <w:rsid w:val="002347FA"/>
    <w:rsid w:val="00243437"/>
    <w:rsid w:val="002466A7"/>
    <w:rsid w:val="00262156"/>
    <w:rsid w:val="00270CFE"/>
    <w:rsid w:val="00273B5A"/>
    <w:rsid w:val="00273E76"/>
    <w:rsid w:val="00274227"/>
    <w:rsid w:val="00277CC2"/>
    <w:rsid w:val="002946D8"/>
    <w:rsid w:val="00296AF3"/>
    <w:rsid w:val="00297A94"/>
    <w:rsid w:val="002A2841"/>
    <w:rsid w:val="002A28F2"/>
    <w:rsid w:val="002A40AC"/>
    <w:rsid w:val="002B014C"/>
    <w:rsid w:val="002C2A28"/>
    <w:rsid w:val="002C62B4"/>
    <w:rsid w:val="002D3DFA"/>
    <w:rsid w:val="002D3E65"/>
    <w:rsid w:val="002E020A"/>
    <w:rsid w:val="002F064C"/>
    <w:rsid w:val="002F0D6E"/>
    <w:rsid w:val="002F4EED"/>
    <w:rsid w:val="002F5B12"/>
    <w:rsid w:val="002F6062"/>
    <w:rsid w:val="002F6F04"/>
    <w:rsid w:val="00311D13"/>
    <w:rsid w:val="003127CE"/>
    <w:rsid w:val="003137B6"/>
    <w:rsid w:val="00320A4A"/>
    <w:rsid w:val="003233F5"/>
    <w:rsid w:val="003357C6"/>
    <w:rsid w:val="00345D22"/>
    <w:rsid w:val="00351E23"/>
    <w:rsid w:val="003547DB"/>
    <w:rsid w:val="0036550E"/>
    <w:rsid w:val="0036789D"/>
    <w:rsid w:val="003700FB"/>
    <w:rsid w:val="00371552"/>
    <w:rsid w:val="00373536"/>
    <w:rsid w:val="00373654"/>
    <w:rsid w:val="0038091D"/>
    <w:rsid w:val="003843E2"/>
    <w:rsid w:val="00393462"/>
    <w:rsid w:val="003A2DC7"/>
    <w:rsid w:val="003A4A11"/>
    <w:rsid w:val="003B2F2A"/>
    <w:rsid w:val="003B42F0"/>
    <w:rsid w:val="003C01DB"/>
    <w:rsid w:val="003C0A01"/>
    <w:rsid w:val="003C44D2"/>
    <w:rsid w:val="003C77FF"/>
    <w:rsid w:val="003C7E43"/>
    <w:rsid w:val="003D18F9"/>
    <w:rsid w:val="003D3A82"/>
    <w:rsid w:val="003E008B"/>
    <w:rsid w:val="003E387E"/>
    <w:rsid w:val="003E4798"/>
    <w:rsid w:val="003F20F5"/>
    <w:rsid w:val="003F3827"/>
    <w:rsid w:val="00401866"/>
    <w:rsid w:val="0040508D"/>
    <w:rsid w:val="00411913"/>
    <w:rsid w:val="0041255A"/>
    <w:rsid w:val="004245AF"/>
    <w:rsid w:val="00442670"/>
    <w:rsid w:val="00453337"/>
    <w:rsid w:val="0047333C"/>
    <w:rsid w:val="00476F94"/>
    <w:rsid w:val="004807A8"/>
    <w:rsid w:val="00482CE1"/>
    <w:rsid w:val="004839DC"/>
    <w:rsid w:val="00495674"/>
    <w:rsid w:val="004A68C9"/>
    <w:rsid w:val="004B647F"/>
    <w:rsid w:val="004D0291"/>
    <w:rsid w:val="004D4871"/>
    <w:rsid w:val="004E2846"/>
    <w:rsid w:val="004E5977"/>
    <w:rsid w:val="004F0D7B"/>
    <w:rsid w:val="004F41D7"/>
    <w:rsid w:val="00501727"/>
    <w:rsid w:val="005021B1"/>
    <w:rsid w:val="005167E3"/>
    <w:rsid w:val="0052123B"/>
    <w:rsid w:val="00533FD1"/>
    <w:rsid w:val="0055182E"/>
    <w:rsid w:val="0055436B"/>
    <w:rsid w:val="00556D9A"/>
    <w:rsid w:val="00561A68"/>
    <w:rsid w:val="00565D22"/>
    <w:rsid w:val="005731E2"/>
    <w:rsid w:val="00576E85"/>
    <w:rsid w:val="00581778"/>
    <w:rsid w:val="00583DAE"/>
    <w:rsid w:val="005840D5"/>
    <w:rsid w:val="00591B24"/>
    <w:rsid w:val="00592885"/>
    <w:rsid w:val="005A7D58"/>
    <w:rsid w:val="005B1F9B"/>
    <w:rsid w:val="005B4991"/>
    <w:rsid w:val="005B68A4"/>
    <w:rsid w:val="005C2670"/>
    <w:rsid w:val="005C43EB"/>
    <w:rsid w:val="005E43CE"/>
    <w:rsid w:val="005F10CA"/>
    <w:rsid w:val="005F5945"/>
    <w:rsid w:val="005F76D9"/>
    <w:rsid w:val="005F7E92"/>
    <w:rsid w:val="0060015D"/>
    <w:rsid w:val="006065AD"/>
    <w:rsid w:val="006136EF"/>
    <w:rsid w:val="00614477"/>
    <w:rsid w:val="006226BD"/>
    <w:rsid w:val="0063127A"/>
    <w:rsid w:val="006345F9"/>
    <w:rsid w:val="006356A7"/>
    <w:rsid w:val="00641FA7"/>
    <w:rsid w:val="0064352B"/>
    <w:rsid w:val="00643BF0"/>
    <w:rsid w:val="0066354E"/>
    <w:rsid w:val="006635C5"/>
    <w:rsid w:val="006675B4"/>
    <w:rsid w:val="00675255"/>
    <w:rsid w:val="0068497E"/>
    <w:rsid w:val="006873D6"/>
    <w:rsid w:val="00687A96"/>
    <w:rsid w:val="00690BDE"/>
    <w:rsid w:val="00691F35"/>
    <w:rsid w:val="00697F08"/>
    <w:rsid w:val="006A18CD"/>
    <w:rsid w:val="006A2F4F"/>
    <w:rsid w:val="006A4696"/>
    <w:rsid w:val="006A7AEE"/>
    <w:rsid w:val="006C2F6F"/>
    <w:rsid w:val="006C4647"/>
    <w:rsid w:val="006C5DC5"/>
    <w:rsid w:val="006D01B2"/>
    <w:rsid w:val="006D5565"/>
    <w:rsid w:val="006D5F2E"/>
    <w:rsid w:val="006D7055"/>
    <w:rsid w:val="006E054F"/>
    <w:rsid w:val="006E17C7"/>
    <w:rsid w:val="006E21A1"/>
    <w:rsid w:val="006E6187"/>
    <w:rsid w:val="006F121C"/>
    <w:rsid w:val="006F4C52"/>
    <w:rsid w:val="007020B4"/>
    <w:rsid w:val="0070567D"/>
    <w:rsid w:val="00713B9A"/>
    <w:rsid w:val="00715C12"/>
    <w:rsid w:val="00723F17"/>
    <w:rsid w:val="007255B5"/>
    <w:rsid w:val="0072610C"/>
    <w:rsid w:val="0073190A"/>
    <w:rsid w:val="00731933"/>
    <w:rsid w:val="00742DF7"/>
    <w:rsid w:val="007610F2"/>
    <w:rsid w:val="007627D7"/>
    <w:rsid w:val="00773CB8"/>
    <w:rsid w:val="007918E3"/>
    <w:rsid w:val="007939F0"/>
    <w:rsid w:val="00797433"/>
    <w:rsid w:val="007B0689"/>
    <w:rsid w:val="007B09BC"/>
    <w:rsid w:val="007B2A58"/>
    <w:rsid w:val="007B4C8C"/>
    <w:rsid w:val="007B6282"/>
    <w:rsid w:val="007B69E6"/>
    <w:rsid w:val="007B6BB9"/>
    <w:rsid w:val="007C3103"/>
    <w:rsid w:val="007C6178"/>
    <w:rsid w:val="007D1F22"/>
    <w:rsid w:val="007D3698"/>
    <w:rsid w:val="007D5F23"/>
    <w:rsid w:val="007F380C"/>
    <w:rsid w:val="007F4BD4"/>
    <w:rsid w:val="007F704B"/>
    <w:rsid w:val="00801FA4"/>
    <w:rsid w:val="00802061"/>
    <w:rsid w:val="00813790"/>
    <w:rsid w:val="00824232"/>
    <w:rsid w:val="00826623"/>
    <w:rsid w:val="0083177A"/>
    <w:rsid w:val="00833BD8"/>
    <w:rsid w:val="008417DA"/>
    <w:rsid w:val="008449F3"/>
    <w:rsid w:val="0084597F"/>
    <w:rsid w:val="008501EF"/>
    <w:rsid w:val="008605C3"/>
    <w:rsid w:val="00872520"/>
    <w:rsid w:val="00882081"/>
    <w:rsid w:val="00885ED9"/>
    <w:rsid w:val="0088706A"/>
    <w:rsid w:val="00892298"/>
    <w:rsid w:val="008A0459"/>
    <w:rsid w:val="008B0071"/>
    <w:rsid w:val="008B4DF5"/>
    <w:rsid w:val="008C350E"/>
    <w:rsid w:val="008C3BA3"/>
    <w:rsid w:val="008C5E4D"/>
    <w:rsid w:val="008D29F1"/>
    <w:rsid w:val="008D3A55"/>
    <w:rsid w:val="008D7EE1"/>
    <w:rsid w:val="009048DF"/>
    <w:rsid w:val="00906C8E"/>
    <w:rsid w:val="009075B5"/>
    <w:rsid w:val="00912F3A"/>
    <w:rsid w:val="00914D43"/>
    <w:rsid w:val="0092214A"/>
    <w:rsid w:val="0092387F"/>
    <w:rsid w:val="009246E2"/>
    <w:rsid w:val="009312E2"/>
    <w:rsid w:val="00941031"/>
    <w:rsid w:val="00953F78"/>
    <w:rsid w:val="00955337"/>
    <w:rsid w:val="00957DF8"/>
    <w:rsid w:val="00960A4D"/>
    <w:rsid w:val="00961C4B"/>
    <w:rsid w:val="009702B8"/>
    <w:rsid w:val="0097475D"/>
    <w:rsid w:val="009839AE"/>
    <w:rsid w:val="009878A1"/>
    <w:rsid w:val="00990353"/>
    <w:rsid w:val="009944E0"/>
    <w:rsid w:val="009A1675"/>
    <w:rsid w:val="009A63AA"/>
    <w:rsid w:val="009A6F11"/>
    <w:rsid w:val="009B34C7"/>
    <w:rsid w:val="009C0E94"/>
    <w:rsid w:val="009C1E6E"/>
    <w:rsid w:val="009C348D"/>
    <w:rsid w:val="009D0967"/>
    <w:rsid w:val="009E1FBD"/>
    <w:rsid w:val="009E4353"/>
    <w:rsid w:val="009E757F"/>
    <w:rsid w:val="009F16F1"/>
    <w:rsid w:val="00A003EC"/>
    <w:rsid w:val="00A0088A"/>
    <w:rsid w:val="00A03465"/>
    <w:rsid w:val="00A10723"/>
    <w:rsid w:val="00A13046"/>
    <w:rsid w:val="00A17FDF"/>
    <w:rsid w:val="00A20F5D"/>
    <w:rsid w:val="00A23E32"/>
    <w:rsid w:val="00A3278A"/>
    <w:rsid w:val="00A37CCC"/>
    <w:rsid w:val="00A42FC0"/>
    <w:rsid w:val="00A43CA5"/>
    <w:rsid w:val="00A44BF6"/>
    <w:rsid w:val="00A52424"/>
    <w:rsid w:val="00A52A17"/>
    <w:rsid w:val="00A55DD7"/>
    <w:rsid w:val="00A60158"/>
    <w:rsid w:val="00A61E68"/>
    <w:rsid w:val="00A62371"/>
    <w:rsid w:val="00A70853"/>
    <w:rsid w:val="00A75F7C"/>
    <w:rsid w:val="00A80A06"/>
    <w:rsid w:val="00A93A5B"/>
    <w:rsid w:val="00A93AA4"/>
    <w:rsid w:val="00AA23A2"/>
    <w:rsid w:val="00AA7578"/>
    <w:rsid w:val="00AC2135"/>
    <w:rsid w:val="00AC4A65"/>
    <w:rsid w:val="00AE39C5"/>
    <w:rsid w:val="00AE48FF"/>
    <w:rsid w:val="00AF300B"/>
    <w:rsid w:val="00B0336F"/>
    <w:rsid w:val="00B048C4"/>
    <w:rsid w:val="00B11D30"/>
    <w:rsid w:val="00B205C7"/>
    <w:rsid w:val="00B2263C"/>
    <w:rsid w:val="00B30E71"/>
    <w:rsid w:val="00B30ECF"/>
    <w:rsid w:val="00B33BCB"/>
    <w:rsid w:val="00B35246"/>
    <w:rsid w:val="00B35A00"/>
    <w:rsid w:val="00B35D79"/>
    <w:rsid w:val="00B40176"/>
    <w:rsid w:val="00B45AA0"/>
    <w:rsid w:val="00B53250"/>
    <w:rsid w:val="00B55E31"/>
    <w:rsid w:val="00B56460"/>
    <w:rsid w:val="00B82B86"/>
    <w:rsid w:val="00B925BE"/>
    <w:rsid w:val="00B925D5"/>
    <w:rsid w:val="00B966F6"/>
    <w:rsid w:val="00BA405B"/>
    <w:rsid w:val="00BA41F4"/>
    <w:rsid w:val="00BA7079"/>
    <w:rsid w:val="00BB1525"/>
    <w:rsid w:val="00BB3639"/>
    <w:rsid w:val="00BC0A62"/>
    <w:rsid w:val="00BD0D48"/>
    <w:rsid w:val="00BD77F7"/>
    <w:rsid w:val="00BF091D"/>
    <w:rsid w:val="00C04F2E"/>
    <w:rsid w:val="00C0552E"/>
    <w:rsid w:val="00C060D8"/>
    <w:rsid w:val="00C21AE6"/>
    <w:rsid w:val="00C277CA"/>
    <w:rsid w:val="00C418AE"/>
    <w:rsid w:val="00C43CDC"/>
    <w:rsid w:val="00C53691"/>
    <w:rsid w:val="00C619C1"/>
    <w:rsid w:val="00C619C8"/>
    <w:rsid w:val="00C72721"/>
    <w:rsid w:val="00C74672"/>
    <w:rsid w:val="00C74F0B"/>
    <w:rsid w:val="00C7553F"/>
    <w:rsid w:val="00C8619D"/>
    <w:rsid w:val="00C87DF6"/>
    <w:rsid w:val="00C9008D"/>
    <w:rsid w:val="00C94105"/>
    <w:rsid w:val="00CA048B"/>
    <w:rsid w:val="00CA34F9"/>
    <w:rsid w:val="00CA5857"/>
    <w:rsid w:val="00CB2D1D"/>
    <w:rsid w:val="00CB7444"/>
    <w:rsid w:val="00CB7D8B"/>
    <w:rsid w:val="00CC2005"/>
    <w:rsid w:val="00CD0BB4"/>
    <w:rsid w:val="00CD68CF"/>
    <w:rsid w:val="00CD6AFF"/>
    <w:rsid w:val="00CD6B07"/>
    <w:rsid w:val="00CE3941"/>
    <w:rsid w:val="00CF1610"/>
    <w:rsid w:val="00CF2A28"/>
    <w:rsid w:val="00CF4323"/>
    <w:rsid w:val="00CF6F51"/>
    <w:rsid w:val="00D00CF6"/>
    <w:rsid w:val="00D06F0C"/>
    <w:rsid w:val="00D10548"/>
    <w:rsid w:val="00D14A0E"/>
    <w:rsid w:val="00D22F0A"/>
    <w:rsid w:val="00D23B63"/>
    <w:rsid w:val="00D2427A"/>
    <w:rsid w:val="00D25E21"/>
    <w:rsid w:val="00D30A4A"/>
    <w:rsid w:val="00D358CC"/>
    <w:rsid w:val="00D36438"/>
    <w:rsid w:val="00D37B42"/>
    <w:rsid w:val="00D4100C"/>
    <w:rsid w:val="00D440D2"/>
    <w:rsid w:val="00D44631"/>
    <w:rsid w:val="00D45781"/>
    <w:rsid w:val="00D57BA4"/>
    <w:rsid w:val="00D60E5D"/>
    <w:rsid w:val="00D633C7"/>
    <w:rsid w:val="00D65C65"/>
    <w:rsid w:val="00D70DAF"/>
    <w:rsid w:val="00D741A3"/>
    <w:rsid w:val="00D843DB"/>
    <w:rsid w:val="00D8479C"/>
    <w:rsid w:val="00D85087"/>
    <w:rsid w:val="00D85C95"/>
    <w:rsid w:val="00D957EB"/>
    <w:rsid w:val="00D97740"/>
    <w:rsid w:val="00D97804"/>
    <w:rsid w:val="00DA1EF8"/>
    <w:rsid w:val="00DA542C"/>
    <w:rsid w:val="00DA5F52"/>
    <w:rsid w:val="00DA6480"/>
    <w:rsid w:val="00DA64B6"/>
    <w:rsid w:val="00DB028E"/>
    <w:rsid w:val="00DB041E"/>
    <w:rsid w:val="00DC7F48"/>
    <w:rsid w:val="00DD4543"/>
    <w:rsid w:val="00DD48F1"/>
    <w:rsid w:val="00DF732A"/>
    <w:rsid w:val="00E10299"/>
    <w:rsid w:val="00E338BC"/>
    <w:rsid w:val="00E3508E"/>
    <w:rsid w:val="00E36042"/>
    <w:rsid w:val="00E71284"/>
    <w:rsid w:val="00E73245"/>
    <w:rsid w:val="00E76778"/>
    <w:rsid w:val="00E77D86"/>
    <w:rsid w:val="00E838F0"/>
    <w:rsid w:val="00E902D5"/>
    <w:rsid w:val="00E92642"/>
    <w:rsid w:val="00EA1174"/>
    <w:rsid w:val="00EA19A3"/>
    <w:rsid w:val="00EA6C82"/>
    <w:rsid w:val="00EA7593"/>
    <w:rsid w:val="00EB086C"/>
    <w:rsid w:val="00EB4AF3"/>
    <w:rsid w:val="00EB4D62"/>
    <w:rsid w:val="00EC1480"/>
    <w:rsid w:val="00EC3939"/>
    <w:rsid w:val="00EC79E4"/>
    <w:rsid w:val="00ED7AD0"/>
    <w:rsid w:val="00EE0492"/>
    <w:rsid w:val="00EE04AE"/>
    <w:rsid w:val="00EF1FD8"/>
    <w:rsid w:val="00EF6FBC"/>
    <w:rsid w:val="00F05067"/>
    <w:rsid w:val="00F07673"/>
    <w:rsid w:val="00F079FD"/>
    <w:rsid w:val="00F10057"/>
    <w:rsid w:val="00F107B8"/>
    <w:rsid w:val="00F10E54"/>
    <w:rsid w:val="00F15B65"/>
    <w:rsid w:val="00F2324E"/>
    <w:rsid w:val="00F26DB0"/>
    <w:rsid w:val="00F307F1"/>
    <w:rsid w:val="00F36EBC"/>
    <w:rsid w:val="00F41C0A"/>
    <w:rsid w:val="00F436D8"/>
    <w:rsid w:val="00F46445"/>
    <w:rsid w:val="00F54E3E"/>
    <w:rsid w:val="00F567DA"/>
    <w:rsid w:val="00F62303"/>
    <w:rsid w:val="00F66068"/>
    <w:rsid w:val="00F66A69"/>
    <w:rsid w:val="00F706BF"/>
    <w:rsid w:val="00F760C6"/>
    <w:rsid w:val="00F81A40"/>
    <w:rsid w:val="00F834DE"/>
    <w:rsid w:val="00F864FE"/>
    <w:rsid w:val="00F979E1"/>
    <w:rsid w:val="00F97F72"/>
    <w:rsid w:val="00FA2ACB"/>
    <w:rsid w:val="00FB01D7"/>
    <w:rsid w:val="00FB1CAD"/>
    <w:rsid w:val="00FB3FB2"/>
    <w:rsid w:val="00FC26A7"/>
    <w:rsid w:val="00FD0B2F"/>
    <w:rsid w:val="00FD78AC"/>
    <w:rsid w:val="00FE0958"/>
    <w:rsid w:val="00FE0C9F"/>
    <w:rsid w:val="00FE2D71"/>
    <w:rsid w:val="00FF00F7"/>
    <w:rsid w:val="00FF0747"/>
    <w:rsid w:val="00FF0EAC"/>
    <w:rsid w:val="00FF6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01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A6C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Рисунки"/>
    <w:link w:val="a4"/>
    <w:uiPriority w:val="1"/>
    <w:qFormat/>
    <w:rsid w:val="0060015D"/>
    <w:pPr>
      <w:spacing w:after="0" w:line="240" w:lineRule="auto"/>
    </w:pPr>
    <w:rPr>
      <w:rFonts w:eastAsiaTheme="minorEastAsia"/>
      <w:lang w:eastAsia="ru-RU"/>
    </w:rPr>
  </w:style>
  <w:style w:type="character" w:customStyle="1" w:styleId="a4">
    <w:name w:val="Без интервала Знак"/>
    <w:aliases w:val="Рисунки Знак"/>
    <w:basedOn w:val="a0"/>
    <w:link w:val="a3"/>
    <w:uiPriority w:val="1"/>
    <w:qFormat/>
    <w:rsid w:val="0060015D"/>
    <w:rPr>
      <w:rFonts w:eastAsiaTheme="minorEastAsia"/>
      <w:lang w:eastAsia="ru-RU"/>
    </w:rPr>
  </w:style>
  <w:style w:type="character" w:customStyle="1" w:styleId="10">
    <w:name w:val="Заголовок 1 Знак"/>
    <w:basedOn w:val="a0"/>
    <w:link w:val="1"/>
    <w:uiPriority w:val="9"/>
    <w:rsid w:val="0060015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60015D"/>
    <w:pPr>
      <w:outlineLvl w:val="9"/>
    </w:pPr>
    <w:rPr>
      <w:lang w:eastAsia="ru-RU"/>
    </w:rPr>
  </w:style>
  <w:style w:type="character" w:styleId="a6">
    <w:name w:val="Strong"/>
    <w:basedOn w:val="a0"/>
    <w:uiPriority w:val="22"/>
    <w:qFormat/>
    <w:rsid w:val="0060015D"/>
    <w:rPr>
      <w:b/>
      <w:bCs/>
    </w:rPr>
  </w:style>
  <w:style w:type="paragraph" w:styleId="11">
    <w:name w:val="toc 1"/>
    <w:basedOn w:val="a"/>
    <w:next w:val="a"/>
    <w:link w:val="12"/>
    <w:uiPriority w:val="39"/>
    <w:unhideWhenUsed/>
    <w:qFormat/>
    <w:rsid w:val="0060015D"/>
    <w:pPr>
      <w:spacing w:after="100"/>
    </w:pPr>
  </w:style>
  <w:style w:type="character" w:styleId="a7">
    <w:name w:val="Hyperlink"/>
    <w:basedOn w:val="a0"/>
    <w:uiPriority w:val="99"/>
    <w:unhideWhenUsed/>
    <w:rsid w:val="0060015D"/>
    <w:rPr>
      <w:color w:val="0000FF" w:themeColor="hyperlink"/>
      <w:u w:val="single"/>
    </w:rPr>
  </w:style>
  <w:style w:type="table" w:styleId="a8">
    <w:name w:val="Table Grid"/>
    <w:basedOn w:val="a1"/>
    <w:uiPriority w:val="59"/>
    <w:qFormat/>
    <w:rsid w:val="00BB3639"/>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6A4696"/>
    <w:pPr>
      <w:ind w:left="720"/>
      <w:contextualSpacing/>
    </w:pPr>
  </w:style>
  <w:style w:type="paragraph" w:styleId="31">
    <w:name w:val="toc 3"/>
    <w:basedOn w:val="a"/>
    <w:next w:val="a"/>
    <w:autoRedefine/>
    <w:uiPriority w:val="39"/>
    <w:unhideWhenUsed/>
    <w:qFormat/>
    <w:rsid w:val="00A61E68"/>
    <w:pPr>
      <w:spacing w:after="100"/>
      <w:ind w:left="440"/>
    </w:pPr>
  </w:style>
  <w:style w:type="paragraph" w:styleId="ab">
    <w:name w:val="Balloon Text"/>
    <w:basedOn w:val="a"/>
    <w:link w:val="ac"/>
    <w:uiPriority w:val="99"/>
    <w:semiHidden/>
    <w:unhideWhenUsed/>
    <w:rsid w:val="006D55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565"/>
    <w:rPr>
      <w:rFonts w:ascii="Tahoma" w:hAnsi="Tahoma" w:cs="Tahoma"/>
      <w:sz w:val="16"/>
      <w:szCs w:val="16"/>
    </w:rPr>
  </w:style>
  <w:style w:type="table" w:customStyle="1" w:styleId="13">
    <w:name w:val="Сетка таблицы1"/>
    <w:basedOn w:val="a1"/>
    <w:next w:val="a8"/>
    <w:uiPriority w:val="39"/>
    <w:rsid w:val="001221BB"/>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п&amp;c"/>
    <w:basedOn w:val="a"/>
    <w:rsid w:val="00ED7AD0"/>
    <w:pPr>
      <w:spacing w:after="0" w:line="360" w:lineRule="auto"/>
      <w:ind w:firstLine="567"/>
      <w:jc w:val="both"/>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0"/>
    <w:uiPriority w:val="99"/>
    <w:semiHidden/>
    <w:unhideWhenUsed/>
    <w:rsid w:val="001854B0"/>
    <w:rPr>
      <w:color w:val="605E5C"/>
      <w:shd w:val="clear" w:color="auto" w:fill="E1DFDD"/>
    </w:rPr>
  </w:style>
  <w:style w:type="paragraph" w:styleId="2">
    <w:name w:val="Body Text Indent 2"/>
    <w:basedOn w:val="a"/>
    <w:link w:val="20"/>
    <w:rsid w:val="006F121C"/>
    <w:pPr>
      <w:spacing w:after="0" w:line="240" w:lineRule="auto"/>
      <w:ind w:firstLine="709"/>
    </w:pPr>
    <w:rPr>
      <w:rFonts w:ascii="Times New Roman" w:eastAsia="SimSun" w:hAnsi="Times New Roman" w:cs="Times New Roman"/>
      <w:color w:val="000000"/>
      <w:sz w:val="24"/>
      <w:szCs w:val="24"/>
      <w:lang w:eastAsia="zh-CN"/>
    </w:rPr>
  </w:style>
  <w:style w:type="character" w:customStyle="1" w:styleId="20">
    <w:name w:val="Основной текст с отступом 2 Знак"/>
    <w:basedOn w:val="a0"/>
    <w:link w:val="2"/>
    <w:rsid w:val="006F121C"/>
    <w:rPr>
      <w:rFonts w:ascii="Times New Roman" w:eastAsia="SimSun" w:hAnsi="Times New Roman" w:cs="Times New Roman"/>
      <w:color w:val="000000"/>
      <w:sz w:val="24"/>
      <w:szCs w:val="24"/>
      <w:lang w:eastAsia="zh-CN"/>
    </w:rPr>
  </w:style>
  <w:style w:type="paragraph" w:styleId="ad">
    <w:name w:val="Body Text"/>
    <w:basedOn w:val="a"/>
    <w:link w:val="ae"/>
    <w:uiPriority w:val="99"/>
    <w:semiHidden/>
    <w:unhideWhenUsed/>
    <w:rsid w:val="00F436D8"/>
    <w:pPr>
      <w:spacing w:after="120"/>
    </w:pPr>
  </w:style>
  <w:style w:type="character" w:customStyle="1" w:styleId="ae">
    <w:name w:val="Основной текст Знак"/>
    <w:basedOn w:val="a0"/>
    <w:link w:val="ad"/>
    <w:uiPriority w:val="99"/>
    <w:semiHidden/>
    <w:rsid w:val="00F436D8"/>
  </w:style>
  <w:style w:type="character" w:customStyle="1" w:styleId="aa">
    <w:name w:val="Абзац списка Знак"/>
    <w:link w:val="a9"/>
    <w:uiPriority w:val="34"/>
    <w:locked/>
    <w:rsid w:val="00F436D8"/>
  </w:style>
  <w:style w:type="paragraph" w:customStyle="1" w:styleId="110">
    <w:name w:val="Заголовок 11"/>
    <w:basedOn w:val="a"/>
    <w:uiPriority w:val="1"/>
    <w:qFormat/>
    <w:rsid w:val="00F436D8"/>
    <w:pPr>
      <w:widowControl w:val="0"/>
      <w:autoSpaceDE w:val="0"/>
      <w:autoSpaceDN w:val="0"/>
      <w:spacing w:after="0" w:line="240" w:lineRule="auto"/>
      <w:ind w:left="1281" w:hanging="361"/>
      <w:jc w:val="both"/>
      <w:outlineLvl w:val="1"/>
    </w:pPr>
    <w:rPr>
      <w:rFonts w:ascii="Times New Roman" w:hAnsi="Times New Roman"/>
      <w:b/>
      <w:bCs/>
      <w:sz w:val="24"/>
      <w:szCs w:val="24"/>
      <w:lang w:eastAsia="ru-RU" w:bidi="ru-RU"/>
    </w:rPr>
  </w:style>
  <w:style w:type="paragraph" w:customStyle="1" w:styleId="Default">
    <w:name w:val="Default"/>
    <w:rsid w:val="00F436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Библиография 1"/>
    <w:basedOn w:val="a"/>
    <w:qFormat/>
    <w:rsid w:val="0023142A"/>
    <w:pPr>
      <w:suppressLineNumbers/>
      <w:suppressAutoHyphens/>
      <w:spacing w:after="240" w:line="240" w:lineRule="atLeast"/>
    </w:pPr>
    <w:rPr>
      <w:rFonts w:ascii="Liberation Serif" w:eastAsia="NSimSun" w:hAnsi="Liberation Serif" w:cs="Mangal"/>
      <w:kern w:val="2"/>
      <w:sz w:val="24"/>
      <w:szCs w:val="24"/>
      <w:lang w:eastAsia="zh-CN" w:bidi="hi-IN"/>
    </w:rPr>
  </w:style>
  <w:style w:type="paragraph" w:styleId="21">
    <w:name w:val="toc 2"/>
    <w:basedOn w:val="a"/>
    <w:next w:val="a"/>
    <w:autoRedefine/>
    <w:uiPriority w:val="39"/>
    <w:unhideWhenUsed/>
    <w:qFormat/>
    <w:rsid w:val="00773CB8"/>
    <w:pPr>
      <w:tabs>
        <w:tab w:val="right" w:leader="dot" w:pos="9345"/>
      </w:tabs>
      <w:spacing w:after="100"/>
    </w:pPr>
  </w:style>
  <w:style w:type="paragraph" w:styleId="af">
    <w:name w:val="Body Text Indent"/>
    <w:basedOn w:val="a"/>
    <w:link w:val="af0"/>
    <w:uiPriority w:val="99"/>
    <w:semiHidden/>
    <w:unhideWhenUsed/>
    <w:rsid w:val="002D3DFA"/>
    <w:pPr>
      <w:spacing w:after="120"/>
      <w:ind w:left="283"/>
    </w:pPr>
  </w:style>
  <w:style w:type="character" w:customStyle="1" w:styleId="af0">
    <w:name w:val="Основной текст с отступом Знак"/>
    <w:basedOn w:val="a0"/>
    <w:link w:val="af"/>
    <w:uiPriority w:val="99"/>
    <w:semiHidden/>
    <w:rsid w:val="002D3DFA"/>
  </w:style>
  <w:style w:type="paragraph" w:styleId="af1">
    <w:name w:val="footnote text"/>
    <w:basedOn w:val="a"/>
    <w:link w:val="af2"/>
    <w:uiPriority w:val="99"/>
    <w:semiHidden/>
    <w:unhideWhenUsed/>
    <w:rsid w:val="00583DAE"/>
    <w:pPr>
      <w:spacing w:after="0" w:line="240" w:lineRule="auto"/>
      <w:ind w:firstLine="709"/>
      <w:jc w:val="both"/>
    </w:pPr>
    <w:rPr>
      <w:sz w:val="20"/>
      <w:szCs w:val="20"/>
    </w:rPr>
  </w:style>
  <w:style w:type="character" w:customStyle="1" w:styleId="af2">
    <w:name w:val="Текст сноски Знак"/>
    <w:basedOn w:val="a0"/>
    <w:link w:val="af1"/>
    <w:uiPriority w:val="99"/>
    <w:semiHidden/>
    <w:rsid w:val="00583DAE"/>
    <w:rPr>
      <w:sz w:val="20"/>
      <w:szCs w:val="20"/>
    </w:rPr>
  </w:style>
  <w:style w:type="character" w:styleId="af3">
    <w:name w:val="footnote reference"/>
    <w:basedOn w:val="a0"/>
    <w:uiPriority w:val="99"/>
    <w:semiHidden/>
    <w:unhideWhenUsed/>
    <w:rsid w:val="00583DAE"/>
    <w:rPr>
      <w:vertAlign w:val="superscript"/>
    </w:rPr>
  </w:style>
  <w:style w:type="table" w:customStyle="1" w:styleId="22">
    <w:name w:val="Сетка таблицы2"/>
    <w:basedOn w:val="a1"/>
    <w:next w:val="a8"/>
    <w:uiPriority w:val="39"/>
    <w:rsid w:val="00D8479C"/>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7C310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7C3103"/>
  </w:style>
  <w:style w:type="paragraph" w:styleId="af6">
    <w:name w:val="footer"/>
    <w:basedOn w:val="a"/>
    <w:link w:val="af7"/>
    <w:uiPriority w:val="99"/>
    <w:unhideWhenUsed/>
    <w:rsid w:val="007C310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7C3103"/>
  </w:style>
  <w:style w:type="character" w:customStyle="1" w:styleId="12">
    <w:name w:val="Оглавление 1 Знак"/>
    <w:basedOn w:val="a0"/>
    <w:link w:val="11"/>
    <w:uiPriority w:val="39"/>
    <w:rsid w:val="00453337"/>
  </w:style>
  <w:style w:type="character" w:styleId="af8">
    <w:name w:val="Placeholder Text"/>
    <w:basedOn w:val="a0"/>
    <w:uiPriority w:val="99"/>
    <w:semiHidden/>
    <w:rsid w:val="001B7E90"/>
    <w:rPr>
      <w:color w:val="808080"/>
    </w:rPr>
  </w:style>
  <w:style w:type="character" w:customStyle="1" w:styleId="30">
    <w:name w:val="Заголовок 3 Знак"/>
    <w:basedOn w:val="a0"/>
    <w:link w:val="3"/>
    <w:uiPriority w:val="9"/>
    <w:semiHidden/>
    <w:rsid w:val="00EA6C8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01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A6C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Рисунки"/>
    <w:link w:val="a4"/>
    <w:uiPriority w:val="1"/>
    <w:qFormat/>
    <w:rsid w:val="0060015D"/>
    <w:pPr>
      <w:spacing w:after="0" w:line="240" w:lineRule="auto"/>
    </w:pPr>
    <w:rPr>
      <w:rFonts w:eastAsiaTheme="minorEastAsia"/>
      <w:lang w:eastAsia="ru-RU"/>
    </w:rPr>
  </w:style>
  <w:style w:type="character" w:customStyle="1" w:styleId="a4">
    <w:name w:val="Без интервала Знак"/>
    <w:aliases w:val="Рисунки Знак"/>
    <w:basedOn w:val="a0"/>
    <w:link w:val="a3"/>
    <w:uiPriority w:val="1"/>
    <w:qFormat/>
    <w:rsid w:val="0060015D"/>
    <w:rPr>
      <w:rFonts w:eastAsiaTheme="minorEastAsia"/>
      <w:lang w:eastAsia="ru-RU"/>
    </w:rPr>
  </w:style>
  <w:style w:type="character" w:customStyle="1" w:styleId="10">
    <w:name w:val="Заголовок 1 Знак"/>
    <w:basedOn w:val="a0"/>
    <w:link w:val="1"/>
    <w:uiPriority w:val="9"/>
    <w:rsid w:val="0060015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60015D"/>
    <w:pPr>
      <w:outlineLvl w:val="9"/>
    </w:pPr>
    <w:rPr>
      <w:lang w:eastAsia="ru-RU"/>
    </w:rPr>
  </w:style>
  <w:style w:type="character" w:styleId="a6">
    <w:name w:val="Strong"/>
    <w:basedOn w:val="a0"/>
    <w:uiPriority w:val="22"/>
    <w:qFormat/>
    <w:rsid w:val="0060015D"/>
    <w:rPr>
      <w:b/>
      <w:bCs/>
    </w:rPr>
  </w:style>
  <w:style w:type="paragraph" w:styleId="11">
    <w:name w:val="toc 1"/>
    <w:basedOn w:val="a"/>
    <w:next w:val="a"/>
    <w:link w:val="12"/>
    <w:uiPriority w:val="39"/>
    <w:unhideWhenUsed/>
    <w:qFormat/>
    <w:rsid w:val="0060015D"/>
    <w:pPr>
      <w:spacing w:after="100"/>
    </w:pPr>
  </w:style>
  <w:style w:type="character" w:styleId="a7">
    <w:name w:val="Hyperlink"/>
    <w:basedOn w:val="a0"/>
    <w:uiPriority w:val="99"/>
    <w:unhideWhenUsed/>
    <w:rsid w:val="0060015D"/>
    <w:rPr>
      <w:color w:val="0000FF" w:themeColor="hyperlink"/>
      <w:u w:val="single"/>
    </w:rPr>
  </w:style>
  <w:style w:type="table" w:styleId="a8">
    <w:name w:val="Table Grid"/>
    <w:basedOn w:val="a1"/>
    <w:uiPriority w:val="59"/>
    <w:qFormat/>
    <w:rsid w:val="00BB3639"/>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6A4696"/>
    <w:pPr>
      <w:ind w:left="720"/>
      <w:contextualSpacing/>
    </w:pPr>
  </w:style>
  <w:style w:type="paragraph" w:styleId="31">
    <w:name w:val="toc 3"/>
    <w:basedOn w:val="a"/>
    <w:next w:val="a"/>
    <w:autoRedefine/>
    <w:uiPriority w:val="39"/>
    <w:unhideWhenUsed/>
    <w:qFormat/>
    <w:rsid w:val="00A61E68"/>
    <w:pPr>
      <w:spacing w:after="100"/>
      <w:ind w:left="440"/>
    </w:pPr>
  </w:style>
  <w:style w:type="paragraph" w:styleId="ab">
    <w:name w:val="Balloon Text"/>
    <w:basedOn w:val="a"/>
    <w:link w:val="ac"/>
    <w:uiPriority w:val="99"/>
    <w:semiHidden/>
    <w:unhideWhenUsed/>
    <w:rsid w:val="006D55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565"/>
    <w:rPr>
      <w:rFonts w:ascii="Tahoma" w:hAnsi="Tahoma" w:cs="Tahoma"/>
      <w:sz w:val="16"/>
      <w:szCs w:val="16"/>
    </w:rPr>
  </w:style>
  <w:style w:type="table" w:customStyle="1" w:styleId="13">
    <w:name w:val="Сетка таблицы1"/>
    <w:basedOn w:val="a1"/>
    <w:next w:val="a8"/>
    <w:uiPriority w:val="39"/>
    <w:rsid w:val="001221BB"/>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п&amp;c"/>
    <w:basedOn w:val="a"/>
    <w:rsid w:val="00ED7AD0"/>
    <w:pPr>
      <w:spacing w:after="0" w:line="360" w:lineRule="auto"/>
      <w:ind w:firstLine="567"/>
      <w:jc w:val="both"/>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0"/>
    <w:uiPriority w:val="99"/>
    <w:semiHidden/>
    <w:unhideWhenUsed/>
    <w:rsid w:val="001854B0"/>
    <w:rPr>
      <w:color w:val="605E5C"/>
      <w:shd w:val="clear" w:color="auto" w:fill="E1DFDD"/>
    </w:rPr>
  </w:style>
  <w:style w:type="paragraph" w:styleId="2">
    <w:name w:val="Body Text Indent 2"/>
    <w:basedOn w:val="a"/>
    <w:link w:val="20"/>
    <w:rsid w:val="006F121C"/>
    <w:pPr>
      <w:spacing w:after="0" w:line="240" w:lineRule="auto"/>
      <w:ind w:firstLine="709"/>
    </w:pPr>
    <w:rPr>
      <w:rFonts w:ascii="Times New Roman" w:eastAsia="SimSun" w:hAnsi="Times New Roman" w:cs="Times New Roman"/>
      <w:color w:val="000000"/>
      <w:sz w:val="24"/>
      <w:szCs w:val="24"/>
      <w:lang w:eastAsia="zh-CN"/>
    </w:rPr>
  </w:style>
  <w:style w:type="character" w:customStyle="1" w:styleId="20">
    <w:name w:val="Основной текст с отступом 2 Знак"/>
    <w:basedOn w:val="a0"/>
    <w:link w:val="2"/>
    <w:rsid w:val="006F121C"/>
    <w:rPr>
      <w:rFonts w:ascii="Times New Roman" w:eastAsia="SimSun" w:hAnsi="Times New Roman" w:cs="Times New Roman"/>
      <w:color w:val="000000"/>
      <w:sz w:val="24"/>
      <w:szCs w:val="24"/>
      <w:lang w:eastAsia="zh-CN"/>
    </w:rPr>
  </w:style>
  <w:style w:type="paragraph" w:styleId="ad">
    <w:name w:val="Body Text"/>
    <w:basedOn w:val="a"/>
    <w:link w:val="ae"/>
    <w:uiPriority w:val="99"/>
    <w:semiHidden/>
    <w:unhideWhenUsed/>
    <w:rsid w:val="00F436D8"/>
    <w:pPr>
      <w:spacing w:after="120"/>
    </w:pPr>
  </w:style>
  <w:style w:type="character" w:customStyle="1" w:styleId="ae">
    <w:name w:val="Основной текст Знак"/>
    <w:basedOn w:val="a0"/>
    <w:link w:val="ad"/>
    <w:uiPriority w:val="99"/>
    <w:semiHidden/>
    <w:rsid w:val="00F436D8"/>
  </w:style>
  <w:style w:type="character" w:customStyle="1" w:styleId="aa">
    <w:name w:val="Абзац списка Знак"/>
    <w:link w:val="a9"/>
    <w:uiPriority w:val="34"/>
    <w:locked/>
    <w:rsid w:val="00F436D8"/>
  </w:style>
  <w:style w:type="paragraph" w:customStyle="1" w:styleId="110">
    <w:name w:val="Заголовок 11"/>
    <w:basedOn w:val="a"/>
    <w:uiPriority w:val="1"/>
    <w:qFormat/>
    <w:rsid w:val="00F436D8"/>
    <w:pPr>
      <w:widowControl w:val="0"/>
      <w:autoSpaceDE w:val="0"/>
      <w:autoSpaceDN w:val="0"/>
      <w:spacing w:after="0" w:line="240" w:lineRule="auto"/>
      <w:ind w:left="1281" w:hanging="361"/>
      <w:jc w:val="both"/>
      <w:outlineLvl w:val="1"/>
    </w:pPr>
    <w:rPr>
      <w:rFonts w:ascii="Times New Roman" w:hAnsi="Times New Roman"/>
      <w:b/>
      <w:bCs/>
      <w:sz w:val="24"/>
      <w:szCs w:val="24"/>
      <w:lang w:eastAsia="ru-RU" w:bidi="ru-RU"/>
    </w:rPr>
  </w:style>
  <w:style w:type="paragraph" w:customStyle="1" w:styleId="Default">
    <w:name w:val="Default"/>
    <w:rsid w:val="00F436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Библиография 1"/>
    <w:basedOn w:val="a"/>
    <w:qFormat/>
    <w:rsid w:val="0023142A"/>
    <w:pPr>
      <w:suppressLineNumbers/>
      <w:suppressAutoHyphens/>
      <w:spacing w:after="240" w:line="240" w:lineRule="atLeast"/>
    </w:pPr>
    <w:rPr>
      <w:rFonts w:ascii="Liberation Serif" w:eastAsia="NSimSun" w:hAnsi="Liberation Serif" w:cs="Mangal"/>
      <w:kern w:val="2"/>
      <w:sz w:val="24"/>
      <w:szCs w:val="24"/>
      <w:lang w:eastAsia="zh-CN" w:bidi="hi-IN"/>
    </w:rPr>
  </w:style>
  <w:style w:type="paragraph" w:styleId="21">
    <w:name w:val="toc 2"/>
    <w:basedOn w:val="a"/>
    <w:next w:val="a"/>
    <w:autoRedefine/>
    <w:uiPriority w:val="39"/>
    <w:unhideWhenUsed/>
    <w:qFormat/>
    <w:rsid w:val="00773CB8"/>
    <w:pPr>
      <w:tabs>
        <w:tab w:val="right" w:leader="dot" w:pos="9345"/>
      </w:tabs>
      <w:spacing w:after="100"/>
    </w:pPr>
  </w:style>
  <w:style w:type="paragraph" w:styleId="af">
    <w:name w:val="Body Text Indent"/>
    <w:basedOn w:val="a"/>
    <w:link w:val="af0"/>
    <w:uiPriority w:val="99"/>
    <w:semiHidden/>
    <w:unhideWhenUsed/>
    <w:rsid w:val="002D3DFA"/>
    <w:pPr>
      <w:spacing w:after="120"/>
      <w:ind w:left="283"/>
    </w:pPr>
  </w:style>
  <w:style w:type="character" w:customStyle="1" w:styleId="af0">
    <w:name w:val="Основной текст с отступом Знак"/>
    <w:basedOn w:val="a0"/>
    <w:link w:val="af"/>
    <w:uiPriority w:val="99"/>
    <w:semiHidden/>
    <w:rsid w:val="002D3DFA"/>
  </w:style>
  <w:style w:type="paragraph" w:styleId="af1">
    <w:name w:val="footnote text"/>
    <w:basedOn w:val="a"/>
    <w:link w:val="af2"/>
    <w:uiPriority w:val="99"/>
    <w:semiHidden/>
    <w:unhideWhenUsed/>
    <w:rsid w:val="00583DAE"/>
    <w:pPr>
      <w:spacing w:after="0" w:line="240" w:lineRule="auto"/>
      <w:ind w:firstLine="709"/>
      <w:jc w:val="both"/>
    </w:pPr>
    <w:rPr>
      <w:sz w:val="20"/>
      <w:szCs w:val="20"/>
    </w:rPr>
  </w:style>
  <w:style w:type="character" w:customStyle="1" w:styleId="af2">
    <w:name w:val="Текст сноски Знак"/>
    <w:basedOn w:val="a0"/>
    <w:link w:val="af1"/>
    <w:uiPriority w:val="99"/>
    <w:semiHidden/>
    <w:rsid w:val="00583DAE"/>
    <w:rPr>
      <w:sz w:val="20"/>
      <w:szCs w:val="20"/>
    </w:rPr>
  </w:style>
  <w:style w:type="character" w:styleId="af3">
    <w:name w:val="footnote reference"/>
    <w:basedOn w:val="a0"/>
    <w:uiPriority w:val="99"/>
    <w:semiHidden/>
    <w:unhideWhenUsed/>
    <w:rsid w:val="00583DAE"/>
    <w:rPr>
      <w:vertAlign w:val="superscript"/>
    </w:rPr>
  </w:style>
  <w:style w:type="table" w:customStyle="1" w:styleId="22">
    <w:name w:val="Сетка таблицы2"/>
    <w:basedOn w:val="a1"/>
    <w:next w:val="a8"/>
    <w:uiPriority w:val="39"/>
    <w:rsid w:val="00D8479C"/>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7C310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7C3103"/>
  </w:style>
  <w:style w:type="paragraph" w:styleId="af6">
    <w:name w:val="footer"/>
    <w:basedOn w:val="a"/>
    <w:link w:val="af7"/>
    <w:uiPriority w:val="99"/>
    <w:unhideWhenUsed/>
    <w:rsid w:val="007C310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7C3103"/>
  </w:style>
  <w:style w:type="character" w:customStyle="1" w:styleId="12">
    <w:name w:val="Оглавление 1 Знак"/>
    <w:basedOn w:val="a0"/>
    <w:link w:val="11"/>
    <w:uiPriority w:val="39"/>
    <w:rsid w:val="00453337"/>
  </w:style>
  <w:style w:type="character" w:styleId="af8">
    <w:name w:val="Placeholder Text"/>
    <w:basedOn w:val="a0"/>
    <w:uiPriority w:val="99"/>
    <w:semiHidden/>
    <w:rsid w:val="001B7E90"/>
    <w:rPr>
      <w:color w:val="808080"/>
    </w:rPr>
  </w:style>
  <w:style w:type="character" w:customStyle="1" w:styleId="30">
    <w:name w:val="Заголовок 3 Знак"/>
    <w:basedOn w:val="a0"/>
    <w:link w:val="3"/>
    <w:uiPriority w:val="9"/>
    <w:semiHidden/>
    <w:rsid w:val="00EA6C8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202383">
      <w:bodyDiv w:val="1"/>
      <w:marLeft w:val="0"/>
      <w:marRight w:val="0"/>
      <w:marTop w:val="0"/>
      <w:marBottom w:val="0"/>
      <w:divBdr>
        <w:top w:val="none" w:sz="0" w:space="0" w:color="auto"/>
        <w:left w:val="none" w:sz="0" w:space="0" w:color="auto"/>
        <w:bottom w:val="none" w:sz="0" w:space="0" w:color="auto"/>
        <w:right w:val="none" w:sz="0" w:space="0" w:color="auto"/>
      </w:divBdr>
    </w:div>
    <w:div w:id="106025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62.wmf"/><Relationship Id="rId21" Type="http://schemas.openxmlformats.org/officeDocument/2006/relationships/hyperlink" Target="https://elibrary.ru/contents.asp?id=50003286&amp;selid=50003287"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oleObject" Target="embeddings/oleObject3.bin"/><Relationship Id="rId68" Type="http://schemas.openxmlformats.org/officeDocument/2006/relationships/image" Target="media/image36.wmf"/><Relationship Id="rId84" Type="http://schemas.openxmlformats.org/officeDocument/2006/relationships/image" Target="media/image43.emf"/><Relationship Id="rId89" Type="http://schemas.openxmlformats.org/officeDocument/2006/relationships/image" Target="media/image48.png"/><Relationship Id="rId112" Type="http://schemas.openxmlformats.org/officeDocument/2006/relationships/oleObject" Target="embeddings/oleObject15.bin"/><Relationship Id="rId133" Type="http://schemas.openxmlformats.org/officeDocument/2006/relationships/image" Target="media/image70.wmf"/><Relationship Id="rId138" Type="http://schemas.openxmlformats.org/officeDocument/2006/relationships/oleObject" Target="embeddings/oleObject28.bin"/><Relationship Id="rId154" Type="http://schemas.openxmlformats.org/officeDocument/2006/relationships/chart" Target="charts/chart10.xml"/><Relationship Id="rId159"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image" Target="media/image57.wmf"/><Relationship Id="rId11" Type="http://schemas.openxmlformats.org/officeDocument/2006/relationships/image" Target="media/image1.emf"/><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media/image29.jpeg"/><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oleObject" Target="embeddings/oleObject11.bin"/><Relationship Id="rId102" Type="http://schemas.openxmlformats.org/officeDocument/2006/relationships/hyperlink" Target="https://doi.org/10.1890/0012-9658(2000)081%5b2606:NMAOSC%5d2.0.CO;2" TargetMode="External"/><Relationship Id="rId123" Type="http://schemas.openxmlformats.org/officeDocument/2006/relationships/image" Target="media/image65.wmf"/><Relationship Id="rId128" Type="http://schemas.openxmlformats.org/officeDocument/2006/relationships/oleObject" Target="embeddings/oleObject23.bin"/><Relationship Id="rId144" Type="http://schemas.openxmlformats.org/officeDocument/2006/relationships/oleObject" Target="embeddings/oleObject31.bin"/><Relationship Id="rId149" Type="http://schemas.openxmlformats.org/officeDocument/2006/relationships/image" Target="media/image78.png"/><Relationship Id="rId5" Type="http://schemas.microsoft.com/office/2007/relationships/stylesWithEffects" Target="stylesWithEffects.xml"/><Relationship Id="rId90" Type="http://schemas.openxmlformats.org/officeDocument/2006/relationships/image" Target="media/image49.png"/><Relationship Id="rId95" Type="http://schemas.openxmlformats.org/officeDocument/2006/relationships/image" Target="media/image53.wmf"/><Relationship Id="rId22" Type="http://schemas.openxmlformats.org/officeDocument/2006/relationships/image" Target="media/image7.jpeg"/><Relationship Id="rId27" Type="http://schemas.openxmlformats.org/officeDocument/2006/relationships/hyperlink" Target="https://www.elibrary.ru/contents.asp?id=41251996" TargetMode="External"/><Relationship Id="rId43" Type="http://schemas.openxmlformats.org/officeDocument/2006/relationships/image" Target="media/image22.png"/><Relationship Id="rId48" Type="http://schemas.openxmlformats.org/officeDocument/2006/relationships/image" Target="media/image21.svg"/><Relationship Id="rId64" Type="http://schemas.openxmlformats.org/officeDocument/2006/relationships/image" Target="media/image34.wmf"/><Relationship Id="rId69" Type="http://schemas.openxmlformats.org/officeDocument/2006/relationships/oleObject" Target="embeddings/oleObject6.bin"/><Relationship Id="rId113" Type="http://schemas.openxmlformats.org/officeDocument/2006/relationships/image" Target="media/image60.wmf"/><Relationship Id="rId118" Type="http://schemas.openxmlformats.org/officeDocument/2006/relationships/oleObject" Target="embeddings/oleObject18.bin"/><Relationship Id="rId134" Type="http://schemas.openxmlformats.org/officeDocument/2006/relationships/oleObject" Target="embeddings/oleObject26.bin"/><Relationship Id="rId139" Type="http://schemas.openxmlformats.org/officeDocument/2006/relationships/image" Target="media/image73.wmf"/><Relationship Id="rId80" Type="http://schemas.openxmlformats.org/officeDocument/2006/relationships/image" Target="media/image42.jpeg"/><Relationship Id="rId85" Type="http://schemas.openxmlformats.org/officeDocument/2006/relationships/image" Target="media/image44.png"/><Relationship Id="rId150" Type="http://schemas.openxmlformats.org/officeDocument/2006/relationships/image" Target="media/image79.jpeg"/><Relationship Id="rId155" Type="http://schemas.openxmlformats.org/officeDocument/2006/relationships/chart" Target="charts/chart11.xml"/><Relationship Id="rId12" Type="http://schemas.openxmlformats.org/officeDocument/2006/relationships/hyperlink" Target="https://doi.org/10.17895/ices.pub.23216492" TargetMode="External"/><Relationship Id="rId17"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image" Target="media/image17.jpeg"/><Relationship Id="rId59" Type="http://schemas.openxmlformats.org/officeDocument/2006/relationships/oleObject" Target="embeddings/oleObject1.bin"/><Relationship Id="rId103" Type="http://schemas.openxmlformats.org/officeDocument/2006/relationships/hyperlink" Target="http://apps.ibiw.ru/coobs/" TargetMode="External"/><Relationship Id="rId108" Type="http://schemas.openxmlformats.org/officeDocument/2006/relationships/oleObject" Target="embeddings/oleObject13.bin"/><Relationship Id="rId124" Type="http://schemas.openxmlformats.org/officeDocument/2006/relationships/oleObject" Target="embeddings/oleObject21.bin"/><Relationship Id="rId129" Type="http://schemas.openxmlformats.org/officeDocument/2006/relationships/image" Target="media/image68.wmf"/><Relationship Id="rId20" Type="http://schemas.openxmlformats.org/officeDocument/2006/relationships/hyperlink" Target="https://elibrary.ru/contents.asp?id=50003286" TargetMode="External"/><Relationship Id="rId41" Type="http://schemas.openxmlformats.org/officeDocument/2006/relationships/image" Target="media/image20.png"/><Relationship Id="rId54" Type="http://schemas.openxmlformats.org/officeDocument/2006/relationships/image" Target="media/image30.jpeg"/><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9.bin"/><Relationship Id="rId83" Type="http://schemas.openxmlformats.org/officeDocument/2006/relationships/hyperlink" Target="https://doi.org/10.1071/MF14085" TargetMode="External"/><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oleObject" Target="embeddings/oleObject12.bin"/><Relationship Id="rId111" Type="http://schemas.openxmlformats.org/officeDocument/2006/relationships/image" Target="media/image59.wmf"/><Relationship Id="rId132" Type="http://schemas.openxmlformats.org/officeDocument/2006/relationships/oleObject" Target="embeddings/oleObject25.bin"/><Relationship Id="rId140" Type="http://schemas.openxmlformats.org/officeDocument/2006/relationships/oleObject" Target="embeddings/oleObject29.bin"/><Relationship Id="rId145" Type="http://schemas.openxmlformats.org/officeDocument/2006/relationships/image" Target="media/image76.wmf"/><Relationship Id="rId153"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chart" Target="charts/chart1.xml"/><Relationship Id="rId28" Type="http://schemas.openxmlformats.org/officeDocument/2006/relationships/hyperlink" Target="https://www.elibrary.ru/contents.asp?id=41251996&amp;selid=41252010"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chart" Target="charts/chart6.xml"/><Relationship Id="rId106" Type="http://schemas.openxmlformats.org/officeDocument/2006/relationships/hyperlink" Target="https://mekong.ibiw.ru/" TargetMode="External"/><Relationship Id="rId114" Type="http://schemas.openxmlformats.org/officeDocument/2006/relationships/oleObject" Target="embeddings/oleObject16.bin"/><Relationship Id="rId119" Type="http://schemas.openxmlformats.org/officeDocument/2006/relationships/image" Target="media/image63.wmf"/><Relationship Id="rId127" Type="http://schemas.openxmlformats.org/officeDocument/2006/relationships/image" Target="media/image67.wmf"/><Relationship Id="rId10" Type="http://schemas.openxmlformats.org/officeDocument/2006/relationships/hyperlink" Target="mailto:amosova@atlantniro.ru"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25.svg"/><Relationship Id="rId60" Type="http://schemas.openxmlformats.org/officeDocument/2006/relationships/image" Target="media/image32.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41.wmf"/><Relationship Id="rId81" Type="http://schemas.openxmlformats.org/officeDocument/2006/relationships/hyperlink" Target="https://doi.org/10.4236/gep.2017.510004" TargetMode="External"/><Relationship Id="rId86" Type="http://schemas.openxmlformats.org/officeDocument/2006/relationships/image" Target="media/image45.png"/><Relationship Id="rId94" Type="http://schemas.openxmlformats.org/officeDocument/2006/relationships/image" Target="media/image52.jpeg"/><Relationship Id="rId99" Type="http://schemas.openxmlformats.org/officeDocument/2006/relationships/image" Target="media/image56.jpeg"/><Relationship Id="rId101" Type="http://schemas.openxmlformats.org/officeDocument/2006/relationships/hyperlink" Target="https://igraph.org" TargetMode="External"/><Relationship Id="rId122" Type="http://schemas.openxmlformats.org/officeDocument/2006/relationships/oleObject" Target="embeddings/oleObject20.bin"/><Relationship Id="rId130" Type="http://schemas.openxmlformats.org/officeDocument/2006/relationships/oleObject" Target="embeddings/oleObject24.bin"/><Relationship Id="rId135" Type="http://schemas.openxmlformats.org/officeDocument/2006/relationships/image" Target="media/image71.wmf"/><Relationship Id="rId143" Type="http://schemas.openxmlformats.org/officeDocument/2006/relationships/image" Target="media/image75.wmf"/><Relationship Id="rId148" Type="http://schemas.openxmlformats.org/officeDocument/2006/relationships/oleObject" Target="embeddings/oleObject33.bin"/><Relationship Id="rId151" Type="http://schemas.openxmlformats.org/officeDocument/2006/relationships/chart" Target="charts/chart7.xml"/><Relationship Id="rId156" Type="http://schemas.openxmlformats.org/officeDocument/2006/relationships/image" Target="media/image80.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doi.org/10.17895/ices.pub.23123768" TargetMode="External"/><Relationship Id="rId18" Type="http://schemas.openxmlformats.org/officeDocument/2006/relationships/image" Target="media/image6.emf"/><Relationship Id="rId39" Type="http://schemas.openxmlformats.org/officeDocument/2006/relationships/image" Target="media/image18.jpeg"/><Relationship Id="rId109" Type="http://schemas.openxmlformats.org/officeDocument/2006/relationships/image" Target="media/image58.wmf"/><Relationship Id="rId34" Type="http://schemas.openxmlformats.org/officeDocument/2006/relationships/image" Target="media/image13.png"/><Relationship Id="rId50" Type="http://schemas.openxmlformats.org/officeDocument/2006/relationships/image" Target="media/image23.svg"/><Relationship Id="rId55" Type="http://schemas.openxmlformats.org/officeDocument/2006/relationships/hyperlink" Target="http://dx.doi.org/10.1016/j.tree.2015.05.001" TargetMode="External"/><Relationship Id="rId76" Type="http://schemas.openxmlformats.org/officeDocument/2006/relationships/image" Target="media/image40.wmf"/><Relationship Id="rId97" Type="http://schemas.openxmlformats.org/officeDocument/2006/relationships/image" Target="media/image54.png"/><Relationship Id="rId104" Type="http://schemas.openxmlformats.org/officeDocument/2006/relationships/hyperlink" Target="http://apps.ibiw.ru/ecostat/multivar/" TargetMode="External"/><Relationship Id="rId120" Type="http://schemas.openxmlformats.org/officeDocument/2006/relationships/oleObject" Target="embeddings/oleObject19.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32.bin"/><Relationship Id="rId7" Type="http://schemas.openxmlformats.org/officeDocument/2006/relationships/webSettings" Target="webSettings.xml"/><Relationship Id="rId71" Type="http://schemas.openxmlformats.org/officeDocument/2006/relationships/oleObject" Target="embeddings/oleObject7.bin"/><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chart" Target="charts/chart2.xml"/><Relationship Id="rId40" Type="http://schemas.openxmlformats.org/officeDocument/2006/relationships/image" Target="media/image19.png"/><Relationship Id="rId45" Type="http://schemas.openxmlformats.org/officeDocument/2006/relationships/image" Target="media/image24.emf"/><Relationship Id="rId66" Type="http://schemas.openxmlformats.org/officeDocument/2006/relationships/image" Target="media/image35.wmf"/><Relationship Id="rId87" Type="http://schemas.openxmlformats.org/officeDocument/2006/relationships/image" Target="media/image46.png"/><Relationship Id="rId110" Type="http://schemas.openxmlformats.org/officeDocument/2006/relationships/oleObject" Target="embeddings/oleObject14.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27.bin"/><Relationship Id="rId157" Type="http://schemas.openxmlformats.org/officeDocument/2006/relationships/footer" Target="footer1.xml"/><Relationship Id="rId61" Type="http://schemas.openxmlformats.org/officeDocument/2006/relationships/oleObject" Target="embeddings/oleObject2.bin"/><Relationship Id="rId82" Type="http://schemas.openxmlformats.org/officeDocument/2006/relationships/hyperlink" Target="https://doi.org/10.1080/00036846.2010.537643" TargetMode="External"/><Relationship Id="rId152" Type="http://schemas.openxmlformats.org/officeDocument/2006/relationships/chart" Target="charts/chart8.xml"/><Relationship Id="rId19" Type="http://schemas.openxmlformats.org/officeDocument/2006/relationships/hyperlink" Target="https://elibrary.ru/item.asp?id=50003287" TargetMode="External"/><Relationship Id="rId14" Type="http://schemas.openxmlformats.org/officeDocument/2006/relationships/image" Target="media/image2.em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chart" Target="charts/chart5.xml"/><Relationship Id="rId77" Type="http://schemas.openxmlformats.org/officeDocument/2006/relationships/oleObject" Target="embeddings/oleObject10.bin"/><Relationship Id="rId100" Type="http://schemas.openxmlformats.org/officeDocument/2006/relationships/hyperlink" Target="https://CRAN.R-project.org/package=shiny" TargetMode="External"/><Relationship Id="rId105" Type="http://schemas.openxmlformats.org/officeDocument/2006/relationships/hyperlink" Target="https://vnijs.shinyapps.io/radiant/" TargetMode="External"/><Relationship Id="rId126" Type="http://schemas.openxmlformats.org/officeDocument/2006/relationships/oleObject" Target="embeddings/oleObject22.bin"/><Relationship Id="rId147" Type="http://schemas.openxmlformats.org/officeDocument/2006/relationships/image" Target="media/image77.wmf"/><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38.wmf"/><Relationship Id="rId93" Type="http://schemas.openxmlformats.org/officeDocument/2006/relationships/hyperlink" Target="mailto:temp_elf@mail.ru" TargetMode="External"/><Relationship Id="rId98" Type="http://schemas.openxmlformats.org/officeDocument/2006/relationships/image" Target="media/image55.png"/><Relationship Id="rId121" Type="http://schemas.openxmlformats.org/officeDocument/2006/relationships/image" Target="media/image64.wmf"/><Relationship Id="rId142" Type="http://schemas.openxmlformats.org/officeDocument/2006/relationships/oleObject" Target="embeddings/oleObject30.bin"/><Relationship Id="rId3" Type="http://schemas.openxmlformats.org/officeDocument/2006/relationships/numbering" Target="numbering.xml"/><Relationship Id="rId25" Type="http://schemas.openxmlformats.org/officeDocument/2006/relationships/chart" Target="charts/chart3.xml"/><Relationship Id="rId46" Type="http://schemas.openxmlformats.org/officeDocument/2006/relationships/image" Target="media/image25.emf"/><Relationship Id="rId67" Type="http://schemas.openxmlformats.org/officeDocument/2006/relationships/oleObject" Target="embeddings/oleObject5.bin"/><Relationship Id="rId116" Type="http://schemas.openxmlformats.org/officeDocument/2006/relationships/oleObject" Target="embeddings/oleObject17.bin"/><Relationship Id="rId137" Type="http://schemas.openxmlformats.org/officeDocument/2006/relationships/image" Target="media/image72.wmf"/><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urbah.A\YandexDisk\&#1053;&#1072;&#1091;&#1095;&#1085;&#1072;&#1103;%20&#1088;&#1072;&#1073;&#1086;&#1090;&#1072;_&#1041;&#1091;&#1088;&#1073;&#1072;&#1093;\&#1052;&#1072;&#1090;&#1077;&#1088;&#1080;&#1072;&#1083;&#1099;%20&#1076;&#1083;&#1103;%20&#1088;&#1072;&#1073;&#1086;&#1090;&#1099;_&#1041;&#1091;&#1088;&#1073;&#1072;&#1093;\&#1052;&#1080;&#1075;&#1088;&#1072;&#1094;&#1080;&#1103;%20&#1080;%20&#1087;&#1088;&#1086;&#1084;&#1099;&#1089;&#1077;&#1083;\0_2022_&#1040;&#1085;&#1077;%20&#1084;&#1072;&#1090;&#1077;&#1088;&#1080;&#1072;&#1083;&#1099;%20&#1087;&#1086;%20&#1082;&#1086;&#1088;&#1102;&#1096;&#1082;&#107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urbah.A\YandexDisk\&#1053;&#1072;&#1091;&#1095;&#1085;&#1072;&#1103;%20&#1088;&#1072;&#1073;&#1086;&#1090;&#1072;_&#1041;&#1091;&#1088;&#1073;&#1072;&#1093;\&#1052;&#1072;&#1090;&#1077;&#1088;&#1080;&#1072;&#1083;&#1099;%20&#1076;&#1083;&#1103;%20&#1088;&#1072;&#1073;&#1086;&#1090;&#1099;_&#1041;&#1091;&#1088;&#1073;&#1072;&#1093;\&#1052;&#1080;&#1075;&#1088;&#1072;&#1094;&#1080;&#1103;%20&#1080;%20&#1087;&#1088;&#1086;&#1084;&#1099;&#1089;&#1077;&#1083;\0_2022_&#1040;&#1085;&#1077;%20&#1084;&#1072;&#1090;&#1077;&#1088;&#1080;&#1072;&#1083;&#1099;%20&#1087;&#1086;%20&#1082;&#1086;&#1088;&#1102;&#1096;&#1082;&#107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urbah.A\YandexDisk\&#1053;&#1072;&#1091;&#1095;&#1085;&#1072;&#1103;%20&#1088;&#1072;&#1073;&#1086;&#1090;&#1072;_&#1041;&#1091;&#1088;&#1073;&#1072;&#1093;\&#1052;&#1072;&#1090;&#1077;&#1088;&#1080;&#1072;&#1083;&#1099;%20&#1076;&#1083;&#1103;%20&#1088;&#1072;&#1073;&#1086;&#1090;&#1099;_&#1041;&#1091;&#1088;&#1073;&#1072;&#1093;\&#1057;&#1074;&#1103;&#1079;&#1100;%20&#1089;%20&#1090;&#1077;&#1084;&#1087;&#1077;&#1088;&#1072;&#1090;&#1091;&#1088;&#1086;&#1081;\&#1059;&#1083;&#1086;&#1074;-&#1090;&#1077;&#1084;&#1087;&#1077;&#1088;&#1072;&#1090;&#1091;&#1088;&#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urbah.A\YandexDisk\&#1053;&#1072;&#1091;&#1095;&#1085;&#1072;&#1103;%20&#1088;&#1072;&#1073;&#1086;&#1090;&#1072;_&#1041;&#1091;&#1088;&#1073;&#1072;&#1093;\&#1052;&#1072;&#1090;&#1077;&#1088;&#1080;&#1072;&#1083;&#1099;%20&#1076;&#1083;&#1103;%20&#1088;&#1072;&#1073;&#1086;&#1090;&#1099;_&#1041;&#1091;&#1088;&#1073;&#1072;&#1093;\&#1057;&#1074;&#1103;&#1079;&#1100;%20&#1089;%20&#1090;&#1077;&#1084;&#1087;&#1077;&#1088;&#1072;&#1090;&#1091;&#1088;&#1086;&#1081;\&#1059;&#1083;&#1086;&#1074;-&#1090;&#1077;&#1084;&#1087;&#1077;&#1088;&#1072;&#1090;&#1091;&#1088;&#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Лист2!$C$1</c:f>
              <c:strCache>
                <c:ptCount val="1"/>
                <c:pt idx="0">
                  <c:v>Вылов, т</c:v>
                </c:pt>
              </c:strCache>
            </c:strRef>
          </c:tx>
          <c:spPr>
            <a:solidFill>
              <a:schemeClr val="accent1"/>
            </a:solidFill>
            <a:ln>
              <a:noFill/>
            </a:ln>
            <a:effectLst/>
          </c:spPr>
          <c:invertIfNegative val="0"/>
          <c:cat>
            <c:numRef>
              <c:f>Лист2!$A$2:$A$14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Лист2!$C$2:$C$14</c:f>
              <c:numCache>
                <c:formatCode>General</c:formatCode>
                <c:ptCount val="13"/>
                <c:pt idx="0">
                  <c:v>23.878</c:v>
                </c:pt>
                <c:pt idx="1">
                  <c:v>122</c:v>
                </c:pt>
                <c:pt idx="2">
                  <c:v>245.8</c:v>
                </c:pt>
                <c:pt idx="3">
                  <c:v>139.82050000000001</c:v>
                </c:pt>
                <c:pt idx="4">
                  <c:v>134.86749999999998</c:v>
                </c:pt>
                <c:pt idx="5">
                  <c:v>553.57300000000009</c:v>
                </c:pt>
                <c:pt idx="6">
                  <c:v>525.41700000000014</c:v>
                </c:pt>
                <c:pt idx="7">
                  <c:v>143.25899999999999</c:v>
                </c:pt>
                <c:pt idx="8">
                  <c:v>174.35699999999994</c:v>
                </c:pt>
                <c:pt idx="9">
                  <c:v>339.39799999999997</c:v>
                </c:pt>
                <c:pt idx="10">
                  <c:v>354.94</c:v>
                </c:pt>
                <c:pt idx="11">
                  <c:v>56.7</c:v>
                </c:pt>
                <c:pt idx="12" formatCode="0.000">
                  <c:v>193</c:v>
                </c:pt>
              </c:numCache>
            </c:numRef>
          </c:val>
          <c:extLst xmlns:c16r2="http://schemas.microsoft.com/office/drawing/2015/06/chart">
            <c:ext xmlns:c16="http://schemas.microsoft.com/office/drawing/2014/chart" uri="{C3380CC4-5D6E-409C-BE32-E72D297353CC}">
              <c16:uniqueId val="{00000000-49DC-4A76-A4A2-37EE41F69076}"/>
            </c:ext>
          </c:extLst>
        </c:ser>
        <c:dLbls>
          <c:showLegendKey val="0"/>
          <c:showVal val="0"/>
          <c:showCatName val="0"/>
          <c:showSerName val="0"/>
          <c:showPercent val="0"/>
          <c:showBubbleSize val="0"/>
        </c:dLbls>
        <c:gapWidth val="29"/>
        <c:overlap val="-27"/>
        <c:axId val="137833088"/>
        <c:axId val="137844224"/>
      </c:barChart>
      <c:catAx>
        <c:axId val="13783308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44224"/>
        <c:crosses val="autoZero"/>
        <c:auto val="1"/>
        <c:lblAlgn val="ctr"/>
        <c:lblOffset val="100"/>
        <c:noMultiLvlLbl val="0"/>
      </c:catAx>
      <c:valAx>
        <c:axId val="13784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Вылов, т</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3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solidFill>
          <a:schemeClr val="bg1"/>
        </a:solidFill>
        <a:ln w="3175">
          <a:solidFill>
            <a:schemeClr val="tx1"/>
          </a:solidFill>
        </a:ln>
      </c:spPr>
    </c:title>
    <c:autoTitleDeleted val="0"/>
    <c:plotArea>
      <c:layout>
        <c:manualLayout>
          <c:layoutTarget val="inner"/>
          <c:xMode val="edge"/>
          <c:yMode val="edge"/>
          <c:x val="0.14887913933478561"/>
          <c:y val="4.3650793650793648E-2"/>
          <c:w val="0.82905597001302189"/>
          <c:h val="0.7850099987501562"/>
        </c:manualLayout>
      </c:layout>
      <c:barChart>
        <c:barDir val="col"/>
        <c:grouping val="stacked"/>
        <c:varyColors val="0"/>
        <c:ser>
          <c:idx val="0"/>
          <c:order val="0"/>
          <c:tx>
            <c:strRef>
              <c:f>Лист1!$C$1</c:f>
              <c:strCache>
                <c:ptCount val="1"/>
                <c:pt idx="0">
                  <c:v>Окунь</c:v>
                </c:pt>
              </c:strCache>
            </c:strRef>
          </c:tx>
          <c:spPr>
            <a:pattFill prst="pct25">
              <a:fgClr>
                <a:schemeClr val="tx1"/>
              </a:fgClr>
              <a:bgClr>
                <a:schemeClr val="bg1"/>
              </a:bgClr>
            </a:pattFill>
            <a:ln w="3175">
              <a:solidFill>
                <a:schemeClr val="tx1"/>
              </a:solidFill>
            </a:ln>
          </c:spPr>
          <c:invertIfNegative val="0"/>
          <c:cat>
            <c:numRef>
              <c:f>Лист1!$A$2:$A$17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Лист1!$C$2:$C$17</c:f>
              <c:numCache>
                <c:formatCode>0.0</c:formatCode>
                <c:ptCount val="16"/>
                <c:pt idx="0">
                  <c:v>30102.081508522111</c:v>
                </c:pt>
                <c:pt idx="1">
                  <c:v>12848.966450031648</c:v>
                </c:pt>
                <c:pt idx="2">
                  <c:v>11773.141483432981</c:v>
                </c:pt>
                <c:pt idx="3">
                  <c:v>6816.3007434709943</c:v>
                </c:pt>
                <c:pt idx="4">
                  <c:v>8716.6022068442744</c:v>
                </c:pt>
                <c:pt idx="5">
                  <c:v>8382.8764191723913</c:v>
                </c:pt>
                <c:pt idx="6">
                  <c:v>7605.0194032280815</c:v>
                </c:pt>
                <c:pt idx="7">
                  <c:v>11510.302017450134</c:v>
                </c:pt>
                <c:pt idx="8">
                  <c:v>11103.319554057412</c:v>
                </c:pt>
                <c:pt idx="9">
                  <c:v>26033.224295335112</c:v>
                </c:pt>
                <c:pt idx="10">
                  <c:v>14637.413869554142</c:v>
                </c:pt>
                <c:pt idx="11">
                  <c:v>5519.6349833603144</c:v>
                </c:pt>
                <c:pt idx="12">
                  <c:v>6308.0040074821345</c:v>
                </c:pt>
                <c:pt idx="13">
                  <c:v>16548.220542451931</c:v>
                </c:pt>
                <c:pt idx="14">
                  <c:v>12889.623991035995</c:v>
                </c:pt>
                <c:pt idx="15">
                  <c:v>16366.021979862207</c:v>
                </c:pt>
              </c:numCache>
            </c:numRef>
          </c:val>
          <c:extLst xmlns:c16r2="http://schemas.microsoft.com/office/drawing/2015/06/chart">
            <c:ext xmlns:c16="http://schemas.microsoft.com/office/drawing/2014/chart" uri="{C3380CC4-5D6E-409C-BE32-E72D297353CC}">
              <c16:uniqueId val="{00000000-0CBE-4BDE-8C98-4F48E712A104}"/>
            </c:ext>
          </c:extLst>
        </c:ser>
        <c:dLbls>
          <c:showLegendKey val="0"/>
          <c:showVal val="0"/>
          <c:showCatName val="0"/>
          <c:showSerName val="0"/>
          <c:showPercent val="0"/>
          <c:showBubbleSize val="0"/>
        </c:dLbls>
        <c:gapWidth val="10"/>
        <c:overlap val="100"/>
        <c:axId val="158099328"/>
        <c:axId val="158100864"/>
      </c:barChart>
      <c:catAx>
        <c:axId val="1580993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100864"/>
        <c:crosses val="autoZero"/>
        <c:auto val="1"/>
        <c:lblAlgn val="ctr"/>
        <c:lblOffset val="100"/>
        <c:noMultiLvlLbl val="0"/>
      </c:catAx>
      <c:valAx>
        <c:axId val="158100864"/>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ru-RU"/>
                  <a:t>Индекс биомассы</a:t>
                </a:r>
                <a:r>
                  <a:rPr lang="en-US"/>
                  <a:t> iBw</a:t>
                </a:r>
                <a:endParaRPr lang="ru-RU"/>
              </a:p>
            </c:rich>
          </c:tx>
          <c:overlay val="0"/>
          <c:spPr>
            <a:noFill/>
            <a:ln>
              <a:noFill/>
            </a:ln>
            <a:effectLst/>
          </c:sp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8099328"/>
        <c:crosses val="autoZero"/>
        <c:crossBetween val="between"/>
        <c:dispUnits>
          <c:custUnit val="1000"/>
        </c:dispUnits>
      </c:valAx>
      <c:spPr>
        <a:noFill/>
        <a:ln w="6350">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7540099154272"/>
          <c:y val="4.3650793650793648E-2"/>
          <c:w val="0.76723206474190708"/>
          <c:h val="0.7850099987501562"/>
        </c:manualLayout>
      </c:layout>
      <c:barChart>
        <c:barDir val="col"/>
        <c:grouping val="percentStacked"/>
        <c:varyColors val="0"/>
        <c:ser>
          <c:idx val="0"/>
          <c:order val="0"/>
          <c:tx>
            <c:strRef>
              <c:f>Лист1!$B$1</c:f>
              <c:strCache>
                <c:ptCount val="1"/>
                <c:pt idx="0">
                  <c:v>Окунь</c:v>
                </c:pt>
              </c:strCache>
            </c:strRef>
          </c:tx>
          <c:spPr>
            <a:pattFill prst="pct30">
              <a:fgClr>
                <a:schemeClr val="bg1">
                  <a:lumMod val="65000"/>
                </a:schemeClr>
              </a:fgClr>
              <a:bgClr>
                <a:schemeClr val="bg1"/>
              </a:bgClr>
            </a:pattFill>
            <a:ln w="3175">
              <a:solidFill>
                <a:schemeClr val="tx1"/>
              </a:solidFill>
            </a:ln>
            <a:effectLst/>
          </c:spPr>
          <c:invertIfNegative val="0"/>
          <c:dLbls>
            <c:dLbl>
              <c:idx val="16"/>
              <c:tx>
                <c:rich>
                  <a:bodyPr wrap="square" lIns="38100" tIns="19050" rIns="38100" bIns="19050" anchor="ctr">
                    <a:spAutoFit/>
                  </a:bodyPr>
                  <a:lstStyle/>
                  <a:p>
                    <a:pPr>
                      <a:defRPr/>
                    </a:pPr>
                    <a:r>
                      <a:rPr lang="en-US"/>
                      <a:t>35,3</a:t>
                    </a:r>
                  </a:p>
                </c:rich>
              </c:tx>
              <c:spPr>
                <a:solidFill>
                  <a:schemeClr val="bg1"/>
                </a:solid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92-485A-9D40-46E2359EEF4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Лист1!$B$2:$B$18</c:f>
              <c:numCache>
                <c:formatCode>0.000</c:formatCode>
                <c:ptCount val="17"/>
                <c:pt idx="0">
                  <c:v>0.62910719322617992</c:v>
                </c:pt>
                <c:pt idx="1">
                  <c:v>0.27916561040514259</c:v>
                </c:pt>
                <c:pt idx="2">
                  <c:v>0.34954079059916854</c:v>
                </c:pt>
                <c:pt idx="3">
                  <c:v>0.32111116853932603</c:v>
                </c:pt>
                <c:pt idx="4">
                  <c:v>0.35757185029482408</c:v>
                </c:pt>
                <c:pt idx="5">
                  <c:v>0.33580589005875794</c:v>
                </c:pt>
                <c:pt idx="6">
                  <c:v>0.31145955371961692</c:v>
                </c:pt>
                <c:pt idx="7">
                  <c:v>0.39478565532535159</c:v>
                </c:pt>
                <c:pt idx="8">
                  <c:v>0.26779478444112248</c:v>
                </c:pt>
                <c:pt idx="9">
                  <c:v>0.59513596921746503</c:v>
                </c:pt>
                <c:pt idx="10">
                  <c:v>0.33781715823466363</c:v>
                </c:pt>
                <c:pt idx="11">
                  <c:v>0.25405617518405554</c:v>
                </c:pt>
                <c:pt idx="12">
                  <c:v>0.23689915930215996</c:v>
                </c:pt>
                <c:pt idx="13">
                  <c:v>0.34921354992943948</c:v>
                </c:pt>
                <c:pt idx="14">
                  <c:v>0.28392195145880855</c:v>
                </c:pt>
                <c:pt idx="15">
                  <c:v>0.34451691523948325</c:v>
                </c:pt>
                <c:pt idx="16" formatCode="#\ ##0.000">
                  <c:v>0.34451691523948325</c:v>
                </c:pt>
              </c:numCache>
            </c:numRef>
          </c:val>
          <c:extLst xmlns:c16r2="http://schemas.microsoft.com/office/drawing/2015/06/chart">
            <c:ext xmlns:c16="http://schemas.microsoft.com/office/drawing/2014/chart" uri="{C3380CC4-5D6E-409C-BE32-E72D297353CC}">
              <c16:uniqueId val="{00000000-4A92-485A-9D40-46E2359EEF42}"/>
            </c:ext>
          </c:extLst>
        </c:ser>
        <c:ser>
          <c:idx val="1"/>
          <c:order val="1"/>
          <c:tx>
            <c:strRef>
              <c:f>Лист1!$C$1</c:f>
              <c:strCache>
                <c:ptCount val="1"/>
                <c:pt idx="0">
                  <c:v>Плотва</c:v>
                </c:pt>
              </c:strCache>
            </c:strRef>
          </c:tx>
          <c:spPr>
            <a:pattFill prst="pct20">
              <a:fgClr>
                <a:schemeClr val="dk1">
                  <a:tint val="55000"/>
                </a:schemeClr>
              </a:fgClr>
              <a:bgClr>
                <a:schemeClr val="bg1"/>
              </a:bgClr>
            </a:pattFill>
            <a:ln w="3175">
              <a:solidFill>
                <a:schemeClr val="tx1"/>
              </a:solidFill>
            </a:ln>
            <a:effectLst/>
          </c:spPr>
          <c:invertIfNegative val="0"/>
          <c:dPt>
            <c:idx val="16"/>
            <c:invertIfNegative val="0"/>
            <c:bubble3D val="0"/>
            <c:spPr>
              <a:pattFill prst="pct20">
                <a:fgClr>
                  <a:schemeClr val="dk1">
                    <a:tint val="55000"/>
                  </a:schemeClr>
                </a:fgClr>
                <a:bgClr>
                  <a:schemeClr val="bg1"/>
                </a:bgClr>
              </a:pattFill>
              <a:ln w="6350" cmpd="dbl">
                <a:solidFill>
                  <a:schemeClr val="tx1"/>
                </a:solidFill>
              </a:ln>
              <a:effectLst/>
            </c:spPr>
            <c:extLst xmlns:c16r2="http://schemas.microsoft.com/office/drawing/2015/06/chart">
              <c:ext xmlns:c16="http://schemas.microsoft.com/office/drawing/2014/chart" uri="{C3380CC4-5D6E-409C-BE32-E72D297353CC}">
                <c16:uniqueId val="{0000000B-4A92-485A-9D40-46E2359EEF42}"/>
              </c:ext>
            </c:extLst>
          </c:dPt>
          <c:dLbls>
            <c:dLbl>
              <c:idx val="16"/>
              <c:tx>
                <c:rich>
                  <a:bodyPr wrap="square" lIns="38100" tIns="19050" rIns="38100" bIns="19050" anchor="ctr">
                    <a:spAutoFit/>
                  </a:bodyPr>
                  <a:lstStyle/>
                  <a:p>
                    <a:pPr>
                      <a:defRPr/>
                    </a:pPr>
                    <a:r>
                      <a:rPr lang="en-US"/>
                      <a:t>34,0</a:t>
                    </a:r>
                  </a:p>
                </c:rich>
              </c:tx>
              <c:spPr>
                <a:solidFill>
                  <a:schemeClr val="bg1"/>
                </a:solid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A92-485A-9D40-46E2359EEF4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Лист1!$C$2:$C$18</c:f>
              <c:numCache>
                <c:formatCode>0.000</c:formatCode>
                <c:ptCount val="17"/>
                <c:pt idx="0">
                  <c:v>0.112454759672019</c:v>
                </c:pt>
                <c:pt idx="1">
                  <c:v>0.38795923769150398</c:v>
                </c:pt>
                <c:pt idx="2">
                  <c:v>0.34650879063923684</c:v>
                </c:pt>
                <c:pt idx="3">
                  <c:v>0.41460992617270348</c:v>
                </c:pt>
                <c:pt idx="4">
                  <c:v>0.36250293928091115</c:v>
                </c:pt>
                <c:pt idx="5">
                  <c:v>0.37233856723206482</c:v>
                </c:pt>
                <c:pt idx="6">
                  <c:v>0.32860656166283048</c:v>
                </c:pt>
                <c:pt idx="7">
                  <c:v>0.27820067816785465</c:v>
                </c:pt>
                <c:pt idx="8">
                  <c:v>0.42649572058228419</c:v>
                </c:pt>
                <c:pt idx="9">
                  <c:v>0.21045445270985874</c:v>
                </c:pt>
                <c:pt idx="10">
                  <c:v>0.29438260286746143</c:v>
                </c:pt>
                <c:pt idx="11">
                  <c:v>0.40637043398016309</c:v>
                </c:pt>
                <c:pt idx="12">
                  <c:v>0.36739209388133848</c:v>
                </c:pt>
                <c:pt idx="13">
                  <c:v>0.27357354180898125</c:v>
                </c:pt>
                <c:pt idx="14">
                  <c:v>0.47799841621034783</c:v>
                </c:pt>
                <c:pt idx="15">
                  <c:v>0.3775051622883685</c:v>
                </c:pt>
                <c:pt idx="16" formatCode="#\ ##0.000">
                  <c:v>0.3775051622883685</c:v>
                </c:pt>
              </c:numCache>
            </c:numRef>
          </c:val>
          <c:extLst xmlns:c16r2="http://schemas.microsoft.com/office/drawing/2015/06/chart">
            <c:ext xmlns:c16="http://schemas.microsoft.com/office/drawing/2014/chart" uri="{C3380CC4-5D6E-409C-BE32-E72D297353CC}">
              <c16:uniqueId val="{00000001-4A92-485A-9D40-46E2359EEF42}"/>
            </c:ext>
          </c:extLst>
        </c:ser>
        <c:ser>
          <c:idx val="2"/>
          <c:order val="2"/>
          <c:tx>
            <c:strRef>
              <c:f>Лист1!$D$1</c:f>
              <c:strCache>
                <c:ptCount val="1"/>
                <c:pt idx="0">
                  <c:v>Ерш</c:v>
                </c:pt>
              </c:strCache>
            </c:strRef>
          </c:tx>
          <c:spPr>
            <a:pattFill prst="pct5">
              <a:fgClr>
                <a:schemeClr val="dk1">
                  <a:tint val="75000"/>
                </a:schemeClr>
              </a:fgClr>
              <a:bgClr>
                <a:schemeClr val="bg1"/>
              </a:bgClr>
            </a:pattFill>
            <a:ln w="3175">
              <a:solidFill>
                <a:schemeClr val="tx1"/>
              </a:solidFill>
            </a:ln>
            <a:effectLst/>
          </c:spPr>
          <c:invertIfNegative val="0"/>
          <c:dLbls>
            <c:dLbl>
              <c:idx val="16"/>
              <c:tx>
                <c:rich>
                  <a:bodyPr/>
                  <a:lstStyle/>
                  <a:p>
                    <a:r>
                      <a:rPr lang="en-US"/>
                      <a:t>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A92-485A-9D40-46E2359EEF42}"/>
                </c:ext>
              </c:extLst>
            </c:dLbl>
            <c:spPr>
              <a:solidFill>
                <a:schemeClr val="bg1"/>
              </a:solid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Лист1!$D$2:$D$18</c:f>
              <c:numCache>
                <c:formatCode>0.000</c:formatCode>
                <c:ptCount val="17"/>
                <c:pt idx="0">
                  <c:v>7.1775523997116189E-2</c:v>
                </c:pt>
                <c:pt idx="1">
                  <c:v>5.7603327399700456E-2</c:v>
                </c:pt>
                <c:pt idx="2">
                  <c:v>0.10875033688009812</c:v>
                </c:pt>
                <c:pt idx="3">
                  <c:v>0.12367908347261335</c:v>
                </c:pt>
                <c:pt idx="4">
                  <c:v>6.4499094739373805E-2</c:v>
                </c:pt>
                <c:pt idx="5">
                  <c:v>6.5696147972851601E-2</c:v>
                </c:pt>
                <c:pt idx="6">
                  <c:v>6.5627636942378983E-2</c:v>
                </c:pt>
                <c:pt idx="7">
                  <c:v>6.7394033390081751E-2</c:v>
                </c:pt>
                <c:pt idx="8">
                  <c:v>6.4703227418294346E-2</c:v>
                </c:pt>
                <c:pt idx="9">
                  <c:v>5.3291604502243371E-2</c:v>
                </c:pt>
                <c:pt idx="10">
                  <c:v>6.4511582432378964E-2</c:v>
                </c:pt>
                <c:pt idx="11">
                  <c:v>8.2458565204787324E-2</c:v>
                </c:pt>
                <c:pt idx="12">
                  <c:v>6.7415718498769553E-2</c:v>
                </c:pt>
                <c:pt idx="13">
                  <c:v>8.3740049559859281E-2</c:v>
                </c:pt>
                <c:pt idx="14">
                  <c:v>4.337942935310718E-2</c:v>
                </c:pt>
                <c:pt idx="15">
                  <c:v>8.0050338832428625E-2</c:v>
                </c:pt>
                <c:pt idx="16" formatCode="#\ ##0.000">
                  <c:v>8.0050338832428625E-2</c:v>
                </c:pt>
              </c:numCache>
            </c:numRef>
          </c:val>
          <c:extLst xmlns:c16r2="http://schemas.microsoft.com/office/drawing/2015/06/chart">
            <c:ext xmlns:c16="http://schemas.microsoft.com/office/drawing/2014/chart" uri="{C3380CC4-5D6E-409C-BE32-E72D297353CC}">
              <c16:uniqueId val="{00000002-4A92-485A-9D40-46E2359EEF42}"/>
            </c:ext>
          </c:extLst>
        </c:ser>
        <c:ser>
          <c:idx val="3"/>
          <c:order val="3"/>
          <c:tx>
            <c:strRef>
              <c:f>Лист1!$E$1</c:f>
              <c:strCache>
                <c:ptCount val="1"/>
                <c:pt idx="0">
                  <c:v>Сиг</c:v>
                </c:pt>
              </c:strCache>
            </c:strRef>
          </c:tx>
          <c:spPr>
            <a:pattFill prst="pct20">
              <a:fgClr>
                <a:schemeClr val="tx1"/>
              </a:fgClr>
              <a:bgClr>
                <a:schemeClr val="bg1"/>
              </a:bgClr>
            </a:pattFill>
            <a:ln w="3175">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Лист1!$E$2:$E$18</c:f>
              <c:numCache>
                <c:formatCode>0.000</c:formatCode>
                <c:ptCount val="17"/>
                <c:pt idx="0">
                  <c:v>0.10223855639014702</c:v>
                </c:pt>
                <c:pt idx="1">
                  <c:v>0.15463775757763773</c:v>
                </c:pt>
                <c:pt idx="2">
                  <c:v>6.9274928560838681E-2</c:v>
                </c:pt>
                <c:pt idx="3">
                  <c:v>1.794426798471762E-2</c:v>
                </c:pt>
                <c:pt idx="4">
                  <c:v>2.1807129843604032E-2</c:v>
                </c:pt>
                <c:pt idx="5">
                  <c:v>5.7570960930720762E-2</c:v>
                </c:pt>
                <c:pt idx="6">
                  <c:v>2.3390324895536028E-2</c:v>
                </c:pt>
                <c:pt idx="7">
                  <c:v>7.0858836678606901E-2</c:v>
                </c:pt>
                <c:pt idx="8">
                  <c:v>3.56796905733925E-2</c:v>
                </c:pt>
                <c:pt idx="9">
                  <c:v>4.2200831863871198E-2</c:v>
                </c:pt>
                <c:pt idx="10">
                  <c:v>5.976804938997108E-2</c:v>
                </c:pt>
                <c:pt idx="11">
                  <c:v>6.2576681837225395E-2</c:v>
                </c:pt>
                <c:pt idx="12">
                  <c:v>5.7618178033021807E-2</c:v>
                </c:pt>
                <c:pt idx="13">
                  <c:v>8.5724119328202203E-2</c:v>
                </c:pt>
                <c:pt idx="14">
                  <c:v>3.9940222057611129E-2</c:v>
                </c:pt>
                <c:pt idx="15">
                  <c:v>3.5880709102378526E-2</c:v>
                </c:pt>
                <c:pt idx="16" formatCode="#\ ##0.000">
                  <c:v>3.5880709102378526E-2</c:v>
                </c:pt>
              </c:numCache>
            </c:numRef>
          </c:val>
          <c:extLst xmlns:c16r2="http://schemas.microsoft.com/office/drawing/2015/06/chart">
            <c:ext xmlns:c16="http://schemas.microsoft.com/office/drawing/2014/chart" uri="{C3380CC4-5D6E-409C-BE32-E72D297353CC}">
              <c16:uniqueId val="{00000003-4A92-485A-9D40-46E2359EEF42}"/>
            </c:ext>
          </c:extLst>
        </c:ser>
        <c:ser>
          <c:idx val="4"/>
          <c:order val="4"/>
          <c:tx>
            <c:strRef>
              <c:f>Лист1!$F$1</c:f>
              <c:strCache>
                <c:ptCount val="1"/>
                <c:pt idx="0">
                  <c:v>Щука</c:v>
                </c:pt>
              </c:strCache>
            </c:strRef>
          </c:tx>
          <c:spPr>
            <a:solidFill>
              <a:schemeClr val="dk1">
                <a:tint val="30000"/>
              </a:schemeClr>
            </a:solidFill>
            <a:ln w="6350">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Лист1!$F$2:$F$18</c:f>
              <c:numCache>
                <c:formatCode>0.000</c:formatCode>
                <c:ptCount val="17"/>
                <c:pt idx="0">
                  <c:v>3.8957002849140478E-2</c:v>
                </c:pt>
                <c:pt idx="1">
                  <c:v>6.3180153004336423E-2</c:v>
                </c:pt>
                <c:pt idx="2">
                  <c:v>5.1683961283794072E-2</c:v>
                </c:pt>
                <c:pt idx="3">
                  <c:v>6.4194556366086494E-2</c:v>
                </c:pt>
                <c:pt idx="4">
                  <c:v>7.1337105848255589E-2</c:v>
                </c:pt>
                <c:pt idx="5">
                  <c:v>7.6990910676633245E-2</c:v>
                </c:pt>
                <c:pt idx="6">
                  <c:v>6.8091841208953507E-2</c:v>
                </c:pt>
                <c:pt idx="7">
                  <c:v>4.3496875698474047E-2</c:v>
                </c:pt>
                <c:pt idx="8">
                  <c:v>9.052906284785607E-2</c:v>
                </c:pt>
                <c:pt idx="9">
                  <c:v>4.474338718538106E-2</c:v>
                </c:pt>
                <c:pt idx="10">
                  <c:v>4.7488757789182115E-2</c:v>
                </c:pt>
                <c:pt idx="11">
                  <c:v>5.8572214370077834E-2</c:v>
                </c:pt>
                <c:pt idx="12">
                  <c:v>6.6426696842617414E-2</c:v>
                </c:pt>
                <c:pt idx="13">
                  <c:v>2.7686415895822245E-2</c:v>
                </c:pt>
                <c:pt idx="14">
                  <c:v>3.4292713813932396E-2</c:v>
                </c:pt>
                <c:pt idx="15">
                  <c:v>2.8037020068547844E-2</c:v>
                </c:pt>
                <c:pt idx="16" formatCode="#\ ##0.000">
                  <c:v>2.8037020068547844E-2</c:v>
                </c:pt>
              </c:numCache>
            </c:numRef>
          </c:val>
          <c:extLst xmlns:c16r2="http://schemas.microsoft.com/office/drawing/2015/06/chart">
            <c:ext xmlns:c16="http://schemas.microsoft.com/office/drawing/2014/chart" uri="{C3380CC4-5D6E-409C-BE32-E72D297353CC}">
              <c16:uniqueId val="{00000004-4A92-485A-9D40-46E2359EEF42}"/>
            </c:ext>
          </c:extLst>
        </c:ser>
        <c:ser>
          <c:idx val="5"/>
          <c:order val="5"/>
          <c:tx>
            <c:strRef>
              <c:f>Лист1!$G$1</c:f>
              <c:strCache>
                <c:ptCount val="1"/>
                <c:pt idx="0">
                  <c:v>Ряпушка</c:v>
                </c:pt>
              </c:strCache>
            </c:strRef>
          </c:tx>
          <c:spPr>
            <a:solidFill>
              <a:schemeClr val="dk1">
                <a:tint val="60000"/>
              </a:schemeClr>
            </a:solidFill>
            <a:ln w="3175">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Лист1!$G$2:$G$18</c:f>
              <c:numCache>
                <c:formatCode>0.000</c:formatCode>
                <c:ptCount val="17"/>
                <c:pt idx="0">
                  <c:v>3.7857219426275936E-2</c:v>
                </c:pt>
                <c:pt idx="1">
                  <c:v>3.9312386982320056E-2</c:v>
                </c:pt>
                <c:pt idx="2">
                  <c:v>3.9803953318851296E-2</c:v>
                </c:pt>
                <c:pt idx="3">
                  <c:v>1.4404812328349283E-2</c:v>
                </c:pt>
                <c:pt idx="4">
                  <c:v>6.7589429267992815E-2</c:v>
                </c:pt>
                <c:pt idx="5">
                  <c:v>3.4786133884255797E-2</c:v>
                </c:pt>
                <c:pt idx="6">
                  <c:v>3.025119410788777E-2</c:v>
                </c:pt>
                <c:pt idx="7">
                  <c:v>5.4987979524685558E-2</c:v>
                </c:pt>
                <c:pt idx="8">
                  <c:v>6.2628772882220643E-2</c:v>
                </c:pt>
                <c:pt idx="9">
                  <c:v>2.7626900742337354E-2</c:v>
                </c:pt>
                <c:pt idx="10">
                  <c:v>3.9411198264649262E-2</c:v>
                </c:pt>
                <c:pt idx="11">
                  <c:v>5.8748119939100403E-2</c:v>
                </c:pt>
                <c:pt idx="12">
                  <c:v>5.0266762538480135E-2</c:v>
                </c:pt>
                <c:pt idx="13">
                  <c:v>8.5415889766328218E-2</c:v>
                </c:pt>
                <c:pt idx="14">
                  <c:v>3.0391663520537453E-2</c:v>
                </c:pt>
                <c:pt idx="15">
                  <c:v>3.9951004182737941E-2</c:v>
                </c:pt>
                <c:pt idx="16" formatCode="#\ ##0.000">
                  <c:v>3.9951004182737941E-2</c:v>
                </c:pt>
              </c:numCache>
            </c:numRef>
          </c:val>
          <c:extLst xmlns:c16r2="http://schemas.microsoft.com/office/drawing/2015/06/chart">
            <c:ext xmlns:c16="http://schemas.microsoft.com/office/drawing/2014/chart" uri="{C3380CC4-5D6E-409C-BE32-E72D297353CC}">
              <c16:uniqueId val="{00000005-4A92-485A-9D40-46E2359EEF42}"/>
            </c:ext>
          </c:extLst>
        </c:ser>
        <c:ser>
          <c:idx val="6"/>
          <c:order val="6"/>
          <c:tx>
            <c:strRef>
              <c:f>Лист1!$H$1</c:f>
              <c:strCache>
                <c:ptCount val="1"/>
                <c:pt idx="0">
                  <c:v>Линь</c:v>
                </c:pt>
              </c:strCache>
            </c:strRef>
          </c:tx>
          <c:spPr>
            <a:pattFill prst="ltDnDiag">
              <a:fgClr>
                <a:schemeClr val="dk1">
                  <a:tint val="80000"/>
                </a:schemeClr>
              </a:fgClr>
              <a:bgClr>
                <a:schemeClr val="bg1"/>
              </a:bgClr>
            </a:pattFill>
            <a:ln w="3175">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Лист1!$H$2:$H$18</c:f>
              <c:numCache>
                <c:formatCode>0.000</c:formatCode>
                <c:ptCount val="17"/>
                <c:pt idx="0">
                  <c:v>6.897032471933112E-7</c:v>
                </c:pt>
                <c:pt idx="1">
                  <c:v>8.2062025788701837E-3</c:v>
                </c:pt>
                <c:pt idx="2">
                  <c:v>3.7763385312041386E-3</c:v>
                </c:pt>
                <c:pt idx="3">
                  <c:v>8.1168902247079899E-3</c:v>
                </c:pt>
                <c:pt idx="4">
                  <c:v>7.9792453760204746E-3</c:v>
                </c:pt>
                <c:pt idx="5">
                  <c:v>2.7045954823877081E-3</c:v>
                </c:pt>
                <c:pt idx="6">
                  <c:v>0.1114837749129191</c:v>
                </c:pt>
                <c:pt idx="7">
                  <c:v>4.5321425673524353E-2</c:v>
                </c:pt>
                <c:pt idx="8">
                  <c:v>2.245410569391738E-2</c:v>
                </c:pt>
                <c:pt idx="9">
                  <c:v>5.2631586221124167E-3</c:v>
                </c:pt>
                <c:pt idx="10">
                  <c:v>0.12415305853926872</c:v>
                </c:pt>
                <c:pt idx="11">
                  <c:v>3.6219656112915277E-2</c:v>
                </c:pt>
                <c:pt idx="12">
                  <c:v>8.0399351176724823E-2</c:v>
                </c:pt>
                <c:pt idx="13">
                  <c:v>7.4106982379207653E-2</c:v>
                </c:pt>
                <c:pt idx="14">
                  <c:v>6.5050527582144274E-2</c:v>
                </c:pt>
                <c:pt idx="15">
                  <c:v>8.3743299674770455E-2</c:v>
                </c:pt>
                <c:pt idx="16" formatCode="#\ ##0.000">
                  <c:v>8.3743299674770455E-2</c:v>
                </c:pt>
              </c:numCache>
            </c:numRef>
          </c:val>
          <c:extLst xmlns:c16r2="http://schemas.microsoft.com/office/drawing/2015/06/chart">
            <c:ext xmlns:c16="http://schemas.microsoft.com/office/drawing/2014/chart" uri="{C3380CC4-5D6E-409C-BE32-E72D297353CC}">
              <c16:uniqueId val="{00000006-4A92-485A-9D40-46E2359EEF42}"/>
            </c:ext>
          </c:extLst>
        </c:ser>
        <c:ser>
          <c:idx val="7"/>
          <c:order val="7"/>
          <c:tx>
            <c:strRef>
              <c:f>Лист1!$I$1</c:f>
              <c:strCache>
                <c:ptCount val="1"/>
                <c:pt idx="0">
                  <c:v>Налим</c:v>
                </c:pt>
              </c:strCache>
            </c:strRef>
          </c:tx>
          <c:spPr>
            <a:solidFill>
              <a:schemeClr val="dk1">
                <a:tint val="88500"/>
              </a:schemeClr>
            </a:solidFill>
            <a:ln w="3175">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Лист1!$I$2:$I$18</c:f>
              <c:numCache>
                <c:formatCode>0.000</c:formatCode>
                <c:ptCount val="17"/>
                <c:pt idx="0">
                  <c:v>7.6090547358748208E-3</c:v>
                </c:pt>
                <c:pt idx="1">
                  <c:v>7.7472327115213407E-3</c:v>
                </c:pt>
                <c:pt idx="2">
                  <c:v>2.9443702133071022E-2</c:v>
                </c:pt>
                <c:pt idx="3">
                  <c:v>2.7025999596693474E-2</c:v>
                </c:pt>
                <c:pt idx="4">
                  <c:v>1.7998037055142451E-2</c:v>
                </c:pt>
                <c:pt idx="5">
                  <c:v>2.8655882085311953E-2</c:v>
                </c:pt>
                <c:pt idx="6">
                  <c:v>3.8949511195505486E-2</c:v>
                </c:pt>
                <c:pt idx="7">
                  <c:v>3.5081842066085521E-2</c:v>
                </c:pt>
                <c:pt idx="8">
                  <c:v>1.8309689427106045E-2</c:v>
                </c:pt>
                <c:pt idx="9">
                  <c:v>1.484595555039263E-2</c:v>
                </c:pt>
                <c:pt idx="10">
                  <c:v>1.4091738621409295E-2</c:v>
                </c:pt>
                <c:pt idx="11">
                  <c:v>2.4957044944330441E-2</c:v>
                </c:pt>
                <c:pt idx="12">
                  <c:v>3.7512466756118766E-2</c:v>
                </c:pt>
                <c:pt idx="13">
                  <c:v>5.7314894604317199E-3</c:v>
                </c:pt>
                <c:pt idx="14">
                  <c:v>3.2237878210153561E-3</c:v>
                </c:pt>
                <c:pt idx="15">
                  <c:v>3.1239704262225674E-3</c:v>
                </c:pt>
                <c:pt idx="16" formatCode="#\ ##0.000">
                  <c:v>3.1239704262225674E-3</c:v>
                </c:pt>
              </c:numCache>
            </c:numRef>
          </c:val>
          <c:extLst xmlns:c16r2="http://schemas.microsoft.com/office/drawing/2015/06/chart">
            <c:ext xmlns:c16="http://schemas.microsoft.com/office/drawing/2014/chart" uri="{C3380CC4-5D6E-409C-BE32-E72D297353CC}">
              <c16:uniqueId val="{00000007-4A92-485A-9D40-46E2359EEF42}"/>
            </c:ext>
          </c:extLst>
        </c:ser>
        <c:ser>
          <c:idx val="8"/>
          <c:order val="8"/>
          <c:tx>
            <c:strRef>
              <c:f>Лист1!$J$1</c:f>
              <c:strCache>
                <c:ptCount val="1"/>
                <c:pt idx="0">
                  <c:v>Лещ</c:v>
                </c:pt>
              </c:strCache>
            </c:strRef>
          </c:tx>
          <c:spPr>
            <a:solidFill>
              <a:schemeClr val="dk1">
                <a:tint val="55000"/>
              </a:schemeClr>
            </a:solidFill>
            <a:ln w="3175">
              <a:solidFill>
                <a:schemeClr val="tx1"/>
              </a:solidFill>
            </a:ln>
            <a:effectLst/>
          </c:spPr>
          <c:invertIfNegative val="0"/>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Лист1!$J$2:$J$18</c:f>
              <c:numCache>
                <c:formatCode>0.000</c:formatCode>
                <c:ptCount val="17"/>
                <c:pt idx="0">
                  <c:v>0</c:v>
                </c:pt>
                <c:pt idx="1">
                  <c:v>2.1880916489673574E-3</c:v>
                </c:pt>
                <c:pt idx="2">
                  <c:v>1.2171980537365006E-3</c:v>
                </c:pt>
                <c:pt idx="3">
                  <c:v>8.9132953148024965E-3</c:v>
                </c:pt>
                <c:pt idx="4">
                  <c:v>2.8715168293875132E-2</c:v>
                </c:pt>
                <c:pt idx="5">
                  <c:v>2.5450911677015835E-2</c:v>
                </c:pt>
                <c:pt idx="6">
                  <c:v>2.2139601354371995E-2</c:v>
                </c:pt>
                <c:pt idx="7">
                  <c:v>9.8726734753355923E-3</c:v>
                </c:pt>
                <c:pt idx="8">
                  <c:v>1.1404946133805636E-2</c:v>
                </c:pt>
                <c:pt idx="9">
                  <c:v>6.4377396063395155E-3</c:v>
                </c:pt>
                <c:pt idx="10">
                  <c:v>1.8375853861015857E-2</c:v>
                </c:pt>
                <c:pt idx="11">
                  <c:v>1.6041108427344825E-2</c:v>
                </c:pt>
                <c:pt idx="12">
                  <c:v>3.6069572970769084E-2</c:v>
                </c:pt>
                <c:pt idx="13">
                  <c:v>1.4807961871728774E-2</c:v>
                </c:pt>
                <c:pt idx="14">
                  <c:v>2.1801288182494556E-2</c:v>
                </c:pt>
                <c:pt idx="15">
                  <c:v>7.1915801850630208E-3</c:v>
                </c:pt>
                <c:pt idx="16" formatCode="#\ ##0.000">
                  <c:v>7.1915801850630208E-3</c:v>
                </c:pt>
              </c:numCache>
            </c:numRef>
          </c:val>
          <c:extLst xmlns:c16r2="http://schemas.microsoft.com/office/drawing/2015/06/chart">
            <c:ext xmlns:c16="http://schemas.microsoft.com/office/drawing/2014/chart" uri="{C3380CC4-5D6E-409C-BE32-E72D297353CC}">
              <c16:uniqueId val="{00000008-4A92-485A-9D40-46E2359EEF42}"/>
            </c:ext>
          </c:extLst>
        </c:ser>
        <c:dLbls>
          <c:showLegendKey val="0"/>
          <c:showVal val="0"/>
          <c:showCatName val="0"/>
          <c:showSerName val="0"/>
          <c:showPercent val="0"/>
          <c:showBubbleSize val="0"/>
        </c:dLbls>
        <c:gapWidth val="10"/>
        <c:overlap val="100"/>
        <c:axId val="161168000"/>
        <c:axId val="161186176"/>
        <c:extLst xmlns:c16r2="http://schemas.microsoft.com/office/drawing/2015/06/chart">
          <c:ext xmlns:c15="http://schemas.microsoft.com/office/drawing/2012/chart" uri="{02D57815-91ED-43cb-92C2-25804820EDAC}">
            <c15:filteredBarSeries>
              <c15:ser>
                <c:idx val="9"/>
                <c:order val="9"/>
                <c:tx>
                  <c:strRef>
                    <c:extLst>
                      <c:ext uri="{02D57815-91ED-43cb-92C2-25804820EDAC}">
                        <c15:formulaRef>
                          <c15:sqref>Лист1!$K$1</c15:sqref>
                        </c15:formulaRef>
                      </c:ext>
                    </c:extLst>
                    <c:strCache>
                      <c:ptCount val="1"/>
                      <c:pt idx="0">
                        <c:v>Общий итог</c:v>
                      </c:pt>
                    </c:strCache>
                  </c:strRef>
                </c:tx>
                <c:spPr>
                  <a:solidFill>
                    <a:schemeClr val="dk1">
                      <a:tint val="75000"/>
                    </a:schemeClr>
                  </a:solidFill>
                  <a:ln w="3175">
                    <a:solidFill>
                      <a:schemeClr val="tx1"/>
                    </a:solidFill>
                  </a:ln>
                  <a:effectLst/>
                </c:spPr>
                <c:invertIfNegative val="0"/>
                <c:cat>
                  <c:strRef>
                    <c:extLst>
                      <c:ext uri="{02D57815-91ED-43cb-92C2-25804820EDAC}">
                        <c15:formulaRef>
                          <c15:sqref>Лист1!$A$2:$A$18</c15:sqref>
                        </c15:formulaRef>
                      </c:ext>
                    </c:extLst>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extLst>
                      <c:ext uri="{02D57815-91ED-43cb-92C2-25804820EDAC}">
                        <c15:formulaRef>
                          <c15:sqref>Лист1!$K$2:$K$18</c15:sqref>
                        </c15:formulaRef>
                      </c:ext>
                    </c:extLst>
                    <c:numCache>
                      <c:formatCode>0.000</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formatCode="#\ ##0.000">
                        <c:v>1</c:v>
                      </c:pt>
                    </c:numCache>
                  </c:numRef>
                </c:val>
                <c:extLst>
                  <c:ext xmlns:c16="http://schemas.microsoft.com/office/drawing/2014/chart" uri="{C3380CC4-5D6E-409C-BE32-E72D297353CC}">
                    <c16:uniqueId val="{00000009-4A92-485A-9D40-46E2359EEF42}"/>
                  </c:ext>
                </c:extLst>
              </c15:ser>
            </c15:filteredBarSeries>
          </c:ext>
        </c:extLst>
      </c:barChart>
      <c:lineChart>
        <c:grouping val="standard"/>
        <c:varyColors val="0"/>
        <c:ser>
          <c:idx val="10"/>
          <c:order val="9"/>
          <c:tx>
            <c:strRef>
              <c:f>Лист1!$L$1</c:f>
              <c:strCache>
                <c:ptCount val="1"/>
                <c:pt idx="0">
                  <c:v>Шеннон</c:v>
                </c:pt>
              </c:strCache>
            </c:strRef>
          </c:tx>
          <c:spPr>
            <a:ln w="31750">
              <a:solidFill>
                <a:schemeClr val="tx1"/>
              </a:solidFill>
            </a:ln>
          </c:spPr>
          <c:marker>
            <c:symbol val="none"/>
          </c:marker>
          <c:dLbls>
            <c:dLbl>
              <c:idx val="7"/>
              <c:tx>
                <c:rich>
                  <a:bodyPr/>
                  <a:lstStyle/>
                  <a:p>
                    <a:r>
                      <a:rPr lang="en-US"/>
                      <a:t>H=1.18</a:t>
                    </a:r>
                    <a:r>
                      <a:rPr lang="en-US">
                        <a:latin typeface="Calibri" panose="020F0502020204030204" pitchFamily="34" charset="0"/>
                        <a:cs typeface="Calibri" panose="020F0502020204030204" pitchFamily="34" charset="0"/>
                      </a:rPr>
                      <a:t>±0.14</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A92-485A-9D40-46E2359EEF42}"/>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Лист1!$A$2:$A$18</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Среднее</c:v>
                </c:pt>
              </c:strCache>
            </c:strRef>
          </c:cat>
          <c:val>
            <c:numRef>
              <c:f>Лист1!$L$2:$L$18</c:f>
              <c:numCache>
                <c:formatCode>#\ ##0.0000</c:formatCode>
                <c:ptCount val="17"/>
                <c:pt idx="0">
                  <c:v>0.53189784450822053</c:v>
                </c:pt>
                <c:pt idx="1">
                  <c:v>1.3426501062792671</c:v>
                </c:pt>
                <c:pt idx="2">
                  <c:v>1.1614777711240658</c:v>
                </c:pt>
                <c:pt idx="3">
                  <c:v>1.2487649863937169</c:v>
                </c:pt>
                <c:pt idx="4">
                  <c:v>1.1290260832742065</c:v>
                </c:pt>
                <c:pt idx="5">
                  <c:v>1.2808369358771334</c:v>
                </c:pt>
                <c:pt idx="6">
                  <c:v>1.2437532482105682</c:v>
                </c:pt>
                <c:pt idx="7">
                  <c:v>1.1930617345692824</c:v>
                </c:pt>
                <c:pt idx="8">
                  <c:v>1.5845211072096337</c:v>
                </c:pt>
                <c:pt idx="9">
                  <c:v>0.59114910681330524</c:v>
                </c:pt>
                <c:pt idx="10">
                  <c:v>1.2472572953635448</c:v>
                </c:pt>
                <c:pt idx="11">
                  <c:v>1.4288699178846975</c:v>
                </c:pt>
                <c:pt idx="12">
                  <c:v>1.4737060516865372</c:v>
                </c:pt>
                <c:pt idx="13">
                  <c:v>1.0731860362788952</c:v>
                </c:pt>
                <c:pt idx="14">
                  <c:v>1.3736153052711195</c:v>
                </c:pt>
                <c:pt idx="15">
                  <c:v>1.0957964918936911</c:v>
                </c:pt>
                <c:pt idx="16">
                  <c:v>1.1874731264148677</c:v>
                </c:pt>
              </c:numCache>
            </c:numRef>
          </c:val>
          <c:smooth val="0"/>
          <c:extLst xmlns:c16r2="http://schemas.microsoft.com/office/drawing/2015/06/chart">
            <c:ext xmlns:c16="http://schemas.microsoft.com/office/drawing/2014/chart" uri="{C3380CC4-5D6E-409C-BE32-E72D297353CC}">
              <c16:uniqueId val="{0000000D-4A92-485A-9D40-46E2359EEF42}"/>
            </c:ext>
          </c:extLst>
        </c:ser>
        <c:dLbls>
          <c:showLegendKey val="0"/>
          <c:showVal val="0"/>
          <c:showCatName val="0"/>
          <c:showSerName val="0"/>
          <c:showPercent val="0"/>
          <c:showBubbleSize val="0"/>
        </c:dLbls>
        <c:marker val="1"/>
        <c:smooth val="0"/>
        <c:axId val="161190272"/>
        <c:axId val="161188480"/>
      </c:lineChart>
      <c:catAx>
        <c:axId val="1611680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1186176"/>
        <c:crosses val="autoZero"/>
        <c:auto val="1"/>
        <c:lblAlgn val="ctr"/>
        <c:lblOffset val="100"/>
        <c:noMultiLvlLbl val="0"/>
      </c:catAx>
      <c:valAx>
        <c:axId val="16118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ru-RU"/>
                  <a:t>Биомасса </a:t>
                </a:r>
                <a:r>
                  <a:rPr lang="en-US"/>
                  <a:t>iBw</a:t>
                </a:r>
                <a:endParaRPr lang="ru-RU"/>
              </a:p>
            </c:rich>
          </c:tx>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1168000"/>
        <c:crosses val="autoZero"/>
        <c:crossBetween val="between"/>
        <c:dispUnits>
          <c:custUnit val="1000"/>
        </c:dispUnits>
      </c:valAx>
      <c:valAx>
        <c:axId val="161188480"/>
        <c:scaling>
          <c:orientation val="minMax"/>
        </c:scaling>
        <c:delete val="0"/>
        <c:axPos val="r"/>
        <c:numFmt formatCode="#\ ##0.0000" sourceLinked="1"/>
        <c:majorTickMark val="none"/>
        <c:minorTickMark val="none"/>
        <c:tickLblPos val="none"/>
        <c:crossAx val="161190272"/>
        <c:crosses val="max"/>
        <c:crossBetween val="between"/>
      </c:valAx>
      <c:catAx>
        <c:axId val="161190272"/>
        <c:scaling>
          <c:orientation val="minMax"/>
        </c:scaling>
        <c:delete val="1"/>
        <c:axPos val="b"/>
        <c:numFmt formatCode="General" sourceLinked="1"/>
        <c:majorTickMark val="out"/>
        <c:minorTickMark val="none"/>
        <c:tickLblPos val="nextTo"/>
        <c:crossAx val="161188480"/>
        <c:crosses val="autoZero"/>
        <c:auto val="1"/>
        <c:lblAlgn val="ctr"/>
        <c:lblOffset val="100"/>
        <c:noMultiLvlLbl val="0"/>
      </c:catAx>
      <c:spPr>
        <a:noFill/>
        <a:ln w="6350">
          <a:solidFill>
            <a:schemeClr val="tx1"/>
          </a:solidFill>
        </a:ln>
        <a:effectLst/>
      </c:spPr>
    </c:plotArea>
    <c:legend>
      <c:legendPos val="r"/>
      <c:legendEntry>
        <c:idx val="9"/>
        <c:delete val="1"/>
      </c:legendEntry>
      <c:layout>
        <c:manualLayout>
          <c:xMode val="edge"/>
          <c:yMode val="edge"/>
          <c:x val="0.88286672499270924"/>
          <c:y val="0.13343019622547181"/>
          <c:w val="0.11359848389558334"/>
          <c:h val="0.645818335208098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'вылов корюшки и снетка'!$K$126</c:f>
              <c:strCache>
                <c:ptCount val="1"/>
                <c:pt idx="0">
                  <c:v>Куршский залив</c:v>
                </c:pt>
              </c:strCache>
            </c:strRef>
          </c:tx>
          <c:spPr>
            <a:solidFill>
              <a:schemeClr val="bg1">
                <a:lumMod val="75000"/>
              </a:schemeClr>
            </a:solidFill>
            <a:l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96-408C-BE91-369333E02C9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96-408C-BE91-369333E02C9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96-408C-BE91-369333E02C9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96-408C-BE91-369333E02C9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96-408C-BE91-369333E02C9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96-408C-BE91-369333E02C9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96-408C-BE91-369333E02C9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96-408C-BE91-369333E02C92}"/>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96-408C-BE91-369333E02C92}"/>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96-408C-BE91-369333E02C92}"/>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D96-408C-BE91-369333E02C92}"/>
                </c:ext>
              </c:extLst>
            </c:dLbl>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'вылов корюшки и снетка'!$J$127:$J$138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'вылов корюшки и снетка'!$K$127:$K$138</c:f>
              <c:numCache>
                <c:formatCode>General</c:formatCode>
                <c:ptCount val="12"/>
                <c:pt idx="0">
                  <c:v>88.468999999999994</c:v>
                </c:pt>
                <c:pt idx="1">
                  <c:v>235.8</c:v>
                </c:pt>
                <c:pt idx="2">
                  <c:v>13.721999999999994</c:v>
                </c:pt>
                <c:pt idx="3">
                  <c:v>76.875999999999976</c:v>
                </c:pt>
                <c:pt idx="4">
                  <c:v>296.51800000000009</c:v>
                </c:pt>
                <c:pt idx="5">
                  <c:v>239.45300000000009</c:v>
                </c:pt>
                <c:pt idx="6">
                  <c:v>92.408999999999992</c:v>
                </c:pt>
                <c:pt idx="7">
                  <c:v>73.102999999999966</c:v>
                </c:pt>
                <c:pt idx="8">
                  <c:v>244</c:v>
                </c:pt>
                <c:pt idx="9">
                  <c:v>267</c:v>
                </c:pt>
                <c:pt idx="10">
                  <c:v>40.700000000000003</c:v>
                </c:pt>
                <c:pt idx="11">
                  <c:v>160</c:v>
                </c:pt>
              </c:numCache>
            </c:numRef>
          </c:val>
          <c:extLst xmlns:c16r2="http://schemas.microsoft.com/office/drawing/2015/06/chart">
            <c:ext xmlns:c16="http://schemas.microsoft.com/office/drawing/2014/chart" uri="{C3380CC4-5D6E-409C-BE32-E72D297353CC}">
              <c16:uniqueId val="{0000000B-1D96-408C-BE91-369333E02C92}"/>
            </c:ext>
          </c:extLst>
        </c:ser>
        <c:ser>
          <c:idx val="1"/>
          <c:order val="1"/>
          <c:tx>
            <c:strRef>
              <c:f>'вылов корюшки и снетка'!$L$126</c:f>
              <c:strCache>
                <c:ptCount val="1"/>
                <c:pt idx="0">
                  <c:v>Реки</c:v>
                </c:pt>
              </c:strCache>
            </c:strRef>
          </c:tx>
          <c:spPr>
            <a:solidFill>
              <a:schemeClr val="bg1">
                <a:lumMod val="85000"/>
              </a:schemeClr>
            </a:solidFill>
            <a:l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D96-408C-BE91-369333E02C9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96-408C-BE91-369333E02C9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D96-408C-BE91-369333E02C9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D96-408C-BE91-369333E02C9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D96-408C-BE91-369333E02C9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D96-408C-BE91-369333E02C9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D96-408C-BE91-369333E02C9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D96-408C-BE91-369333E02C92}"/>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D96-408C-BE91-369333E02C92}"/>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D96-408C-BE91-369333E02C92}"/>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D96-408C-BE91-369333E02C92}"/>
                </c:ext>
              </c:extLst>
            </c:dLbl>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'вылов корюшки и снетка'!$J$127:$J$138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'вылов корюшки и снетка'!$L$127:$L$138</c:f>
              <c:numCache>
                <c:formatCode>General</c:formatCode>
                <c:ptCount val="12"/>
                <c:pt idx="0">
                  <c:v>33.530999999999999</c:v>
                </c:pt>
                <c:pt idx="1">
                  <c:v>10</c:v>
                </c:pt>
                <c:pt idx="2">
                  <c:v>126.09850000000002</c:v>
                </c:pt>
                <c:pt idx="3">
                  <c:v>57.991500000000009</c:v>
                </c:pt>
                <c:pt idx="4">
                  <c:v>257.05500000000001</c:v>
                </c:pt>
                <c:pt idx="5">
                  <c:v>285.96400000000006</c:v>
                </c:pt>
                <c:pt idx="6">
                  <c:v>50.849999999999994</c:v>
                </c:pt>
                <c:pt idx="7">
                  <c:v>101.25399999999998</c:v>
                </c:pt>
                <c:pt idx="8">
                  <c:v>85</c:v>
                </c:pt>
                <c:pt idx="9">
                  <c:v>88</c:v>
                </c:pt>
                <c:pt idx="10">
                  <c:v>16</c:v>
                </c:pt>
                <c:pt idx="11">
                  <c:v>33</c:v>
                </c:pt>
              </c:numCache>
            </c:numRef>
          </c:val>
          <c:extLst xmlns:c16r2="http://schemas.microsoft.com/office/drawing/2015/06/chart">
            <c:ext xmlns:c16="http://schemas.microsoft.com/office/drawing/2014/chart" uri="{C3380CC4-5D6E-409C-BE32-E72D297353CC}">
              <c16:uniqueId val="{00000017-1D96-408C-BE91-369333E02C92}"/>
            </c:ext>
          </c:extLst>
        </c:ser>
        <c:dLbls>
          <c:showLegendKey val="0"/>
          <c:showVal val="0"/>
          <c:showCatName val="0"/>
          <c:showSerName val="0"/>
          <c:showPercent val="0"/>
          <c:showBubbleSize val="0"/>
        </c:dLbls>
        <c:gapWidth val="15"/>
        <c:overlap val="100"/>
        <c:axId val="97930624"/>
        <c:axId val="97936896"/>
      </c:barChart>
      <c:catAx>
        <c:axId val="9793062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936896"/>
        <c:crosses val="autoZero"/>
        <c:auto val="1"/>
        <c:lblAlgn val="ctr"/>
        <c:lblOffset val="100"/>
        <c:noMultiLvlLbl val="0"/>
      </c:catAx>
      <c:valAx>
        <c:axId val="9793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Вылов</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93062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продолж!$AK$1</c:f>
              <c:strCache>
                <c:ptCount val="1"/>
                <c:pt idx="0">
                  <c:v>Речной вылов</c:v>
                </c:pt>
              </c:strCache>
            </c:strRef>
          </c:tx>
          <c:spPr>
            <a:solidFill>
              <a:schemeClr val="bg1">
                <a:lumMod val="65000"/>
              </a:schemeClr>
            </a:solidFill>
            <a:ln>
              <a:noFill/>
            </a:ln>
            <a:effectLst/>
          </c:spPr>
          <c:invertIfNegative val="0"/>
          <c:cat>
            <c:numRef>
              <c:f>продолж!$AA$2:$AA$12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продолж!$AK$2:$AK$12</c:f>
              <c:numCache>
                <c:formatCode>0.0</c:formatCode>
                <c:ptCount val="11"/>
                <c:pt idx="0">
                  <c:v>256.39999999999998</c:v>
                </c:pt>
                <c:pt idx="1">
                  <c:v>126.09850000000002</c:v>
                </c:pt>
                <c:pt idx="2">
                  <c:v>57.991500000000009</c:v>
                </c:pt>
                <c:pt idx="3">
                  <c:v>257.05500000000001</c:v>
                </c:pt>
                <c:pt idx="4">
                  <c:v>285.96400000000006</c:v>
                </c:pt>
                <c:pt idx="5">
                  <c:v>50.849999999999994</c:v>
                </c:pt>
                <c:pt idx="6">
                  <c:v>101.25399999999998</c:v>
                </c:pt>
                <c:pt idx="7">
                  <c:v>85</c:v>
                </c:pt>
                <c:pt idx="8" formatCode="General">
                  <c:v>88</c:v>
                </c:pt>
                <c:pt idx="9">
                  <c:v>30</c:v>
                </c:pt>
                <c:pt idx="10">
                  <c:v>10</c:v>
                </c:pt>
              </c:numCache>
            </c:numRef>
          </c:val>
          <c:extLst xmlns:c16r2="http://schemas.microsoft.com/office/drawing/2015/06/chart">
            <c:ext xmlns:c16="http://schemas.microsoft.com/office/drawing/2014/chart" uri="{C3380CC4-5D6E-409C-BE32-E72D297353CC}">
              <c16:uniqueId val="{00000000-4E93-4EE3-9707-1494953D3B7A}"/>
            </c:ext>
          </c:extLst>
        </c:ser>
        <c:dLbls>
          <c:showLegendKey val="0"/>
          <c:showVal val="0"/>
          <c:showCatName val="0"/>
          <c:showSerName val="0"/>
          <c:showPercent val="0"/>
          <c:showBubbleSize val="0"/>
        </c:dLbls>
        <c:gapWidth val="15"/>
        <c:axId val="97959296"/>
        <c:axId val="97965568"/>
      </c:barChart>
      <c:lineChart>
        <c:grouping val="standard"/>
        <c:varyColors val="0"/>
        <c:ser>
          <c:idx val="0"/>
          <c:order val="0"/>
          <c:tx>
            <c:strRef>
              <c:f>продолж!$AF$1</c:f>
              <c:strCache>
                <c:ptCount val="1"/>
                <c:pt idx="0">
                  <c:v>Температура в период интенсивной миграции</c:v>
                </c:pt>
              </c:strCache>
            </c:strRef>
          </c:tx>
          <c:spPr>
            <a:ln w="28575" cap="rnd">
              <a:solidFill>
                <a:schemeClr val="tx1">
                  <a:lumMod val="65000"/>
                  <a:lumOff val="35000"/>
                </a:schemeClr>
              </a:solidFill>
              <a:round/>
            </a:ln>
            <a:effectLst/>
          </c:spPr>
          <c:marker>
            <c:symbol val="none"/>
          </c:marker>
          <c:cat>
            <c:numRef>
              <c:f>продолж!$AA$2:$AA$12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продолж!$AF$2:$AF$12</c:f>
              <c:numCache>
                <c:formatCode>General</c:formatCode>
                <c:ptCount val="11"/>
                <c:pt idx="0">
                  <c:v>3.8</c:v>
                </c:pt>
                <c:pt idx="1">
                  <c:v>3.5</c:v>
                </c:pt>
                <c:pt idx="2">
                  <c:v>3.9</c:v>
                </c:pt>
                <c:pt idx="3">
                  <c:v>2</c:v>
                </c:pt>
                <c:pt idx="4">
                  <c:v>3</c:v>
                </c:pt>
                <c:pt idx="5">
                  <c:v>3</c:v>
                </c:pt>
                <c:pt idx="6">
                  <c:v>3</c:v>
                </c:pt>
                <c:pt idx="7">
                  <c:v>4</c:v>
                </c:pt>
                <c:pt idx="8">
                  <c:v>3.2</c:v>
                </c:pt>
                <c:pt idx="9">
                  <c:v>2.7</c:v>
                </c:pt>
                <c:pt idx="10">
                  <c:v>2.2000000000000002</c:v>
                </c:pt>
              </c:numCache>
            </c:numRef>
          </c:val>
          <c:smooth val="1"/>
          <c:extLst xmlns:c16r2="http://schemas.microsoft.com/office/drawing/2015/06/chart">
            <c:ext xmlns:c16="http://schemas.microsoft.com/office/drawing/2014/chart" uri="{C3380CC4-5D6E-409C-BE32-E72D297353CC}">
              <c16:uniqueId val="{00000001-4E93-4EE3-9707-1494953D3B7A}"/>
            </c:ext>
          </c:extLst>
        </c:ser>
        <c:dLbls>
          <c:showLegendKey val="0"/>
          <c:showVal val="0"/>
          <c:showCatName val="0"/>
          <c:showSerName val="0"/>
          <c:showPercent val="0"/>
          <c:showBubbleSize val="0"/>
        </c:dLbls>
        <c:marker val="1"/>
        <c:smooth val="0"/>
        <c:axId val="97969664"/>
        <c:axId val="97967488"/>
      </c:lineChart>
      <c:catAx>
        <c:axId val="9795929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965568"/>
        <c:crosses val="autoZero"/>
        <c:auto val="1"/>
        <c:lblAlgn val="ctr"/>
        <c:lblOffset val="100"/>
        <c:noMultiLvlLbl val="0"/>
      </c:catAx>
      <c:valAx>
        <c:axId val="97965568"/>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Вылов, т</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959296"/>
        <c:crosses val="autoZero"/>
        <c:crossBetween val="between"/>
      </c:valAx>
      <c:valAx>
        <c:axId val="97967488"/>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Температура воды, ˚</a:t>
                </a:r>
                <a:r>
                  <a:rPr lang="en-US"/>
                  <a:t>C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969664"/>
        <c:crosses val="max"/>
        <c:crossBetween val="between"/>
        <c:majorUnit val="1"/>
      </c:valAx>
      <c:catAx>
        <c:axId val="97969664"/>
        <c:scaling>
          <c:orientation val="minMax"/>
        </c:scaling>
        <c:delete val="1"/>
        <c:axPos val="b"/>
        <c:numFmt formatCode="General" sourceLinked="1"/>
        <c:majorTickMark val="out"/>
        <c:minorTickMark val="none"/>
        <c:tickLblPos val="nextTo"/>
        <c:crossAx val="97967488"/>
        <c:crosses val="autoZero"/>
        <c:auto val="1"/>
        <c:lblAlgn val="ctr"/>
        <c:lblOffset val="100"/>
        <c:noMultiLvlLbl val="0"/>
      </c:catAx>
      <c:spPr>
        <a:noFill/>
        <a:ln>
          <a:noFill/>
        </a:ln>
        <a:effectLst/>
      </c:spPr>
    </c:plotArea>
    <c:legend>
      <c:legendPos val="b"/>
      <c:layout>
        <c:manualLayout>
          <c:xMode val="edge"/>
          <c:yMode val="edge"/>
          <c:x val="3.0144449951259207E-2"/>
          <c:y val="0.82364672521757121"/>
          <c:w val="0.93415322876220297"/>
          <c:h val="0.151639037208549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продолж!$AK$1</c:f>
              <c:strCache>
                <c:ptCount val="1"/>
                <c:pt idx="0">
                  <c:v>Речной вылов</c:v>
                </c:pt>
              </c:strCache>
            </c:strRef>
          </c:tx>
          <c:spPr>
            <a:solidFill>
              <a:schemeClr val="bg1">
                <a:lumMod val="65000"/>
              </a:schemeClr>
            </a:solidFill>
            <a:ln>
              <a:noFill/>
            </a:ln>
            <a:effectLst/>
          </c:spPr>
          <c:invertIfNegative val="0"/>
          <c:cat>
            <c:numRef>
              <c:f>продолж!$AA$2:$AA$12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продолж!$AK$2:$AK$12</c:f>
              <c:numCache>
                <c:formatCode>0.0</c:formatCode>
                <c:ptCount val="11"/>
                <c:pt idx="0">
                  <c:v>256.39999999999998</c:v>
                </c:pt>
                <c:pt idx="1">
                  <c:v>126.09850000000002</c:v>
                </c:pt>
                <c:pt idx="2">
                  <c:v>57.991500000000009</c:v>
                </c:pt>
                <c:pt idx="3">
                  <c:v>257.05500000000001</c:v>
                </c:pt>
                <c:pt idx="4">
                  <c:v>285.96400000000006</c:v>
                </c:pt>
                <c:pt idx="5">
                  <c:v>50.849999999999994</c:v>
                </c:pt>
                <c:pt idx="6">
                  <c:v>101.25399999999998</c:v>
                </c:pt>
                <c:pt idx="7">
                  <c:v>85</c:v>
                </c:pt>
                <c:pt idx="8" formatCode="General">
                  <c:v>88</c:v>
                </c:pt>
                <c:pt idx="9">
                  <c:v>30</c:v>
                </c:pt>
                <c:pt idx="10">
                  <c:v>10</c:v>
                </c:pt>
              </c:numCache>
            </c:numRef>
          </c:val>
          <c:extLst xmlns:c16r2="http://schemas.microsoft.com/office/drawing/2015/06/chart">
            <c:ext xmlns:c16="http://schemas.microsoft.com/office/drawing/2014/chart" uri="{C3380CC4-5D6E-409C-BE32-E72D297353CC}">
              <c16:uniqueId val="{00000000-D551-47A5-B27E-8DFAAFBE8A0F}"/>
            </c:ext>
          </c:extLst>
        </c:ser>
        <c:dLbls>
          <c:showLegendKey val="0"/>
          <c:showVal val="0"/>
          <c:showCatName val="0"/>
          <c:showSerName val="0"/>
          <c:showPercent val="0"/>
          <c:showBubbleSize val="0"/>
        </c:dLbls>
        <c:gapWidth val="15"/>
        <c:axId val="97996800"/>
        <c:axId val="97998720"/>
      </c:barChart>
      <c:lineChart>
        <c:grouping val="standard"/>
        <c:varyColors val="0"/>
        <c:ser>
          <c:idx val="0"/>
          <c:order val="0"/>
          <c:tx>
            <c:strRef>
              <c:f>продолж!$AB$1</c:f>
              <c:strCache>
                <c:ptCount val="1"/>
                <c:pt idx="0">
                  <c:v>Длительность неерстового хода</c:v>
                </c:pt>
              </c:strCache>
            </c:strRef>
          </c:tx>
          <c:spPr>
            <a:ln w="28575" cap="rnd">
              <a:solidFill>
                <a:schemeClr val="tx1">
                  <a:lumMod val="65000"/>
                  <a:lumOff val="35000"/>
                </a:schemeClr>
              </a:solidFill>
              <a:round/>
            </a:ln>
            <a:effectLst/>
          </c:spPr>
          <c:marker>
            <c:symbol val="none"/>
          </c:marker>
          <c:cat>
            <c:numRef>
              <c:f>продолж!$AA$2:$AA$12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продолж!$AB$2:$AB$12</c:f>
              <c:numCache>
                <c:formatCode>General</c:formatCode>
                <c:ptCount val="11"/>
                <c:pt idx="0">
                  <c:v>8</c:v>
                </c:pt>
                <c:pt idx="1">
                  <c:v>13</c:v>
                </c:pt>
                <c:pt idx="2">
                  <c:v>15</c:v>
                </c:pt>
                <c:pt idx="3">
                  <c:v>22</c:v>
                </c:pt>
                <c:pt idx="4">
                  <c:v>28</c:v>
                </c:pt>
                <c:pt idx="5">
                  <c:v>23</c:v>
                </c:pt>
                <c:pt idx="6">
                  <c:v>24</c:v>
                </c:pt>
                <c:pt idx="7">
                  <c:v>20</c:v>
                </c:pt>
                <c:pt idx="8">
                  <c:v>28</c:v>
                </c:pt>
                <c:pt idx="9">
                  <c:v>15</c:v>
                </c:pt>
                <c:pt idx="10">
                  <c:v>20</c:v>
                </c:pt>
              </c:numCache>
            </c:numRef>
          </c:val>
          <c:smooth val="1"/>
          <c:extLst xmlns:c16r2="http://schemas.microsoft.com/office/drawing/2015/06/chart">
            <c:ext xmlns:c16="http://schemas.microsoft.com/office/drawing/2014/chart" uri="{C3380CC4-5D6E-409C-BE32-E72D297353CC}">
              <c16:uniqueId val="{00000001-D551-47A5-B27E-8DFAAFBE8A0F}"/>
            </c:ext>
          </c:extLst>
        </c:ser>
        <c:dLbls>
          <c:showLegendKey val="0"/>
          <c:showVal val="0"/>
          <c:showCatName val="0"/>
          <c:showSerName val="0"/>
          <c:showPercent val="0"/>
          <c:showBubbleSize val="0"/>
        </c:dLbls>
        <c:marker val="1"/>
        <c:smooth val="0"/>
        <c:axId val="98006912"/>
        <c:axId val="98004992"/>
      </c:lineChart>
      <c:catAx>
        <c:axId val="979968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998720"/>
        <c:crosses val="autoZero"/>
        <c:auto val="1"/>
        <c:lblAlgn val="ctr"/>
        <c:lblOffset val="100"/>
        <c:noMultiLvlLbl val="0"/>
      </c:catAx>
      <c:valAx>
        <c:axId val="97998720"/>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Вылов, т</a:t>
                </a:r>
                <a:endParaRPr lang="en-US"/>
              </a:p>
            </c:rich>
          </c:tx>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996800"/>
        <c:crosses val="autoZero"/>
        <c:crossBetween val="between"/>
      </c:valAx>
      <c:valAx>
        <c:axId val="980049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Длительность, дни</a:t>
                </a:r>
              </a:p>
            </c:rich>
          </c:tx>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006912"/>
        <c:crosses val="max"/>
        <c:crossBetween val="between"/>
        <c:majorUnit val="10"/>
      </c:valAx>
      <c:catAx>
        <c:axId val="98006912"/>
        <c:scaling>
          <c:orientation val="minMax"/>
        </c:scaling>
        <c:delete val="1"/>
        <c:axPos val="b"/>
        <c:numFmt formatCode="General" sourceLinked="1"/>
        <c:majorTickMark val="out"/>
        <c:minorTickMark val="none"/>
        <c:tickLblPos val="nextTo"/>
        <c:crossAx val="98004992"/>
        <c:crosses val="autoZero"/>
        <c:auto val="1"/>
        <c:lblAlgn val="ctr"/>
        <c:lblOffset val="100"/>
        <c:noMultiLvlLbl val="0"/>
      </c:catAx>
      <c:spPr>
        <a:noFill/>
        <a:ln>
          <a:noFill/>
        </a:ln>
        <a:effectLst/>
      </c:spPr>
    </c:plotArea>
    <c:legend>
      <c:legendPos val="b"/>
      <c:layout>
        <c:manualLayout>
          <c:xMode val="edge"/>
          <c:yMode val="edge"/>
          <c:x val="2.8125673536326931E-2"/>
          <c:y val="0.88854657255363911"/>
          <c:w val="0.80758080521302067"/>
          <c:h val="8.67391898724816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11098612673406E-2"/>
          <c:y val="0.13408832285226091"/>
          <c:w val="0.36086314210723658"/>
          <c:h val="0.67813207912769291"/>
        </c:manualLayout>
      </c:layout>
      <c:pieChart>
        <c:varyColors val="1"/>
        <c:ser>
          <c:idx val="0"/>
          <c:order val="0"/>
          <c:tx>
            <c:strRef>
              <c:f>Лист1!$B$1</c:f>
              <c:strCache>
                <c:ptCount val="1"/>
                <c:pt idx="0">
                  <c:v>Продажи</c:v>
                </c:pt>
              </c:strCache>
            </c:strRef>
          </c:tx>
          <c:spPr>
            <a:solidFill>
              <a:schemeClr val="bg1"/>
            </a:solidFill>
            <a:ln>
              <a:solidFill>
                <a:schemeClr val="tx1"/>
              </a:solidFill>
            </a:ln>
          </c:spPr>
          <c:dPt>
            <c:idx val="0"/>
            <c:bubble3D val="0"/>
            <c:spPr>
              <a:pattFill prst="lt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D91-4E6B-9BA1-50DB704D0D19}"/>
              </c:ext>
            </c:extLst>
          </c:dPt>
          <c:dPt>
            <c:idx val="1"/>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D91-4E6B-9BA1-50DB704D0D19}"/>
              </c:ext>
            </c:extLst>
          </c:dPt>
          <c:dPt>
            <c:idx val="2"/>
            <c:bubble3D val="0"/>
            <c:spPr>
              <a:pattFill prst="ltVert">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5-FD91-4E6B-9BA1-50DB704D0D19}"/>
              </c:ext>
            </c:extLst>
          </c:dPt>
          <c:dPt>
            <c:idx val="3"/>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D91-4E6B-9BA1-50DB704D0D19}"/>
              </c:ext>
            </c:extLst>
          </c:dPt>
          <c:dPt>
            <c:idx val="4"/>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9-FD91-4E6B-9BA1-50DB704D0D19}"/>
              </c:ext>
            </c:extLst>
          </c:dPt>
          <c:dPt>
            <c:idx val="5"/>
            <c:bubble3D val="0"/>
            <c:spPr>
              <a:pattFill prst="diagBrick">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FD91-4E6B-9BA1-50DB704D0D19}"/>
              </c:ext>
            </c:extLst>
          </c:dPt>
          <c:dPt>
            <c:idx val="6"/>
            <c:bubble3D val="0"/>
            <c:spPr>
              <a:pattFill prst="wav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FD91-4E6B-9BA1-50DB704D0D19}"/>
              </c:ext>
            </c:extLst>
          </c:dPt>
          <c:dPt>
            <c:idx val="7"/>
            <c:bubble3D val="0"/>
            <c:spPr>
              <a:pattFill prst="lgGrid">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FD91-4E6B-9BA1-50DB704D0D19}"/>
              </c:ext>
            </c:extLst>
          </c:dPt>
          <c:dPt>
            <c:idx val="8"/>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11-FD91-4E6B-9BA1-50DB704D0D19}"/>
              </c:ext>
            </c:extLst>
          </c:dPt>
          <c:dLbls>
            <c:dLbl>
              <c:idx val="0"/>
              <c:layout>
                <c:manualLayout>
                  <c:x val="1.8019462368647963E-2"/>
                  <c:y val="-4.7734900010563694E-3"/>
                </c:manualLayout>
              </c:layout>
              <c:tx>
                <c:rich>
                  <a:bodyPr/>
                  <a:lstStyle/>
                  <a:p>
                    <a:r>
                      <a:rPr lang="en-US"/>
                      <a:t>33,72%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91-4E6B-9BA1-50DB704D0D19}"/>
                </c:ext>
              </c:extLst>
            </c:dLbl>
            <c:dLbl>
              <c:idx val="1"/>
              <c:layout>
                <c:manualLayout>
                  <c:x val="-1.1887110681561917E-2"/>
                  <c:y val="1.6578175406092813E-2"/>
                </c:manualLayout>
              </c:layout>
              <c:tx>
                <c:rich>
                  <a:bodyPr/>
                  <a:lstStyle/>
                  <a:p>
                    <a:r>
                      <a:rPr lang="en-US"/>
                      <a:t>20,14%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91-4E6B-9BA1-50DB704D0D19}"/>
                </c:ext>
              </c:extLst>
            </c:dLbl>
            <c:dLbl>
              <c:idx val="2"/>
              <c:layout>
                <c:manualLayout>
                  <c:x val="-4.2033125823171022E-2"/>
                  <c:y val="5.521399608330692E-3"/>
                </c:manualLayout>
              </c:layout>
              <c:tx>
                <c:rich>
                  <a:bodyPr/>
                  <a:lstStyle/>
                  <a:p>
                    <a:r>
                      <a:rPr lang="en-US"/>
                      <a:t>13,68%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91-4E6B-9BA1-50DB704D0D19}"/>
                </c:ext>
              </c:extLst>
            </c:dLbl>
            <c:dLbl>
              <c:idx val="3"/>
              <c:layout>
                <c:manualLayout>
                  <c:x val="0"/>
                  <c:y val="5.2856312424034244E-3"/>
                </c:manualLayout>
              </c:layout>
              <c:tx>
                <c:rich>
                  <a:bodyPr/>
                  <a:lstStyle/>
                  <a:p>
                    <a:r>
                      <a:rPr lang="en-US"/>
                      <a:t>12,89%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91-4E6B-9BA1-50DB704D0D19}"/>
                </c:ext>
              </c:extLst>
            </c:dLbl>
            <c:dLbl>
              <c:idx val="4"/>
              <c:layout>
                <c:manualLayout>
                  <c:x val="-3.3352757800581785E-2"/>
                  <c:y val="1.7846793918562039E-2"/>
                </c:manualLayout>
              </c:layout>
              <c:tx>
                <c:rich>
                  <a:bodyPr/>
                  <a:lstStyle/>
                  <a:p>
                    <a:r>
                      <a:rPr lang="en-US"/>
                      <a:t>7,68%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91-4E6B-9BA1-50DB704D0D19}"/>
                </c:ext>
              </c:extLst>
            </c:dLbl>
            <c:dLbl>
              <c:idx val="5"/>
              <c:layout>
                <c:manualLayout>
                  <c:x val="-3.2521580109345541E-2"/>
                  <c:y val="-8.8214979319535518E-3"/>
                </c:manualLayout>
              </c:layout>
              <c:tx>
                <c:rich>
                  <a:bodyPr/>
                  <a:lstStyle/>
                  <a:p>
                    <a:r>
                      <a:rPr lang="en-US"/>
                      <a:t>3,57%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91-4E6B-9BA1-50DB704D0D19}"/>
                </c:ext>
              </c:extLst>
            </c:dLbl>
            <c:dLbl>
              <c:idx val="6"/>
              <c:layout>
                <c:manualLayout>
                  <c:x val="-2.5851331083614548E-2"/>
                  <c:y val="-5.6289171907202867E-2"/>
                </c:manualLayout>
              </c:layout>
              <c:tx>
                <c:rich>
                  <a:bodyPr/>
                  <a:lstStyle/>
                  <a:p>
                    <a:r>
                      <a:rPr lang="en-US"/>
                      <a:t>3,54%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D91-4E6B-9BA1-50DB704D0D19}"/>
                </c:ext>
              </c:extLst>
            </c:dLbl>
            <c:dLbl>
              <c:idx val="7"/>
              <c:layout>
                <c:manualLayout>
                  <c:x val="7.3689538807649047E-3"/>
                  <c:y val="-3.9622681393013795E-2"/>
                </c:manualLayout>
              </c:layout>
              <c:tx>
                <c:rich>
                  <a:bodyPr/>
                  <a:lstStyle/>
                  <a:p>
                    <a:r>
                      <a:rPr lang="en-US"/>
                      <a:t>3,21%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D91-4E6B-9BA1-50DB704D0D19}"/>
                </c:ext>
              </c:extLst>
            </c:dLbl>
            <c:dLbl>
              <c:idx val="8"/>
              <c:layout>
                <c:manualLayout>
                  <c:x val="4.4602737157855267E-2"/>
                  <c:y val="-2.8921770684704681E-2"/>
                </c:manualLayout>
              </c:layout>
              <c:tx>
                <c:rich>
                  <a:bodyPr/>
                  <a:lstStyle/>
                  <a:p>
                    <a:r>
                      <a:rPr lang="en-US"/>
                      <a:t>1,57%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D91-4E6B-9BA1-50DB704D0D19}"/>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Плотва</c:v>
                </c:pt>
                <c:pt idx="1">
                  <c:v>Лещ</c:v>
                </c:pt>
                <c:pt idx="2">
                  <c:v>Уклея</c:v>
                </c:pt>
                <c:pt idx="3">
                  <c:v>Карась серебрянный</c:v>
                </c:pt>
                <c:pt idx="4">
                  <c:v>Окунь речной</c:v>
                </c:pt>
                <c:pt idx="5">
                  <c:v>Красноперка</c:v>
                </c:pt>
                <c:pt idx="6">
                  <c:v>Судак</c:v>
                </c:pt>
                <c:pt idx="7">
                  <c:v>Ерш</c:v>
                </c:pt>
                <c:pt idx="8">
                  <c:v>Прочие</c:v>
                </c:pt>
              </c:strCache>
            </c:strRef>
          </c:cat>
          <c:val>
            <c:numRef>
              <c:f>Лист1!$B$2:$B$10</c:f>
              <c:numCache>
                <c:formatCode>General</c:formatCode>
                <c:ptCount val="9"/>
                <c:pt idx="0">
                  <c:v>33.72</c:v>
                </c:pt>
                <c:pt idx="1">
                  <c:v>20.14</c:v>
                </c:pt>
                <c:pt idx="2">
                  <c:v>13.68</c:v>
                </c:pt>
                <c:pt idx="3">
                  <c:v>12.89</c:v>
                </c:pt>
                <c:pt idx="4">
                  <c:v>7.68</c:v>
                </c:pt>
                <c:pt idx="5">
                  <c:v>3.57</c:v>
                </c:pt>
                <c:pt idx="6">
                  <c:v>3.54</c:v>
                </c:pt>
                <c:pt idx="7">
                  <c:v>3.21</c:v>
                </c:pt>
                <c:pt idx="8">
                  <c:v>1.57</c:v>
                </c:pt>
              </c:numCache>
            </c:numRef>
          </c:val>
          <c:extLst xmlns:c16r2="http://schemas.microsoft.com/office/drawing/2015/06/chart">
            <c:ext xmlns:c16="http://schemas.microsoft.com/office/drawing/2014/chart" uri="{C3380CC4-5D6E-409C-BE32-E72D297353CC}">
              <c16:uniqueId val="{00000012-FD91-4E6B-9BA1-50DB704D0D19}"/>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057412823397075"/>
          <c:y val="0.10217498354501353"/>
          <c:w val="0.48321616047993998"/>
          <c:h val="0.82564005002730367"/>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8794089095027"/>
          <c:y val="0.11774445747473056"/>
          <c:w val="0.28535597433882409"/>
          <c:h val="0.77562182386776124"/>
        </c:manualLayout>
      </c:layout>
      <c:pieChart>
        <c:varyColors val="1"/>
        <c:ser>
          <c:idx val="0"/>
          <c:order val="0"/>
          <c:tx>
            <c:strRef>
              <c:f>Лист1!$B$1</c:f>
              <c:strCache>
                <c:ptCount val="1"/>
                <c:pt idx="0">
                  <c:v>Продажи</c:v>
                </c:pt>
              </c:strCache>
            </c:strRef>
          </c:tx>
          <c:spPr>
            <a:solidFill>
              <a:schemeClr val="bg1"/>
            </a:solidFill>
            <a:ln>
              <a:solidFill>
                <a:schemeClr val="tx1"/>
              </a:solidFill>
            </a:ln>
          </c:spPr>
          <c:dPt>
            <c:idx val="0"/>
            <c:bubble3D val="0"/>
            <c:spPr>
              <a:pattFill prst="ltDn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C68B-45B0-9F00-E161C3158080}"/>
              </c:ext>
            </c:extLst>
          </c:dPt>
          <c:dPt>
            <c:idx val="1"/>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C68B-45B0-9F00-E161C3158080}"/>
              </c:ext>
            </c:extLst>
          </c:dPt>
          <c:dPt>
            <c:idx val="2"/>
            <c:bubble3D val="0"/>
            <c:spPr>
              <a:pattFill prst="ltVert">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5-C68B-45B0-9F00-E161C3158080}"/>
              </c:ext>
            </c:extLst>
          </c:dPt>
          <c:dPt>
            <c:idx val="3"/>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C68B-45B0-9F00-E161C3158080}"/>
              </c:ext>
            </c:extLst>
          </c:dPt>
          <c:dPt>
            <c:idx val="4"/>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9-C68B-45B0-9F00-E161C3158080}"/>
              </c:ext>
            </c:extLst>
          </c:dPt>
          <c:dPt>
            <c:idx val="5"/>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B-C68B-45B0-9F00-E161C3158080}"/>
              </c:ext>
            </c:extLst>
          </c:dPt>
          <c:dLbls>
            <c:dLbl>
              <c:idx val="0"/>
              <c:layout>
                <c:manualLayout>
                  <c:x val="-1.0178610345186996E-2"/>
                  <c:y val="-7.228102679115575E-2"/>
                </c:manualLayout>
              </c:layout>
              <c:tx>
                <c:rich>
                  <a:bodyPr/>
                  <a:lstStyle/>
                  <a:p>
                    <a:r>
                      <a:rPr lang="en-US"/>
                      <a:t>45,42%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8B-45B0-9F00-E161C3158080}"/>
                </c:ext>
              </c:extLst>
            </c:dLbl>
            <c:dLbl>
              <c:idx val="1"/>
              <c:layout>
                <c:manualLayout>
                  <c:x val="-4.8939613595232002E-2"/>
                  <c:y val="-6.7899856171229372E-2"/>
                </c:manualLayout>
              </c:layout>
              <c:tx>
                <c:rich>
                  <a:bodyPr/>
                  <a:lstStyle/>
                  <a:p>
                    <a:r>
                      <a:rPr lang="en-US"/>
                      <a:t>25,27%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8B-45B0-9F00-E161C3158080}"/>
                </c:ext>
              </c:extLst>
            </c:dLbl>
            <c:dLbl>
              <c:idx val="2"/>
              <c:layout>
                <c:manualLayout>
                  <c:x val="-6.4834134000397968E-3"/>
                  <c:y val="-4.4757563199336924E-3"/>
                </c:manualLayout>
              </c:layout>
              <c:tx>
                <c:rich>
                  <a:bodyPr/>
                  <a:lstStyle/>
                  <a:p>
                    <a:r>
                      <a:rPr lang="en-US"/>
                      <a:t>10,21%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8B-45B0-9F00-E161C3158080}"/>
                </c:ext>
              </c:extLst>
            </c:dLbl>
            <c:dLbl>
              <c:idx val="3"/>
              <c:layout>
                <c:manualLayout>
                  <c:x val="1.3959085439229843E-2"/>
                  <c:y val="-3.0093204293735729E-2"/>
                </c:manualLayout>
              </c:layout>
              <c:tx>
                <c:rich>
                  <a:bodyPr/>
                  <a:lstStyle/>
                  <a:p>
                    <a:r>
                      <a:rPr lang="en-US"/>
                      <a:t>9,43%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8B-45B0-9F00-E161C3158080}"/>
                </c:ext>
              </c:extLst>
            </c:dLbl>
            <c:dLbl>
              <c:idx val="4"/>
              <c:layout>
                <c:manualLayout>
                  <c:x val="1.660687720894094E-2"/>
                  <c:y val="-8.0482354566360319E-3"/>
                </c:manualLayout>
              </c:layout>
              <c:tx>
                <c:rich>
                  <a:bodyPr/>
                  <a:lstStyle/>
                  <a:p>
                    <a:r>
                      <a:rPr lang="en-US"/>
                      <a:t>6,54%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8B-45B0-9F00-E161C3158080}"/>
                </c:ext>
              </c:extLst>
            </c:dLbl>
            <c:dLbl>
              <c:idx val="5"/>
              <c:layout>
                <c:manualLayout>
                  <c:x val="8.5950898736935864E-3"/>
                  <c:y val="-1.3821538561549775E-2"/>
                </c:manualLayout>
              </c:layout>
              <c:tx>
                <c:rich>
                  <a:bodyPr/>
                  <a:lstStyle/>
                  <a:p>
                    <a:r>
                      <a:rPr lang="en-US"/>
                      <a:t>3,23%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8B-45B0-9F00-E161C315808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Плотва</c:v>
                </c:pt>
                <c:pt idx="1">
                  <c:v>Густера</c:v>
                </c:pt>
                <c:pt idx="2">
                  <c:v>Ерш</c:v>
                </c:pt>
                <c:pt idx="3">
                  <c:v>Окунь речной</c:v>
                </c:pt>
                <c:pt idx="4">
                  <c:v>Судак</c:v>
                </c:pt>
                <c:pt idx="5">
                  <c:v>Прочие</c:v>
                </c:pt>
              </c:strCache>
            </c:strRef>
          </c:cat>
          <c:val>
            <c:numRef>
              <c:f>Лист1!$B$2:$B$7</c:f>
              <c:numCache>
                <c:formatCode>General</c:formatCode>
                <c:ptCount val="6"/>
                <c:pt idx="0">
                  <c:v>45.42</c:v>
                </c:pt>
                <c:pt idx="1">
                  <c:v>25.27</c:v>
                </c:pt>
                <c:pt idx="2">
                  <c:v>10.210000000000001</c:v>
                </c:pt>
                <c:pt idx="3">
                  <c:v>9.43</c:v>
                </c:pt>
                <c:pt idx="4">
                  <c:v>6.54</c:v>
                </c:pt>
                <c:pt idx="5">
                  <c:v>3.23</c:v>
                </c:pt>
              </c:numCache>
            </c:numRef>
          </c:val>
          <c:extLst xmlns:c16r2="http://schemas.microsoft.com/office/drawing/2015/06/chart">
            <c:ext xmlns:c16="http://schemas.microsoft.com/office/drawing/2014/chart" uri="{C3380CC4-5D6E-409C-BE32-E72D297353CC}">
              <c16:uniqueId val="{0000000C-C68B-45B0-9F00-E161C31580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0949329963891499"/>
          <c:y val="0.12067055085606559"/>
          <c:w val="0.36544411400629723"/>
          <c:h val="0.76691450720362742"/>
        </c:manualLayout>
      </c:layout>
      <c:overlay val="0"/>
      <c:txPr>
        <a:bodyPr/>
        <a:lstStyle/>
        <a:p>
          <a:pPr>
            <a:defRPr sz="1200"/>
          </a:pPr>
          <a:endParaRPr lang="ru-RU"/>
        </a:p>
      </c:txPr>
    </c:legend>
    <c:plotVisOnly val="1"/>
    <c:dispBlanksAs val="gap"/>
    <c:showDLblsOverMax val="0"/>
  </c:chart>
  <c:spPr>
    <a:ln>
      <a:noFill/>
    </a:ln>
  </c:spPr>
  <c:txPr>
    <a:bodyPr/>
    <a:lstStyle/>
    <a:p>
      <a:pPr algn="ct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28298205210607"/>
          <c:y val="4.4108018692775738E-2"/>
          <c:w val="0.76811426601571597"/>
          <c:h val="0.73813106532501271"/>
        </c:manualLayout>
      </c:layout>
      <c:barChart>
        <c:barDir val="col"/>
        <c:grouping val="stacked"/>
        <c:varyColors val="0"/>
        <c:ser>
          <c:idx val="0"/>
          <c:order val="0"/>
          <c:tx>
            <c:strRef>
              <c:f>Лист1!$B$1</c:f>
              <c:strCache>
                <c:ptCount val="1"/>
                <c:pt idx="0">
                  <c:v>  Промысловая биомасса, т</c:v>
                </c:pt>
              </c:strCache>
            </c:strRef>
          </c:tx>
          <c:spPr>
            <a:solidFill>
              <a:sysClr val="window" lastClr="FFFFFF">
                <a:lumMod val="50000"/>
              </a:sysClr>
            </a:solidFill>
            <a:ln>
              <a:solidFill>
                <a:sysClr val="windowText" lastClr="000000"/>
              </a:solidFill>
            </a:ln>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652.29999999999995</c:v>
                </c:pt>
                <c:pt idx="1">
                  <c:v>998</c:v>
                </c:pt>
                <c:pt idx="2">
                  <c:v>1349.7</c:v>
                </c:pt>
                <c:pt idx="3">
                  <c:v>811.6</c:v>
                </c:pt>
                <c:pt idx="4">
                  <c:v>556.1</c:v>
                </c:pt>
                <c:pt idx="5">
                  <c:v>670.3</c:v>
                </c:pt>
                <c:pt idx="6">
                  <c:v>637.29999999999995</c:v>
                </c:pt>
                <c:pt idx="7">
                  <c:v>649.29999999999995</c:v>
                </c:pt>
                <c:pt idx="8">
                  <c:v>532.1</c:v>
                </c:pt>
                <c:pt idx="9">
                  <c:v>604.20000000000005</c:v>
                </c:pt>
              </c:numCache>
            </c:numRef>
          </c:val>
          <c:extLst xmlns:c16r2="http://schemas.microsoft.com/office/drawing/2015/06/chart">
            <c:ext xmlns:c16="http://schemas.microsoft.com/office/drawing/2014/chart" uri="{C3380CC4-5D6E-409C-BE32-E72D297353CC}">
              <c16:uniqueId val="{00000000-2413-4E75-8E9B-4C0888679325}"/>
            </c:ext>
          </c:extLst>
        </c:ser>
        <c:dLbls>
          <c:showLegendKey val="0"/>
          <c:showVal val="0"/>
          <c:showCatName val="0"/>
          <c:showSerName val="0"/>
          <c:showPercent val="0"/>
          <c:showBubbleSize val="0"/>
        </c:dLbls>
        <c:gapWidth val="150"/>
        <c:overlap val="100"/>
        <c:axId val="108532096"/>
        <c:axId val="108534016"/>
      </c:barChart>
      <c:lineChart>
        <c:grouping val="standard"/>
        <c:varyColors val="0"/>
        <c:ser>
          <c:idx val="1"/>
          <c:order val="1"/>
          <c:tx>
            <c:strRef>
              <c:f>Лист1!$C$1</c:f>
              <c:strCache>
                <c:ptCount val="1"/>
                <c:pt idx="0">
                  <c:v>ОДУ, т</c:v>
                </c:pt>
              </c:strCache>
            </c:strRef>
          </c:tx>
          <c:spPr>
            <a:ln w="38100">
              <a:solidFill>
                <a:sysClr val="windowText" lastClr="000000"/>
              </a:solidFill>
              <a:prstDash val="sysDot"/>
            </a:ln>
          </c:spPr>
          <c:marker>
            <c:symbol val="circle"/>
            <c:size val="5"/>
            <c:spPr>
              <a:solidFill>
                <a:sysClr val="windowText" lastClr="000000"/>
              </a:solidFill>
              <a:ln>
                <a:solidFill>
                  <a:sysClr val="windowText" lastClr="000000"/>
                </a:solidFill>
              </a:ln>
            </c:spPr>
          </c:marker>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100</c:v>
                </c:pt>
                <c:pt idx="1">
                  <c:v>80</c:v>
                </c:pt>
                <c:pt idx="2">
                  <c:v>100</c:v>
                </c:pt>
                <c:pt idx="3">
                  <c:v>100</c:v>
                </c:pt>
                <c:pt idx="4">
                  <c:v>60</c:v>
                </c:pt>
                <c:pt idx="5">
                  <c:v>80</c:v>
                </c:pt>
                <c:pt idx="6">
                  <c:v>70</c:v>
                </c:pt>
                <c:pt idx="7">
                  <c:v>70</c:v>
                </c:pt>
                <c:pt idx="8">
                  <c:v>60</c:v>
                </c:pt>
                <c:pt idx="9">
                  <c:v>72</c:v>
                </c:pt>
              </c:numCache>
            </c:numRef>
          </c:val>
          <c:smooth val="0"/>
          <c:extLst xmlns:c16r2="http://schemas.microsoft.com/office/drawing/2015/06/chart">
            <c:ext xmlns:c16="http://schemas.microsoft.com/office/drawing/2014/chart" uri="{C3380CC4-5D6E-409C-BE32-E72D297353CC}">
              <c16:uniqueId val="{00000001-2413-4E75-8E9B-4C0888679325}"/>
            </c:ext>
          </c:extLst>
        </c:ser>
        <c:dLbls>
          <c:showLegendKey val="0"/>
          <c:showVal val="0"/>
          <c:showCatName val="0"/>
          <c:showSerName val="0"/>
          <c:showPercent val="0"/>
          <c:showBubbleSize val="0"/>
        </c:dLbls>
        <c:marker val="1"/>
        <c:smooth val="0"/>
        <c:axId val="108554496"/>
        <c:axId val="108552576"/>
      </c:lineChart>
      <c:catAx>
        <c:axId val="108532096"/>
        <c:scaling>
          <c:orientation val="minMax"/>
        </c:scaling>
        <c:delete val="0"/>
        <c:axPos val="b"/>
        <c:numFmt formatCode="General" sourceLinked="1"/>
        <c:majorTickMark val="out"/>
        <c:minorTickMark val="none"/>
        <c:tickLblPos val="nextTo"/>
        <c:crossAx val="108534016"/>
        <c:crosses val="autoZero"/>
        <c:auto val="1"/>
        <c:lblAlgn val="ctr"/>
        <c:lblOffset val="100"/>
        <c:noMultiLvlLbl val="0"/>
      </c:catAx>
      <c:valAx>
        <c:axId val="108534016"/>
        <c:scaling>
          <c:orientation val="minMax"/>
          <c:max val="1800"/>
        </c:scaling>
        <c:delete val="0"/>
        <c:axPos val="l"/>
        <c:majorGridlines/>
        <c:title>
          <c:tx>
            <c:rich>
              <a:bodyPr rot="-5400000" vert="horz"/>
              <a:lstStyle/>
              <a:p>
                <a:pPr>
                  <a:defRPr b="0"/>
                </a:pPr>
                <a:r>
                  <a:rPr lang="ru-RU" sz="1100" b="0">
                    <a:latin typeface="Times New Roman" panose="02020603050405020304" pitchFamily="18" charset="0"/>
                    <a:cs typeface="Times New Roman" panose="02020603050405020304" pitchFamily="18" charset="0"/>
                  </a:rPr>
                  <a:t>Промысловая биомасса, т</a:t>
                </a:r>
              </a:p>
            </c:rich>
          </c:tx>
          <c:layout>
            <c:manualLayout>
              <c:xMode val="edge"/>
              <c:yMode val="edge"/>
              <c:x val="5.4922127512882987E-3"/>
              <c:y val="7.6212383564413996E-2"/>
            </c:manualLayout>
          </c:layout>
          <c:overlay val="0"/>
        </c:title>
        <c:numFmt formatCode="General" sourceLinked="1"/>
        <c:majorTickMark val="out"/>
        <c:minorTickMark val="none"/>
        <c:tickLblPos val="nextTo"/>
        <c:crossAx val="108532096"/>
        <c:crosses val="autoZero"/>
        <c:crossBetween val="between"/>
        <c:majorUnit val="300"/>
      </c:valAx>
      <c:valAx>
        <c:axId val="108552576"/>
        <c:scaling>
          <c:orientation val="minMax"/>
        </c:scaling>
        <c:delete val="0"/>
        <c:axPos val="r"/>
        <c:title>
          <c:tx>
            <c:rich>
              <a:bodyPr rot="-5400000" vert="horz"/>
              <a:lstStyle/>
              <a:p>
                <a:pPr>
                  <a:defRPr sz="1100" b="0">
                    <a:latin typeface="Times New Roman" panose="02020603050405020304" pitchFamily="18" charset="0"/>
                    <a:cs typeface="Times New Roman" panose="02020603050405020304" pitchFamily="18" charset="0"/>
                  </a:defRPr>
                </a:pPr>
                <a:r>
                  <a:rPr lang="ru-RU" sz="1100" b="0">
                    <a:latin typeface="Times New Roman" panose="02020603050405020304" pitchFamily="18" charset="0"/>
                    <a:cs typeface="Times New Roman" panose="02020603050405020304" pitchFamily="18" charset="0"/>
                  </a:rPr>
                  <a:t>ОДУ,</a:t>
                </a:r>
                <a:r>
                  <a:rPr lang="ru-RU" sz="1100" b="0" baseline="0">
                    <a:latin typeface="Times New Roman" panose="02020603050405020304" pitchFamily="18" charset="0"/>
                    <a:cs typeface="Times New Roman" panose="02020603050405020304" pitchFamily="18" charset="0"/>
                  </a:rPr>
                  <a:t> т</a:t>
                </a:r>
                <a:endParaRPr lang="ru-RU"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108554496"/>
        <c:crosses val="max"/>
        <c:crossBetween val="between"/>
      </c:valAx>
      <c:catAx>
        <c:axId val="108554496"/>
        <c:scaling>
          <c:orientation val="minMax"/>
        </c:scaling>
        <c:delete val="1"/>
        <c:axPos val="b"/>
        <c:numFmt formatCode="General" sourceLinked="1"/>
        <c:majorTickMark val="out"/>
        <c:minorTickMark val="none"/>
        <c:tickLblPos val="nextTo"/>
        <c:crossAx val="108552576"/>
        <c:crosses val="autoZero"/>
        <c:auto val="1"/>
        <c:lblAlgn val="ctr"/>
        <c:lblOffset val="100"/>
        <c:noMultiLvlLbl val="0"/>
      </c:catAx>
      <c:spPr>
        <a:noFill/>
      </c:spPr>
    </c:plotArea>
    <c:legend>
      <c:legendPos val="r"/>
      <c:layout>
        <c:manualLayout>
          <c:xMode val="edge"/>
          <c:yMode val="edge"/>
          <c:x val="1.8819367261000922E-2"/>
          <c:y val="0.88645983512624305"/>
          <c:w val="0.97886574074074073"/>
          <c:h val="9.2647234022804156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14927332086202"/>
          <c:y val="4.4108018692775738E-2"/>
          <c:w val="0.82223996243802655"/>
          <c:h val="0.74833166131903628"/>
        </c:manualLayout>
      </c:layout>
      <c:barChart>
        <c:barDir val="col"/>
        <c:grouping val="stacked"/>
        <c:varyColors val="0"/>
        <c:ser>
          <c:idx val="0"/>
          <c:order val="0"/>
          <c:tx>
            <c:strRef>
              <c:f>Лист1!$B$1</c:f>
              <c:strCache>
                <c:ptCount val="1"/>
                <c:pt idx="0">
                  <c:v>Вылов по официальным данным, т</c:v>
                </c:pt>
              </c:strCache>
            </c:strRef>
          </c:tx>
          <c:spPr>
            <a:solidFill>
              <a:schemeClr val="tx1"/>
            </a:solidFill>
            <a:ln>
              <a:solidFill>
                <a:sysClr val="windowText" lastClr="000000"/>
              </a:solidFill>
            </a:ln>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39.070999999999998</c:v>
                </c:pt>
                <c:pt idx="1">
                  <c:v>66.412999999999997</c:v>
                </c:pt>
                <c:pt idx="2">
                  <c:v>89.671000000000006</c:v>
                </c:pt>
                <c:pt idx="3">
                  <c:v>83.730999999999995</c:v>
                </c:pt>
                <c:pt idx="4">
                  <c:v>50.244999999999997</c:v>
                </c:pt>
                <c:pt idx="5">
                  <c:v>64.754000000000005</c:v>
                </c:pt>
                <c:pt idx="6">
                  <c:v>53.287999999999997</c:v>
                </c:pt>
                <c:pt idx="7">
                  <c:v>59.298000000000002</c:v>
                </c:pt>
                <c:pt idx="8">
                  <c:v>46.55</c:v>
                </c:pt>
                <c:pt idx="9">
                  <c:v>59.006</c:v>
                </c:pt>
              </c:numCache>
            </c:numRef>
          </c:val>
          <c:extLst xmlns:c16r2="http://schemas.microsoft.com/office/drawing/2015/06/chart">
            <c:ext xmlns:c16="http://schemas.microsoft.com/office/drawing/2014/chart" uri="{C3380CC4-5D6E-409C-BE32-E72D297353CC}">
              <c16:uniqueId val="{00000000-3FFD-4F52-A5AC-54B376023E56}"/>
            </c:ext>
          </c:extLst>
        </c:ser>
        <c:ser>
          <c:idx val="1"/>
          <c:order val="1"/>
          <c:tx>
            <c:strRef>
              <c:f>Лист1!$C$1</c:f>
              <c:strCache>
                <c:ptCount val="1"/>
                <c:pt idx="0">
                  <c:v>ННН промысел, т</c:v>
                </c:pt>
              </c:strCache>
            </c:strRef>
          </c:tx>
          <c:spPr>
            <a:solidFill>
              <a:schemeClr val="bg2">
                <a:lumMod val="75000"/>
              </a:schemeClr>
            </a:solidFill>
            <a:ln>
              <a:solidFill>
                <a:schemeClr val="bg2">
                  <a:lumMod val="50000"/>
                </a:schemeClr>
              </a:solidFill>
            </a:ln>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46.1</c:v>
                </c:pt>
                <c:pt idx="1">
                  <c:v>64</c:v>
                </c:pt>
                <c:pt idx="2">
                  <c:v>86.7</c:v>
                </c:pt>
                <c:pt idx="3">
                  <c:v>22.3</c:v>
                </c:pt>
                <c:pt idx="4">
                  <c:v>22.4</c:v>
                </c:pt>
                <c:pt idx="5">
                  <c:v>22.8</c:v>
                </c:pt>
                <c:pt idx="6">
                  <c:v>30</c:v>
                </c:pt>
                <c:pt idx="7">
                  <c:v>25.5</c:v>
                </c:pt>
                <c:pt idx="8">
                  <c:v>23</c:v>
                </c:pt>
                <c:pt idx="9">
                  <c:v>19.899999999999999</c:v>
                </c:pt>
              </c:numCache>
            </c:numRef>
          </c:val>
          <c:extLst xmlns:c16r2="http://schemas.microsoft.com/office/drawing/2015/06/chart">
            <c:ext xmlns:c16="http://schemas.microsoft.com/office/drawing/2014/chart" uri="{C3380CC4-5D6E-409C-BE32-E72D297353CC}">
              <c16:uniqueId val="{00000001-3FFD-4F52-A5AC-54B376023E56}"/>
            </c:ext>
          </c:extLst>
        </c:ser>
        <c:dLbls>
          <c:showLegendKey val="0"/>
          <c:showVal val="0"/>
          <c:showCatName val="0"/>
          <c:showSerName val="0"/>
          <c:showPercent val="0"/>
          <c:showBubbleSize val="0"/>
        </c:dLbls>
        <c:gapWidth val="150"/>
        <c:overlap val="100"/>
        <c:axId val="117793536"/>
        <c:axId val="117795456"/>
      </c:barChart>
      <c:lineChart>
        <c:grouping val="standard"/>
        <c:varyColors val="0"/>
        <c:ser>
          <c:idx val="2"/>
          <c:order val="2"/>
          <c:tx>
            <c:strRef>
              <c:f>Лист1!$D$1</c:f>
              <c:strCache>
                <c:ptCount val="1"/>
                <c:pt idx="0">
                  <c:v>ОДУ, т</c:v>
                </c:pt>
              </c:strCache>
            </c:strRef>
          </c:tx>
          <c:spPr>
            <a:ln w="38100">
              <a:solidFill>
                <a:sysClr val="windowText" lastClr="000000"/>
              </a:solidFill>
              <a:prstDash val="sysDot"/>
            </a:ln>
          </c:spPr>
          <c:marker>
            <c:symbol val="circle"/>
            <c:size val="5"/>
            <c:spPr>
              <a:solidFill>
                <a:sysClr val="windowText" lastClr="000000"/>
              </a:solidFill>
            </c:spPr>
          </c:marker>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General</c:formatCode>
                <c:ptCount val="10"/>
                <c:pt idx="0">
                  <c:v>100</c:v>
                </c:pt>
                <c:pt idx="1">
                  <c:v>80</c:v>
                </c:pt>
                <c:pt idx="2">
                  <c:v>100</c:v>
                </c:pt>
                <c:pt idx="3">
                  <c:v>100</c:v>
                </c:pt>
                <c:pt idx="4">
                  <c:v>60</c:v>
                </c:pt>
                <c:pt idx="5">
                  <c:v>80</c:v>
                </c:pt>
                <c:pt idx="6">
                  <c:v>70</c:v>
                </c:pt>
                <c:pt idx="7">
                  <c:v>70</c:v>
                </c:pt>
                <c:pt idx="8">
                  <c:v>60</c:v>
                </c:pt>
                <c:pt idx="9">
                  <c:v>72</c:v>
                </c:pt>
              </c:numCache>
            </c:numRef>
          </c:val>
          <c:smooth val="0"/>
          <c:extLst xmlns:c16r2="http://schemas.microsoft.com/office/drawing/2015/06/chart">
            <c:ext xmlns:c16="http://schemas.microsoft.com/office/drawing/2014/chart" uri="{C3380CC4-5D6E-409C-BE32-E72D297353CC}">
              <c16:uniqueId val="{00000002-3FFD-4F52-A5AC-54B376023E56}"/>
            </c:ext>
          </c:extLst>
        </c:ser>
        <c:dLbls>
          <c:showLegendKey val="0"/>
          <c:showVal val="0"/>
          <c:showCatName val="0"/>
          <c:showSerName val="0"/>
          <c:showPercent val="0"/>
          <c:showBubbleSize val="0"/>
        </c:dLbls>
        <c:marker val="1"/>
        <c:smooth val="0"/>
        <c:axId val="117793536"/>
        <c:axId val="117795456"/>
      </c:lineChart>
      <c:catAx>
        <c:axId val="117793536"/>
        <c:scaling>
          <c:orientation val="minMax"/>
        </c:scaling>
        <c:delete val="0"/>
        <c:axPos val="b"/>
        <c:numFmt formatCode="General" sourceLinked="1"/>
        <c:majorTickMark val="out"/>
        <c:minorTickMark val="none"/>
        <c:tickLblPos val="nextTo"/>
        <c:crossAx val="117795456"/>
        <c:crosses val="autoZero"/>
        <c:auto val="1"/>
        <c:lblAlgn val="ctr"/>
        <c:lblOffset val="100"/>
        <c:noMultiLvlLbl val="0"/>
      </c:catAx>
      <c:valAx>
        <c:axId val="117795456"/>
        <c:scaling>
          <c:orientation val="minMax"/>
          <c:max val="180"/>
        </c:scaling>
        <c:delete val="0"/>
        <c:axPos val="l"/>
        <c:majorGridlines/>
        <c:title>
          <c:tx>
            <c:rich>
              <a:bodyPr rot="-5400000" vert="horz"/>
              <a:lstStyle/>
              <a:p>
                <a:pPr>
                  <a:defRPr b="0"/>
                </a:pPr>
                <a:r>
                  <a:rPr lang="ru-RU" sz="1100" b="0">
                    <a:latin typeface="Times New Roman" panose="02020603050405020304" pitchFamily="18" charset="0"/>
                    <a:cs typeface="Times New Roman" panose="02020603050405020304" pitchFamily="18" charset="0"/>
                  </a:rPr>
                  <a:t>Тонны</a:t>
                </a:r>
              </a:p>
            </c:rich>
          </c:tx>
          <c:layout>
            <c:manualLayout>
              <c:xMode val="edge"/>
              <c:yMode val="edge"/>
              <c:x val="2.2359059389552645E-3"/>
              <c:y val="0.33937956999052737"/>
            </c:manualLayout>
          </c:layout>
          <c:overlay val="0"/>
        </c:title>
        <c:numFmt formatCode="General" sourceLinked="1"/>
        <c:majorTickMark val="out"/>
        <c:minorTickMark val="none"/>
        <c:tickLblPos val="nextTo"/>
        <c:crossAx val="117793536"/>
        <c:crosses val="autoZero"/>
        <c:crossBetween val="between"/>
        <c:majorUnit val="30"/>
      </c:valAx>
      <c:spPr>
        <a:ln>
          <a:solidFill>
            <a:sysClr val="windowText" lastClr="000000"/>
          </a:solidFill>
        </a:ln>
      </c:spPr>
    </c:plotArea>
    <c:legend>
      <c:legendPos val="r"/>
      <c:layout>
        <c:manualLayout>
          <c:xMode val="edge"/>
          <c:yMode val="edge"/>
          <c:x val="1.8819444444444441E-2"/>
          <c:y val="0.86748906386701663"/>
          <c:w val="0.97886574074074073"/>
          <c:h val="0.1291057804771919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solidFill>
          <a:schemeClr val="bg1"/>
        </a:solidFill>
        <a:ln w="3175">
          <a:solidFill>
            <a:schemeClr val="tx1"/>
          </a:solidFill>
        </a:ln>
      </c:spPr>
    </c:title>
    <c:autoTitleDeleted val="0"/>
    <c:plotArea>
      <c:layout>
        <c:manualLayout>
          <c:layoutTarget val="inner"/>
          <c:xMode val="edge"/>
          <c:yMode val="edge"/>
          <c:x val="0.14887913933478561"/>
          <c:y val="4.3650793650793648E-2"/>
          <c:w val="0.82905597001302189"/>
          <c:h val="0.7850099987501562"/>
        </c:manualLayout>
      </c:layout>
      <c:barChart>
        <c:barDir val="col"/>
        <c:grouping val="stacked"/>
        <c:varyColors val="0"/>
        <c:ser>
          <c:idx val="0"/>
          <c:order val="0"/>
          <c:tx>
            <c:strRef>
              <c:f>Лист1!$B$1</c:f>
              <c:strCache>
                <c:ptCount val="1"/>
                <c:pt idx="0">
                  <c:v>Плотва</c:v>
                </c:pt>
              </c:strCache>
            </c:strRef>
          </c:tx>
          <c:spPr>
            <a:pattFill prst="pct25">
              <a:fgClr>
                <a:schemeClr val="dk1">
                  <a:tint val="88500"/>
                </a:schemeClr>
              </a:fgClr>
              <a:bgClr>
                <a:schemeClr val="bg1"/>
              </a:bgClr>
            </a:pattFill>
            <a:ln w="3175">
              <a:solidFill>
                <a:schemeClr val="tx1"/>
              </a:solidFill>
            </a:ln>
            <a:effectLst/>
          </c:spPr>
          <c:invertIfNegative val="0"/>
          <c:cat>
            <c:numRef>
              <c:f>Лист1!$A$2:$A$17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Лист1!$B$2:$B$17</c:f>
              <c:numCache>
                <c:formatCode>0.0</c:formatCode>
                <c:ptCount val="16"/>
                <c:pt idx="0">
                  <c:v>5838.9300737131625</c:v>
                </c:pt>
                <c:pt idx="1">
                  <c:v>24972.546565145858</c:v>
                </c:pt>
                <c:pt idx="2">
                  <c:v>9553.6987571400023</c:v>
                </c:pt>
                <c:pt idx="3">
                  <c:v>10103.564487109907</c:v>
                </c:pt>
                <c:pt idx="4">
                  <c:v>8597.7115193271038</c:v>
                </c:pt>
                <c:pt idx="5">
                  <c:v>10530.379385097291</c:v>
                </c:pt>
                <c:pt idx="6">
                  <c:v>11174.954103854059</c:v>
                </c:pt>
                <c:pt idx="7">
                  <c:v>9949.7172200999394</c:v>
                </c:pt>
                <c:pt idx="8">
                  <c:v>18213.172694730685</c:v>
                </c:pt>
                <c:pt idx="9">
                  <c:v>9256.7562408610684</c:v>
                </c:pt>
                <c:pt idx="10">
                  <c:v>34445.239422027902</c:v>
                </c:pt>
                <c:pt idx="11">
                  <c:v>8562.7775051679091</c:v>
                </c:pt>
                <c:pt idx="12">
                  <c:v>11427.297895294689</c:v>
                </c:pt>
                <c:pt idx="13">
                  <c:v>15534.21141045818</c:v>
                </c:pt>
                <c:pt idx="14">
                  <c:v>27173.208262117376</c:v>
                </c:pt>
                <c:pt idx="15">
                  <c:v>26020.591100515121</c:v>
                </c:pt>
              </c:numCache>
            </c:numRef>
          </c:val>
          <c:extLst xmlns:c16r2="http://schemas.microsoft.com/office/drawing/2015/06/chart">
            <c:ext xmlns:c16="http://schemas.microsoft.com/office/drawing/2014/chart" uri="{C3380CC4-5D6E-409C-BE32-E72D297353CC}">
              <c16:uniqueId val="{00000000-EB05-479C-889E-044F9FA7CF4A}"/>
            </c:ext>
          </c:extLst>
        </c:ser>
        <c:dLbls>
          <c:showLegendKey val="0"/>
          <c:showVal val="0"/>
          <c:showCatName val="0"/>
          <c:showSerName val="0"/>
          <c:showPercent val="0"/>
          <c:showBubbleSize val="0"/>
        </c:dLbls>
        <c:gapWidth val="10"/>
        <c:overlap val="100"/>
        <c:axId val="107756544"/>
        <c:axId val="108757760"/>
      </c:barChart>
      <c:catAx>
        <c:axId val="1077565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08757760"/>
        <c:crosses val="autoZero"/>
        <c:auto val="1"/>
        <c:lblAlgn val="ctr"/>
        <c:lblOffset val="100"/>
        <c:noMultiLvlLbl val="0"/>
      </c:catAx>
      <c:valAx>
        <c:axId val="10875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ru-RU"/>
                  <a:t>Индекс биомассы </a:t>
                </a:r>
                <a:r>
                  <a:rPr lang="en-US"/>
                  <a:t>iBw</a:t>
                </a:r>
                <a:endParaRPr lang="ru-RU"/>
              </a:p>
            </c:rich>
          </c:tx>
          <c:overlay val="0"/>
          <c:spPr>
            <a:noFill/>
            <a:ln>
              <a:noFill/>
            </a:ln>
            <a:effectLst/>
          </c:sp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07756544"/>
        <c:crosses val="autoZero"/>
        <c:crossBetween val="between"/>
        <c:dispUnits>
          <c:custUnit val="1000"/>
        </c:dispUnits>
      </c:valAx>
      <c:spPr>
        <a:noFill/>
        <a:ln w="6350">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0.31527</cdr:x>
      <cdr:y>0.2349</cdr:y>
    </cdr:from>
    <cdr:to>
      <cdr:x>0.63312</cdr:x>
      <cdr:y>0.34155</cdr:y>
    </cdr:to>
    <cdr:sp macro="" textlink="">
      <cdr:nvSpPr>
        <cdr:cNvPr id="2" name="Надпись 1"/>
        <cdr:cNvSpPr txBox="1"/>
      </cdr:nvSpPr>
      <cdr:spPr>
        <a:xfrm xmlns:a="http://schemas.openxmlformats.org/drawingml/2006/main">
          <a:off x="861443" y="575471"/>
          <a:ext cx="868503" cy="2612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i="1"/>
            <a:t>iBw=24.6</a:t>
          </a:r>
          <a:r>
            <a:rPr lang="en-US" i="1">
              <a:latin typeface="Calibri" panose="020F0502020204030204" pitchFamily="34" charset="0"/>
              <a:cs typeface="Calibri" panose="020F0502020204030204" pitchFamily="34" charset="0"/>
            </a:rPr>
            <a:t>±4.7</a:t>
          </a:r>
          <a:endParaRPr lang="en-US" i="1"/>
        </a:p>
        <a:p xmlns:a="http://schemas.openxmlformats.org/drawingml/2006/main">
          <a:endParaRPr lang="ru-RU" sz="1100" i="1"/>
        </a:p>
      </cdr:txBody>
    </cdr:sp>
  </cdr:relSizeAnchor>
</c:userShapes>
</file>

<file path=word/drawings/drawing2.xml><?xml version="1.0" encoding="utf-8"?>
<c:userShapes xmlns:c="http://schemas.openxmlformats.org/drawingml/2006/chart">
  <cdr:relSizeAnchor xmlns:cdr="http://schemas.openxmlformats.org/drawingml/2006/chartDrawing">
    <cdr:from>
      <cdr:x>0.33515</cdr:x>
      <cdr:y>0.2369</cdr:y>
    </cdr:from>
    <cdr:to>
      <cdr:x>0.65301</cdr:x>
      <cdr:y>0.34355</cdr:y>
    </cdr:to>
    <cdr:sp macro="" textlink="">
      <cdr:nvSpPr>
        <cdr:cNvPr id="2" name="Надпись 1"/>
        <cdr:cNvSpPr txBox="1"/>
      </cdr:nvSpPr>
      <cdr:spPr>
        <a:xfrm xmlns:a="http://schemas.openxmlformats.org/drawingml/2006/main">
          <a:off x="915774" y="580374"/>
          <a:ext cx="868503" cy="2612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i="1"/>
            <a:t>iBw=27.3</a:t>
          </a:r>
          <a:r>
            <a:rPr lang="en-US" i="1">
              <a:latin typeface="Calibri" panose="020F0502020204030204" pitchFamily="34" charset="0"/>
              <a:cs typeface="Calibri" panose="020F0502020204030204" pitchFamily="34" charset="0"/>
            </a:rPr>
            <a:t>±9.5</a:t>
          </a:r>
          <a:endParaRPr lang="en-US" i="1"/>
        </a:p>
        <a:p xmlns:a="http://schemas.openxmlformats.org/drawingml/2006/main">
          <a:endParaRPr lang="ru-RU" sz="1100" i="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CC40EE-78B3-41B8-83AB-FF499A795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167</Pages>
  <Words>47527</Words>
  <Characters>270906</Characters>
  <Application>Microsoft Office Word</Application>
  <DocSecurity>0</DocSecurity>
  <Lines>2257</Lines>
  <Paragraphs>635</Paragraphs>
  <ScaleCrop>false</ScaleCrop>
  <HeadingPairs>
    <vt:vector size="2" baseType="variant">
      <vt:variant>
        <vt:lpstr>Название</vt:lpstr>
      </vt:variant>
      <vt:variant>
        <vt:i4>1</vt:i4>
      </vt:variant>
    </vt:vector>
  </HeadingPairs>
  <TitlesOfParts>
    <vt:vector size="1" baseType="lpstr">
      <vt:lpstr>«СОВРЕМЕННЫЕ МЕТОДЫ ОЦЕНКИ И РАЦИОНАЛЬНОГО ИСПОЛЬЗОВАНИЯ ВОДНЫХ БИОЛОГИЧЕСКИХ РЕСУРСОВ»</vt:lpstr>
    </vt:vector>
  </TitlesOfParts>
  <Company>ФГБНУ «Всероссийский научно-исследовательский институт рыбного хозяйства и океанографии»</Company>
  <LinksUpToDate>false</LinksUpToDate>
  <CharactersWithSpaces>317798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МЕТОДЫ ОЦЕНКИ И РАЦИОНАЛЬНОГО ИСПОЛЬЗОВАНИЯ ВОДНЫХ БИОЛОГИЧЕСКИХ РЕСУРСОВ»</dc:title>
  <dc:subject>Тезисы международной научно-практической конференции</dc:subject>
  <dc:creator>-</dc:creator>
  <cp:lastModifiedBy>Andrey</cp:lastModifiedBy>
  <cp:revision>5</cp:revision>
  <cp:lastPrinted>2023-08-21T10:27:00Z</cp:lastPrinted>
  <dcterms:created xsi:type="dcterms:W3CDTF">2023-12-05T09:18:00Z</dcterms:created>
  <dcterms:modified xsi:type="dcterms:W3CDTF">2023-12-05T10:15:00Z</dcterms:modified>
</cp:coreProperties>
</file>