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3" w:rsidRPr="009A42F3" w:rsidRDefault="009A42F3" w:rsidP="009A42F3">
      <w:pPr>
        <w:spacing w:after="60"/>
        <w:jc w:val="right"/>
        <w:rPr>
          <w:i/>
          <w:szCs w:val="24"/>
        </w:rPr>
      </w:pPr>
    </w:p>
    <w:p w:rsidR="00431CD7" w:rsidRPr="003C09F1" w:rsidRDefault="00431CD7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Научный совет РАН</w:t>
      </w:r>
      <w:r>
        <w:rPr>
          <w:sz w:val="32"/>
          <w:szCs w:val="32"/>
        </w:rPr>
        <w:br/>
      </w:r>
      <w:r w:rsidRPr="003C09F1">
        <w:rPr>
          <w:sz w:val="32"/>
          <w:szCs w:val="32"/>
        </w:rPr>
        <w:t>по проблемам экологии биологических систем</w:t>
      </w:r>
    </w:p>
    <w:p w:rsidR="001C7725" w:rsidRPr="003C09F1" w:rsidRDefault="001C7725" w:rsidP="00431CD7">
      <w:pPr>
        <w:spacing w:after="60"/>
        <w:jc w:val="center"/>
        <w:rPr>
          <w:sz w:val="32"/>
          <w:szCs w:val="32"/>
        </w:rPr>
      </w:pPr>
      <w:proofErr w:type="spellStart"/>
      <w:r w:rsidRPr="003C09F1">
        <w:rPr>
          <w:sz w:val="32"/>
          <w:szCs w:val="32"/>
        </w:rPr>
        <w:t>Териологическое</w:t>
      </w:r>
      <w:proofErr w:type="spellEnd"/>
      <w:r w:rsidRPr="003C09F1">
        <w:rPr>
          <w:sz w:val="32"/>
          <w:szCs w:val="32"/>
        </w:rPr>
        <w:t xml:space="preserve"> общество </w:t>
      </w:r>
      <w:proofErr w:type="gramStart"/>
      <w:r w:rsidRPr="003C09F1">
        <w:rPr>
          <w:sz w:val="32"/>
          <w:szCs w:val="32"/>
        </w:rPr>
        <w:t>при</w:t>
      </w:r>
      <w:proofErr w:type="gramEnd"/>
      <w:r w:rsidRPr="003C09F1">
        <w:rPr>
          <w:sz w:val="32"/>
          <w:szCs w:val="32"/>
        </w:rPr>
        <w:t xml:space="preserve"> РАН</w:t>
      </w:r>
    </w:p>
    <w:p w:rsidR="001C7725" w:rsidRPr="003C09F1" w:rsidRDefault="001C7725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Институт водных и экологических проблем</w:t>
      </w:r>
      <w:r w:rsidR="00431CD7">
        <w:rPr>
          <w:sz w:val="32"/>
          <w:szCs w:val="32"/>
        </w:rPr>
        <w:br/>
      </w:r>
      <w:proofErr w:type="gramStart"/>
      <w:r w:rsidRPr="003C09F1">
        <w:rPr>
          <w:sz w:val="32"/>
          <w:szCs w:val="32"/>
        </w:rPr>
        <w:t>Х</w:t>
      </w:r>
      <w:r w:rsidR="00431CD7">
        <w:rPr>
          <w:sz w:val="32"/>
          <w:szCs w:val="32"/>
        </w:rPr>
        <w:t>абаровского</w:t>
      </w:r>
      <w:proofErr w:type="gramEnd"/>
      <w:r w:rsidR="00431CD7">
        <w:rPr>
          <w:sz w:val="32"/>
          <w:szCs w:val="32"/>
        </w:rPr>
        <w:t xml:space="preserve"> </w:t>
      </w:r>
      <w:r w:rsidRPr="003C09F1">
        <w:rPr>
          <w:sz w:val="32"/>
          <w:szCs w:val="32"/>
        </w:rPr>
        <w:t>ФИЦ ДВО РАН</w:t>
      </w:r>
    </w:p>
    <w:p w:rsidR="001C7725" w:rsidRPr="003C09F1" w:rsidRDefault="001C7725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ФГБНУ «ВНИРО»</w:t>
      </w:r>
    </w:p>
    <w:p w:rsidR="00431CD7" w:rsidRPr="003C09F1" w:rsidRDefault="00431CD7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Хабаровское краевое отделение</w:t>
      </w:r>
      <w:r>
        <w:rPr>
          <w:sz w:val="32"/>
          <w:szCs w:val="32"/>
        </w:rPr>
        <w:br/>
      </w:r>
      <w:r w:rsidRPr="003C09F1">
        <w:rPr>
          <w:sz w:val="32"/>
          <w:szCs w:val="32"/>
        </w:rPr>
        <w:t>Русского географического общества</w:t>
      </w:r>
    </w:p>
    <w:p w:rsidR="001C7725" w:rsidRPr="003C09F1" w:rsidRDefault="001C7725" w:rsidP="00431CD7">
      <w:pPr>
        <w:spacing w:after="60"/>
        <w:jc w:val="center"/>
        <w:rPr>
          <w:sz w:val="32"/>
          <w:szCs w:val="32"/>
        </w:rPr>
      </w:pPr>
      <w:r w:rsidRPr="003C09F1">
        <w:rPr>
          <w:sz w:val="32"/>
          <w:szCs w:val="32"/>
        </w:rPr>
        <w:t>Благотворительный фонд «Биосфера»</w:t>
      </w:r>
    </w:p>
    <w:p w:rsidR="001C7725" w:rsidRPr="003C09F1" w:rsidRDefault="001C7725" w:rsidP="003C09F1">
      <w:pPr>
        <w:jc w:val="center"/>
        <w:rPr>
          <w:sz w:val="32"/>
          <w:szCs w:val="32"/>
        </w:rPr>
      </w:pPr>
    </w:p>
    <w:p w:rsidR="001C7725" w:rsidRPr="003C09F1" w:rsidRDefault="001C7725" w:rsidP="003C09F1">
      <w:pPr>
        <w:jc w:val="center"/>
        <w:rPr>
          <w:b/>
          <w:sz w:val="32"/>
          <w:szCs w:val="32"/>
        </w:rPr>
      </w:pPr>
      <w:r w:rsidRPr="003C09F1">
        <w:rPr>
          <w:sz w:val="32"/>
          <w:szCs w:val="32"/>
        </w:rPr>
        <w:t>7–11 октября 2024 года проводят</w:t>
      </w:r>
    </w:p>
    <w:p w:rsidR="001C7725" w:rsidRPr="003C09F1" w:rsidRDefault="001C7725" w:rsidP="003C09F1">
      <w:pPr>
        <w:jc w:val="center"/>
        <w:rPr>
          <w:sz w:val="28"/>
          <w:szCs w:val="28"/>
        </w:rPr>
      </w:pPr>
    </w:p>
    <w:p w:rsidR="00347874" w:rsidRPr="003C09F1" w:rsidRDefault="00FE45F5" w:rsidP="003C09F1">
      <w:pPr>
        <w:jc w:val="center"/>
        <w:rPr>
          <w:sz w:val="36"/>
          <w:szCs w:val="36"/>
        </w:rPr>
      </w:pPr>
      <w:r w:rsidRPr="003C09F1">
        <w:rPr>
          <w:sz w:val="36"/>
          <w:szCs w:val="36"/>
        </w:rPr>
        <w:t>СИМПОЗИУМ</w:t>
      </w:r>
    </w:p>
    <w:p w:rsidR="00FE45F5" w:rsidRPr="003C09F1" w:rsidRDefault="00FE45F5" w:rsidP="003C09F1">
      <w:pPr>
        <w:jc w:val="center"/>
        <w:rPr>
          <w:sz w:val="28"/>
          <w:szCs w:val="28"/>
        </w:rPr>
      </w:pPr>
    </w:p>
    <w:p w:rsidR="00347874" w:rsidRPr="003C09F1" w:rsidRDefault="003C09F1" w:rsidP="003C09F1">
      <w:pPr>
        <w:jc w:val="center"/>
        <w:rPr>
          <w:b/>
          <w:bCs/>
          <w:color w:val="0070C0"/>
          <w:sz w:val="40"/>
          <w:szCs w:val="40"/>
        </w:rPr>
      </w:pPr>
      <w:r w:rsidRPr="003C09F1">
        <w:rPr>
          <w:b/>
          <w:bCs/>
          <w:color w:val="0070C0"/>
          <w:sz w:val="40"/>
          <w:szCs w:val="40"/>
        </w:rPr>
        <w:t>АКТУАЛЬНЫЕ ПРОБЛЕМЫ БИОГЕОГРАФИИ</w:t>
      </w:r>
      <w:r w:rsidRPr="003C09F1">
        <w:rPr>
          <w:b/>
          <w:bCs/>
          <w:color w:val="0070C0"/>
          <w:sz w:val="40"/>
          <w:szCs w:val="40"/>
        </w:rPr>
        <w:br/>
        <w:t>ДАЛЬНЕВОСТОЧНОГО РЕГИОНА РОССИИ</w:t>
      </w:r>
    </w:p>
    <w:p w:rsidR="00B91E1C" w:rsidRPr="003C09F1" w:rsidRDefault="00B91E1C" w:rsidP="003C09F1">
      <w:pPr>
        <w:jc w:val="center"/>
        <w:rPr>
          <w:sz w:val="28"/>
          <w:szCs w:val="28"/>
        </w:rPr>
      </w:pPr>
    </w:p>
    <w:p w:rsidR="00131A09" w:rsidRPr="003C09F1" w:rsidRDefault="00131A09" w:rsidP="003C09F1">
      <w:pPr>
        <w:jc w:val="center"/>
        <w:rPr>
          <w:sz w:val="36"/>
          <w:szCs w:val="36"/>
        </w:rPr>
      </w:pPr>
    </w:p>
    <w:p w:rsidR="00131A09" w:rsidRPr="003C09F1" w:rsidRDefault="003C09F1" w:rsidP="003C09F1">
      <w:pPr>
        <w:jc w:val="center"/>
        <w:rPr>
          <w:sz w:val="36"/>
          <w:szCs w:val="36"/>
        </w:rPr>
      </w:pPr>
      <w:r w:rsidRPr="003C09F1">
        <w:rPr>
          <w:sz w:val="36"/>
          <w:szCs w:val="36"/>
        </w:rPr>
        <w:t>Симпозиум посвящен</w:t>
      </w:r>
      <w:r w:rsidRPr="003C09F1">
        <w:rPr>
          <w:sz w:val="36"/>
          <w:szCs w:val="36"/>
        </w:rPr>
        <w:br/>
        <w:t xml:space="preserve">300-летию </w:t>
      </w:r>
      <w:r>
        <w:rPr>
          <w:sz w:val="36"/>
          <w:szCs w:val="36"/>
        </w:rPr>
        <w:t>Р</w:t>
      </w:r>
      <w:r w:rsidRPr="003C09F1">
        <w:rPr>
          <w:sz w:val="36"/>
          <w:szCs w:val="36"/>
        </w:rPr>
        <w:t>оссийской академии наук и</w:t>
      </w:r>
      <w:r w:rsidRPr="003C09F1">
        <w:rPr>
          <w:sz w:val="36"/>
          <w:szCs w:val="36"/>
        </w:rPr>
        <w:br/>
      </w:r>
      <w:r w:rsidR="003D5FB2" w:rsidRPr="003C09F1">
        <w:rPr>
          <w:sz w:val="36"/>
          <w:szCs w:val="36"/>
        </w:rPr>
        <w:t>15</w:t>
      </w:r>
      <w:r w:rsidR="003D5FB2">
        <w:rPr>
          <w:sz w:val="36"/>
          <w:szCs w:val="36"/>
        </w:rPr>
        <w:t>5</w:t>
      </w:r>
      <w:r w:rsidRPr="003C09F1">
        <w:rPr>
          <w:sz w:val="36"/>
          <w:szCs w:val="36"/>
        </w:rPr>
        <w:t xml:space="preserve">-летию академика </w:t>
      </w:r>
      <w:r>
        <w:rPr>
          <w:sz w:val="36"/>
          <w:szCs w:val="36"/>
        </w:rPr>
        <w:t>В</w:t>
      </w:r>
      <w:r w:rsidRPr="003C09F1">
        <w:rPr>
          <w:sz w:val="36"/>
          <w:szCs w:val="36"/>
        </w:rPr>
        <w:t>.</w:t>
      </w:r>
      <w:r>
        <w:rPr>
          <w:sz w:val="36"/>
          <w:szCs w:val="36"/>
        </w:rPr>
        <w:t>Л</w:t>
      </w:r>
      <w:r w:rsidRPr="003C09F1">
        <w:rPr>
          <w:sz w:val="36"/>
          <w:szCs w:val="36"/>
        </w:rPr>
        <w:t>. Комарова (1869-1945)</w:t>
      </w:r>
    </w:p>
    <w:p w:rsidR="00131A09" w:rsidRPr="00131A09" w:rsidRDefault="00131A09" w:rsidP="003C09F1"/>
    <w:p w:rsidR="00131A09" w:rsidRDefault="00131A09" w:rsidP="003C09F1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4"/>
        <w:gridCol w:w="3617"/>
        <w:gridCol w:w="3050"/>
      </w:tblGrid>
      <w:tr w:rsidR="00131A09" w:rsidTr="003C09F1">
        <w:trPr>
          <w:jc w:val="center"/>
        </w:trPr>
        <w:tc>
          <w:tcPr>
            <w:tcW w:w="3148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878774" y="5890161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40000" cy="1440000"/>
                  <wp:effectExtent l="0" t="0" r="8255" b="825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3001992" y="439947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88035" cy="1439545"/>
                  <wp:effectExtent l="0" t="0" r="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5165766" y="5890161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00000" cy="1297297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9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1A09" w:rsidTr="003C09F1">
        <w:trPr>
          <w:jc w:val="center"/>
        </w:trPr>
        <w:tc>
          <w:tcPr>
            <w:tcW w:w="3148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878774" y="75052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72000" cy="1157827"/>
                  <wp:effectExtent l="0" t="0" r="0" b="444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15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29276</wp:posOffset>
                  </wp:positionH>
                  <wp:positionV relativeFrom="margin">
                    <wp:posOffset>249381</wp:posOffset>
                  </wp:positionV>
                  <wp:extent cx="2160000" cy="653023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6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4" w:type="dxa"/>
          </w:tcPr>
          <w:p w:rsidR="00131A09" w:rsidRDefault="00131A09" w:rsidP="003C09F1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5165766" y="75052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28000" cy="1148551"/>
                  <wp:effectExtent l="0" t="0" r="571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1A09" w:rsidRDefault="00131A09" w:rsidP="003C09F1"/>
    <w:p w:rsidR="00131A09" w:rsidRDefault="00131A09" w:rsidP="003C09F1"/>
    <w:p w:rsidR="00131A09" w:rsidRDefault="00131A09" w:rsidP="003C09F1"/>
    <w:p w:rsidR="00131A09" w:rsidRDefault="00131A09" w:rsidP="003C09F1"/>
    <w:p w:rsidR="00B15DD8" w:rsidRDefault="00B15DD8" w:rsidP="003C09F1">
      <w:pPr>
        <w:jc w:val="center"/>
        <w:rPr>
          <w:sz w:val="28"/>
          <w:szCs w:val="28"/>
        </w:rPr>
      </w:pPr>
    </w:p>
    <w:p w:rsidR="00131A09" w:rsidRDefault="00E66430" w:rsidP="003C09F1">
      <w:pPr>
        <w:jc w:val="center"/>
        <w:rPr>
          <w:caps/>
          <w:szCs w:val="24"/>
        </w:rPr>
      </w:pPr>
      <w:r>
        <w:rPr>
          <w:sz w:val="28"/>
          <w:szCs w:val="28"/>
        </w:rPr>
        <w:lastRenderedPageBreak/>
        <w:t xml:space="preserve">ВТОРОЕ </w:t>
      </w:r>
      <w:r w:rsidR="00131A09" w:rsidRPr="003C09F1">
        <w:rPr>
          <w:sz w:val="28"/>
          <w:szCs w:val="28"/>
        </w:rPr>
        <w:t>ИНФОРМАЦИОННОЕ ПИСЬМО</w:t>
      </w:r>
      <w:r w:rsidR="00131A09" w:rsidRPr="003C09F1">
        <w:rPr>
          <w:caps/>
          <w:sz w:val="32"/>
          <w:szCs w:val="32"/>
        </w:rPr>
        <w:t xml:space="preserve"> </w:t>
      </w:r>
    </w:p>
    <w:p w:rsidR="002977D0" w:rsidRPr="00306689" w:rsidRDefault="002977D0" w:rsidP="003C09F1">
      <w:pPr>
        <w:pStyle w:val="a6"/>
      </w:pPr>
      <w:r w:rsidRPr="00306689">
        <w:t>ОСНОВНЫЕ НАПРАВЛЕНИЯ РАБОТЫ СИМПОЗИУМА: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>История биогеографических исследований Дальневосточного региона.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>Биогеографические особенности Дальнего Востока России, структура и динамика растительности и животного населения региона.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>Особенности видового состава флоры и фауны региона, географическое распространение отдельных видов флоры и фауны, изменение ареалов, историческая динамика.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>Вопросы экологии животных и растений, история формирования флоры и фауны региона.</w:t>
      </w:r>
    </w:p>
    <w:p w:rsidR="00B26E08" w:rsidRPr="00306689" w:rsidRDefault="00B26E08" w:rsidP="00B47F47">
      <w:pPr>
        <w:pStyle w:val="a4"/>
        <w:numPr>
          <w:ilvl w:val="0"/>
          <w:numId w:val="3"/>
        </w:numPr>
        <w:ind w:left="426"/>
      </w:pPr>
      <w:r w:rsidRPr="00306689">
        <w:t xml:space="preserve">Проблемы и опыт сохранения биоразнообразия дальневосточного </w:t>
      </w:r>
      <w:proofErr w:type="spellStart"/>
      <w:r w:rsidRPr="00306689">
        <w:t>экорегиона</w:t>
      </w:r>
      <w:proofErr w:type="spellEnd"/>
      <w:r w:rsidRPr="00306689">
        <w:t>.</w:t>
      </w:r>
    </w:p>
    <w:p w:rsidR="00347874" w:rsidRPr="00A03CD0" w:rsidRDefault="00B91E1C" w:rsidP="003C09F1">
      <w:pPr>
        <w:pStyle w:val="a6"/>
      </w:pPr>
      <w:r w:rsidRPr="00A03CD0">
        <w:t>Оргкомитет</w:t>
      </w:r>
    </w:p>
    <w:p w:rsidR="001C7725" w:rsidRPr="00B47F47" w:rsidRDefault="00347874" w:rsidP="003C09F1">
      <w:pPr>
        <w:rPr>
          <w:b/>
          <w:bCs/>
        </w:rPr>
      </w:pPr>
      <w:r w:rsidRPr="00B47F47">
        <w:rPr>
          <w:b/>
          <w:bCs/>
        </w:rPr>
        <w:t>Председатель:</w:t>
      </w:r>
    </w:p>
    <w:p w:rsidR="00347874" w:rsidRPr="00306689" w:rsidRDefault="001C7725" w:rsidP="00B47F47">
      <w:pPr>
        <w:ind w:firstLine="708"/>
      </w:pPr>
      <w:r w:rsidRPr="00306689">
        <w:t xml:space="preserve">Рожнов В.В., академик РАН, </w:t>
      </w:r>
      <w:r w:rsidR="00DD5BAD" w:rsidRPr="00306689">
        <w:t>п</w:t>
      </w:r>
      <w:r w:rsidRPr="00306689">
        <w:t xml:space="preserve">резидент </w:t>
      </w:r>
      <w:proofErr w:type="spellStart"/>
      <w:r w:rsidRPr="00306689">
        <w:t>Териологического</w:t>
      </w:r>
      <w:proofErr w:type="spellEnd"/>
      <w:r w:rsidRPr="00306689">
        <w:t xml:space="preserve"> общества </w:t>
      </w:r>
      <w:proofErr w:type="gramStart"/>
      <w:r w:rsidRPr="00306689">
        <w:t>при</w:t>
      </w:r>
      <w:proofErr w:type="gramEnd"/>
      <w:r w:rsidRPr="00306689">
        <w:t xml:space="preserve"> РАН</w:t>
      </w:r>
    </w:p>
    <w:p w:rsidR="001C7725" w:rsidRPr="00B47F47" w:rsidRDefault="00347874" w:rsidP="003C09F1">
      <w:pPr>
        <w:rPr>
          <w:b/>
          <w:bCs/>
        </w:rPr>
      </w:pPr>
      <w:r w:rsidRPr="00B47F47">
        <w:rPr>
          <w:b/>
          <w:bCs/>
        </w:rPr>
        <w:t>Сопредседатели:</w:t>
      </w:r>
    </w:p>
    <w:p w:rsidR="00347874" w:rsidRPr="00306689" w:rsidRDefault="00225107" w:rsidP="00B47F47">
      <w:pPr>
        <w:ind w:firstLine="708"/>
      </w:pPr>
      <w:r>
        <w:t xml:space="preserve">Ермолин А.Б., </w:t>
      </w:r>
      <w:proofErr w:type="spellStart"/>
      <w:proofErr w:type="gramStart"/>
      <w:r w:rsidR="008018E1" w:rsidRPr="008018E1">
        <w:t>к</w:t>
      </w:r>
      <w:proofErr w:type="gramEnd"/>
      <w:r w:rsidR="008018E1" w:rsidRPr="008018E1">
        <w:t>.э.н</w:t>
      </w:r>
      <w:proofErr w:type="spellEnd"/>
      <w:r w:rsidR="008018E1" w:rsidRPr="008018E1">
        <w:t xml:space="preserve">., </w:t>
      </w:r>
      <w:proofErr w:type="gramStart"/>
      <w:r w:rsidR="008018E1" w:rsidRPr="008018E1">
        <w:t>директор</w:t>
      </w:r>
      <w:proofErr w:type="gramEnd"/>
      <w:r w:rsidR="008018E1" w:rsidRPr="008018E1">
        <w:t xml:space="preserve"> БФ «Биосфера»</w:t>
      </w:r>
    </w:p>
    <w:p w:rsidR="001C7725" w:rsidRPr="00306689" w:rsidRDefault="001C7725" w:rsidP="00B47F47">
      <w:pPr>
        <w:ind w:firstLine="708"/>
      </w:pPr>
      <w:proofErr w:type="spellStart"/>
      <w:r w:rsidRPr="00306689">
        <w:t>Колончин</w:t>
      </w:r>
      <w:proofErr w:type="spellEnd"/>
      <w:r w:rsidRPr="00306689">
        <w:t xml:space="preserve"> К.В., </w:t>
      </w:r>
      <w:proofErr w:type="spellStart"/>
      <w:r w:rsidR="00C61418">
        <w:t>д</w:t>
      </w:r>
      <w:r w:rsidRPr="00306689">
        <w:t>.э.н</w:t>
      </w:r>
      <w:proofErr w:type="spellEnd"/>
      <w:r w:rsidRPr="00306689">
        <w:t>., директор ФГБНУ ВНИРО</w:t>
      </w:r>
    </w:p>
    <w:p w:rsidR="001C7725" w:rsidRPr="00306689" w:rsidRDefault="001C7725" w:rsidP="00B47F47">
      <w:pPr>
        <w:ind w:firstLine="708"/>
      </w:pPr>
      <w:r w:rsidRPr="00306689">
        <w:t xml:space="preserve">Крюкова М.В., </w:t>
      </w:r>
      <w:proofErr w:type="gramStart"/>
      <w:r w:rsidRPr="00306689">
        <w:t>д.б</w:t>
      </w:r>
      <w:proofErr w:type="gramEnd"/>
      <w:r w:rsidRPr="00306689">
        <w:t>.н., директор ИВЭП ХФИЦ ДВО РАН</w:t>
      </w:r>
    </w:p>
    <w:p w:rsidR="00B91E1C" w:rsidRPr="00B47F47" w:rsidRDefault="001C7725" w:rsidP="003C09F1">
      <w:pPr>
        <w:rPr>
          <w:b/>
          <w:bCs/>
        </w:rPr>
      </w:pPr>
      <w:r w:rsidRPr="00B47F47">
        <w:rPr>
          <w:b/>
          <w:bCs/>
        </w:rPr>
        <w:t>Члены Оргкомитета:</w:t>
      </w:r>
    </w:p>
    <w:p w:rsidR="001C7725" w:rsidRPr="00306689" w:rsidRDefault="001C7725" w:rsidP="00B47F47">
      <w:pPr>
        <w:ind w:firstLine="708"/>
      </w:pPr>
      <w:r w:rsidRPr="00306689">
        <w:t xml:space="preserve">Воронов Б.А., член-корр. РАН, научный руководитель ИВЭП ХФИЦ ДВО РАН </w:t>
      </w:r>
    </w:p>
    <w:p w:rsidR="001C7725" w:rsidRPr="00306689" w:rsidRDefault="001C7725" w:rsidP="00B47F47">
      <w:pPr>
        <w:ind w:firstLine="708"/>
      </w:pPr>
      <w:proofErr w:type="spellStart"/>
      <w:r w:rsidRPr="00306689">
        <w:t>Дунишенко</w:t>
      </w:r>
      <w:proofErr w:type="spellEnd"/>
      <w:r w:rsidRPr="00306689">
        <w:t xml:space="preserve"> Ю.М.</w:t>
      </w:r>
      <w:r w:rsidR="009407D4" w:rsidRPr="00306689">
        <w:t>, Дальневосточный филиал ВНИИОЗ</w:t>
      </w:r>
    </w:p>
    <w:p w:rsidR="001C7725" w:rsidRPr="00306689" w:rsidRDefault="001C7725" w:rsidP="00B47F47">
      <w:pPr>
        <w:ind w:firstLine="708"/>
      </w:pPr>
      <w:r w:rsidRPr="00306689">
        <w:t xml:space="preserve">Колпаков Н.В., </w:t>
      </w:r>
      <w:proofErr w:type="gramStart"/>
      <w:r w:rsidRPr="00306689">
        <w:t>д.б</w:t>
      </w:r>
      <w:proofErr w:type="gramEnd"/>
      <w:r w:rsidR="009407D4" w:rsidRPr="00306689">
        <w:t>.</w:t>
      </w:r>
      <w:r w:rsidRPr="00306689">
        <w:t xml:space="preserve">н., директор Сахалинского филиала </w:t>
      </w:r>
      <w:r w:rsidR="009407D4" w:rsidRPr="00306689">
        <w:t>ВНИРО</w:t>
      </w:r>
    </w:p>
    <w:p w:rsidR="00561A34" w:rsidRPr="00306689" w:rsidRDefault="00561A34" w:rsidP="00B47F47">
      <w:pPr>
        <w:ind w:firstLine="708"/>
      </w:pPr>
      <w:r w:rsidRPr="00306689">
        <w:t xml:space="preserve">Котлов И.П. </w:t>
      </w:r>
      <w:proofErr w:type="gramStart"/>
      <w:r w:rsidRPr="00306689">
        <w:t>к.б</w:t>
      </w:r>
      <w:proofErr w:type="gramEnd"/>
      <w:r w:rsidRPr="00306689">
        <w:t>.н., ИПЭЭ РАН</w:t>
      </w:r>
    </w:p>
    <w:p w:rsidR="009407D4" w:rsidRPr="00306689" w:rsidRDefault="009407D4" w:rsidP="00B47F47">
      <w:pPr>
        <w:ind w:firstLine="708"/>
      </w:pPr>
      <w:proofErr w:type="spellStart"/>
      <w:r w:rsidRPr="00306689">
        <w:t>Коцюк</w:t>
      </w:r>
      <w:proofErr w:type="spellEnd"/>
      <w:r w:rsidRPr="00306689">
        <w:t xml:space="preserve"> Д.В., </w:t>
      </w:r>
      <w:proofErr w:type="gramStart"/>
      <w:r w:rsidRPr="00306689">
        <w:t>к.б</w:t>
      </w:r>
      <w:proofErr w:type="gramEnd"/>
      <w:r w:rsidRPr="00306689">
        <w:t>.н., директор Хабаровского филиала</w:t>
      </w:r>
      <w:r w:rsidRPr="00306689">
        <w:rPr>
          <w:b/>
        </w:rPr>
        <w:t xml:space="preserve"> </w:t>
      </w:r>
      <w:r w:rsidRPr="00306689">
        <w:t>ВНИРО</w:t>
      </w:r>
    </w:p>
    <w:p w:rsidR="001C7725" w:rsidRPr="00306689" w:rsidRDefault="001C7725" w:rsidP="00B47F47">
      <w:pPr>
        <w:ind w:firstLine="708"/>
        <w:rPr>
          <w:b/>
        </w:rPr>
      </w:pPr>
      <w:r w:rsidRPr="00306689">
        <w:t xml:space="preserve">Лисовский А.А., </w:t>
      </w:r>
      <w:proofErr w:type="gramStart"/>
      <w:r w:rsidRPr="00306689">
        <w:t>к.б</w:t>
      </w:r>
      <w:proofErr w:type="gramEnd"/>
      <w:r w:rsidRPr="00306689">
        <w:t>.н., ИПЭЭ РАН</w:t>
      </w:r>
    </w:p>
    <w:p w:rsidR="001C7725" w:rsidRPr="00306689" w:rsidRDefault="00221F83" w:rsidP="00B47F47">
      <w:pPr>
        <w:ind w:left="708" w:firstLine="0"/>
      </w:pPr>
      <w:proofErr w:type="spellStart"/>
      <w:r w:rsidRPr="00306689">
        <w:t>Махинов</w:t>
      </w:r>
      <w:proofErr w:type="spellEnd"/>
      <w:r w:rsidRPr="00306689">
        <w:t xml:space="preserve"> А.Н., д.г.</w:t>
      </w:r>
      <w:r w:rsidR="001C7725" w:rsidRPr="00306689">
        <w:t>н., председатель Хабаровского краевого отделения Ру</w:t>
      </w:r>
      <w:r w:rsidR="009407D4" w:rsidRPr="00306689">
        <w:t>сского географического общества</w:t>
      </w:r>
    </w:p>
    <w:p w:rsidR="001C7725" w:rsidRPr="00306689" w:rsidRDefault="001C7725" w:rsidP="00B47F47">
      <w:pPr>
        <w:ind w:firstLine="708"/>
      </w:pPr>
      <w:r w:rsidRPr="00306689">
        <w:t xml:space="preserve">Тиунов М.П., ведущий научный сотрудник ФНЦ </w:t>
      </w:r>
      <w:r w:rsidR="009407D4" w:rsidRPr="00306689">
        <w:t>Биоразнообразия ДВО РАН</w:t>
      </w:r>
    </w:p>
    <w:p w:rsidR="00A03CD0" w:rsidRPr="00431CD7" w:rsidRDefault="00A03CD0" w:rsidP="003C09F1">
      <w:pPr>
        <w:pStyle w:val="a6"/>
      </w:pPr>
      <w:r w:rsidRPr="00431CD7">
        <w:t>ФОРМЫ УЧАСТИЯ В СИМПОЗИУМЕ: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очная (выступление с докладом, публикация материалов);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дистанционная (выступление с докладом, публикация материалов);</w:t>
      </w:r>
    </w:p>
    <w:p w:rsidR="00A03CD0" w:rsidRPr="00431CD7" w:rsidRDefault="00A03CD0" w:rsidP="00B47F47">
      <w:pPr>
        <w:pStyle w:val="a6"/>
      </w:pPr>
      <w:r w:rsidRPr="00431CD7">
        <w:t>КЛЮЧЕВЫЕ ДАТЫ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01.08.202</w:t>
      </w:r>
      <w:r w:rsidR="00E0308E" w:rsidRPr="00431CD7">
        <w:t>4</w:t>
      </w:r>
      <w:r w:rsidRPr="00431CD7">
        <w:t xml:space="preserve"> – </w:t>
      </w:r>
      <w:r w:rsidR="00E66430" w:rsidRPr="00431CD7">
        <w:t xml:space="preserve">Прием заявок на участие в работе конференции </w:t>
      </w:r>
      <w:r w:rsidR="00E66430">
        <w:t>и п</w:t>
      </w:r>
      <w:r w:rsidRPr="00431CD7">
        <w:t>одача тезисов докладов</w:t>
      </w:r>
    </w:p>
    <w:p w:rsidR="00A03CD0" w:rsidRPr="00431CD7" w:rsidRDefault="00A03CD0" w:rsidP="00B47F47">
      <w:pPr>
        <w:pStyle w:val="a4"/>
        <w:numPr>
          <w:ilvl w:val="0"/>
          <w:numId w:val="3"/>
        </w:numPr>
        <w:ind w:left="426"/>
      </w:pPr>
      <w:r w:rsidRPr="00431CD7">
        <w:t>10.09.202</w:t>
      </w:r>
      <w:r w:rsidR="00E0308E" w:rsidRPr="00431CD7">
        <w:t>4</w:t>
      </w:r>
      <w:r w:rsidRPr="00431CD7">
        <w:t xml:space="preserve"> – Оплата </w:t>
      </w:r>
      <w:proofErr w:type="spellStart"/>
      <w:r w:rsidRPr="00431CD7">
        <w:t>оргвзноса</w:t>
      </w:r>
      <w:proofErr w:type="spellEnd"/>
    </w:p>
    <w:p w:rsidR="00B47F47" w:rsidRPr="00431CD7" w:rsidRDefault="00B47F47" w:rsidP="00B47F47">
      <w:pPr>
        <w:ind w:firstLine="0"/>
      </w:pPr>
    </w:p>
    <w:p w:rsidR="00A03CD0" w:rsidRDefault="00A03CD0" w:rsidP="002C5F66">
      <w:pPr>
        <w:ind w:firstLine="0"/>
        <w:jc w:val="left"/>
        <w:rPr>
          <w:sz w:val="32"/>
          <w:szCs w:val="28"/>
        </w:rPr>
      </w:pPr>
      <w:r w:rsidRPr="00431CD7">
        <w:rPr>
          <w:sz w:val="32"/>
          <w:szCs w:val="28"/>
        </w:rPr>
        <w:t>Прием заявок по ссылке</w:t>
      </w:r>
      <w:r w:rsidR="002C5F66" w:rsidRPr="00431CD7">
        <w:rPr>
          <w:sz w:val="32"/>
          <w:szCs w:val="28"/>
        </w:rPr>
        <w:br/>
      </w:r>
      <w:hyperlink r:id="rId12" w:history="1">
        <w:r w:rsidR="007B6EEE" w:rsidRPr="00410F1B">
          <w:rPr>
            <w:rStyle w:val="a3"/>
            <w:sz w:val="32"/>
            <w:szCs w:val="28"/>
          </w:rPr>
          <w:t>https://forms.yandex.ru/cloud/65bcaadf5056904649b4c44c/</w:t>
        </w:r>
      </w:hyperlink>
    </w:p>
    <w:p w:rsidR="007B6EEE" w:rsidRDefault="007B6EEE" w:rsidP="002C5F66">
      <w:pPr>
        <w:ind w:firstLine="0"/>
        <w:jc w:val="left"/>
      </w:pPr>
    </w:p>
    <w:p w:rsidR="002C67D6" w:rsidRPr="00431CD7" w:rsidRDefault="002C67D6" w:rsidP="002C5F66">
      <w:pPr>
        <w:ind w:firstLine="0"/>
        <w:jc w:val="left"/>
        <w:rPr>
          <w:sz w:val="32"/>
          <w:szCs w:val="28"/>
        </w:rPr>
      </w:pPr>
    </w:p>
    <w:p w:rsidR="00B47F47" w:rsidRPr="002C5F66" w:rsidRDefault="00B47F47" w:rsidP="003C09F1">
      <w:pPr>
        <w:pStyle w:val="a6"/>
        <w:rPr>
          <w:highlight w:val="lightGray"/>
        </w:rPr>
      </w:pPr>
      <w:r w:rsidRPr="002C5F66">
        <w:rPr>
          <w:highlight w:val="lightGray"/>
        </w:rPr>
        <w:br w:type="page"/>
      </w:r>
    </w:p>
    <w:p w:rsidR="00E0308E" w:rsidRPr="009D49AF" w:rsidRDefault="00E0308E" w:rsidP="003C09F1">
      <w:pPr>
        <w:pStyle w:val="a6"/>
      </w:pPr>
      <w:r w:rsidRPr="009D49AF">
        <w:lastRenderedPageBreak/>
        <w:t>РЕГИСТРАЦИОННЫЙ ВЗНОС</w:t>
      </w:r>
    </w:p>
    <w:p w:rsidR="00E0308E" w:rsidRPr="009D49AF" w:rsidRDefault="00E0308E" w:rsidP="00B97CB0">
      <w:pPr>
        <w:ind w:firstLine="0"/>
        <w:rPr>
          <w:szCs w:val="24"/>
        </w:rPr>
      </w:pPr>
      <w:r w:rsidRPr="009D49AF">
        <w:rPr>
          <w:szCs w:val="24"/>
        </w:rPr>
        <w:t xml:space="preserve">Оплата </w:t>
      </w:r>
      <w:proofErr w:type="spellStart"/>
      <w:r w:rsidRPr="009D49AF">
        <w:rPr>
          <w:szCs w:val="24"/>
        </w:rPr>
        <w:t>оргвзноса</w:t>
      </w:r>
      <w:proofErr w:type="spellEnd"/>
      <w:r w:rsidRPr="009D49AF">
        <w:rPr>
          <w:szCs w:val="24"/>
        </w:rPr>
        <w:t xml:space="preserve"> после подтверждения участия</w:t>
      </w:r>
    </w:p>
    <w:p w:rsidR="00B97CB0" w:rsidRPr="00B97CB0" w:rsidRDefault="00B97CB0" w:rsidP="00B97CB0">
      <w:pPr>
        <w:ind w:firstLine="0"/>
        <w:rPr>
          <w:szCs w:val="24"/>
        </w:rPr>
      </w:pPr>
      <w:r w:rsidRPr="00B97CB0">
        <w:rPr>
          <w:szCs w:val="24"/>
        </w:rPr>
        <w:t xml:space="preserve">Для очных участников – </w:t>
      </w:r>
      <w:r w:rsidR="00C61418">
        <w:rPr>
          <w:szCs w:val="24"/>
        </w:rPr>
        <w:t>6</w:t>
      </w:r>
      <w:r w:rsidRPr="00B97CB0">
        <w:rPr>
          <w:szCs w:val="24"/>
        </w:rPr>
        <w:t>00 руб.,</w:t>
      </w:r>
    </w:p>
    <w:p w:rsidR="00B97CB0" w:rsidRPr="00B97CB0" w:rsidRDefault="00B97CB0" w:rsidP="00B97CB0">
      <w:pPr>
        <w:ind w:firstLine="0"/>
        <w:rPr>
          <w:szCs w:val="24"/>
        </w:rPr>
      </w:pPr>
      <w:r w:rsidRPr="00B97CB0">
        <w:rPr>
          <w:szCs w:val="24"/>
        </w:rPr>
        <w:t xml:space="preserve">Для </w:t>
      </w:r>
      <w:r>
        <w:rPr>
          <w:szCs w:val="24"/>
        </w:rPr>
        <w:t>дистанционных</w:t>
      </w:r>
      <w:r w:rsidRPr="00B97CB0">
        <w:rPr>
          <w:szCs w:val="24"/>
        </w:rPr>
        <w:t xml:space="preserve"> участников – </w:t>
      </w:r>
      <w:r w:rsidR="00C61418">
        <w:rPr>
          <w:szCs w:val="24"/>
        </w:rPr>
        <w:t>3</w:t>
      </w:r>
      <w:r w:rsidRPr="00B97CB0">
        <w:rPr>
          <w:szCs w:val="24"/>
        </w:rPr>
        <w:t xml:space="preserve">00 руб. </w:t>
      </w:r>
    </w:p>
    <w:p w:rsidR="00B97CB0" w:rsidRDefault="00B97CB0" w:rsidP="00B97CB0">
      <w:pPr>
        <w:ind w:firstLine="0"/>
        <w:rPr>
          <w:szCs w:val="24"/>
        </w:rPr>
      </w:pPr>
      <w:proofErr w:type="spellStart"/>
      <w:r w:rsidRPr="00B97CB0">
        <w:rPr>
          <w:szCs w:val="24"/>
        </w:rPr>
        <w:t>Оргвзнос</w:t>
      </w:r>
      <w:proofErr w:type="spellEnd"/>
      <w:r w:rsidRPr="00B97CB0">
        <w:rPr>
          <w:szCs w:val="24"/>
        </w:rPr>
        <w:t xml:space="preserve"> необходимо перечислить до 1</w:t>
      </w:r>
      <w:r>
        <w:rPr>
          <w:szCs w:val="24"/>
        </w:rPr>
        <w:t>0</w:t>
      </w:r>
      <w:r w:rsidRPr="00B97CB0">
        <w:rPr>
          <w:szCs w:val="24"/>
        </w:rPr>
        <w:t>.0</w:t>
      </w:r>
      <w:r>
        <w:rPr>
          <w:szCs w:val="24"/>
        </w:rPr>
        <w:t>9</w:t>
      </w:r>
      <w:r w:rsidRPr="00B97CB0">
        <w:rPr>
          <w:szCs w:val="24"/>
        </w:rPr>
        <w:t>.202</w:t>
      </w:r>
      <w:r>
        <w:rPr>
          <w:szCs w:val="24"/>
        </w:rPr>
        <w:t>4</w:t>
      </w:r>
      <w:r w:rsidRPr="00B97CB0">
        <w:rPr>
          <w:szCs w:val="24"/>
        </w:rPr>
        <w:t>.</w:t>
      </w:r>
    </w:p>
    <w:p w:rsidR="00B97CB0" w:rsidRPr="00B97CB0" w:rsidRDefault="001E1B8F" w:rsidP="00B97CB0">
      <w:pPr>
        <w:ind w:firstLine="0"/>
      </w:pPr>
      <w:proofErr w:type="spellStart"/>
      <w:r w:rsidRPr="001E1B8F">
        <w:t>Оргвзнос</w:t>
      </w:r>
      <w:proofErr w:type="spellEnd"/>
      <w:r w:rsidRPr="001E1B8F">
        <w:t xml:space="preserve"> для участия в симпозиуме следует перечислить по банковским реквизитам, указанны</w:t>
      </w:r>
      <w:r>
        <w:t>м</w:t>
      </w:r>
      <w:r w:rsidRPr="001E1B8F">
        <w:t xml:space="preserve"> ниже. После оплаты квитанцию об оплате направить на адрес электронной почты </w:t>
      </w:r>
      <w:hyperlink r:id="rId13" w:history="1">
        <w:r w:rsidR="00BC5D30" w:rsidRPr="0040329B">
          <w:rPr>
            <w:rStyle w:val="a3"/>
            <w:lang w:val="en-US"/>
          </w:rPr>
          <w:t>simp</w:t>
        </w:r>
        <w:r w:rsidR="00BC5D30" w:rsidRPr="0040329B">
          <w:rPr>
            <w:rStyle w:val="a3"/>
          </w:rPr>
          <w:t>-</w:t>
        </w:r>
        <w:r w:rsidR="00BC5D30" w:rsidRPr="0040329B">
          <w:rPr>
            <w:rStyle w:val="a3"/>
            <w:lang w:val="en-US"/>
          </w:rPr>
          <w:t>dv</w:t>
        </w:r>
        <w:r w:rsidR="00BC5D30" w:rsidRPr="0040329B">
          <w:rPr>
            <w:rStyle w:val="a3"/>
          </w:rPr>
          <w:t>2024@</w:t>
        </w:r>
        <w:r w:rsidR="00BC5D30" w:rsidRPr="0040329B">
          <w:rPr>
            <w:rStyle w:val="a3"/>
            <w:lang w:val="en-US"/>
          </w:rPr>
          <w:t>yandex</w:t>
        </w:r>
        <w:r w:rsidR="00BC5D30" w:rsidRPr="0040329B">
          <w:rPr>
            <w:rStyle w:val="a3"/>
          </w:rPr>
          <w:t>.</w:t>
        </w:r>
        <w:r w:rsidR="00BC5D30" w:rsidRPr="0040329B">
          <w:rPr>
            <w:rStyle w:val="a3"/>
            <w:lang w:val="en-US"/>
          </w:rPr>
          <w:t>ru</w:t>
        </w:r>
      </w:hyperlink>
      <w:r w:rsidR="00B97CB0" w:rsidRPr="00B97CB0">
        <w:t>.</w:t>
      </w:r>
    </w:p>
    <w:p w:rsidR="001E1B8F" w:rsidRDefault="001E1B8F" w:rsidP="001E1B8F">
      <w:pPr>
        <w:pStyle w:val="Default"/>
      </w:pPr>
    </w:p>
    <w:p w:rsidR="008018E1" w:rsidRDefault="008018E1" w:rsidP="008018E1">
      <w:pPr>
        <w:pStyle w:val="Default"/>
      </w:pPr>
      <w:r>
        <w:t>Благотворительный фонд «Биосфера»</w:t>
      </w:r>
    </w:p>
    <w:p w:rsidR="008018E1" w:rsidRDefault="008018E1" w:rsidP="008018E1">
      <w:pPr>
        <w:pStyle w:val="Default"/>
      </w:pPr>
      <w:r>
        <w:t>ИНН/КПП 2722116495/272201001</w:t>
      </w:r>
    </w:p>
    <w:p w:rsidR="008018E1" w:rsidRDefault="008018E1" w:rsidP="008018E1">
      <w:pPr>
        <w:pStyle w:val="Default"/>
      </w:pPr>
      <w:proofErr w:type="spellStart"/>
      <w:proofErr w:type="gramStart"/>
      <w:r>
        <w:t>р</w:t>
      </w:r>
      <w:proofErr w:type="spellEnd"/>
      <w:proofErr w:type="gramEnd"/>
      <w:r>
        <w:t xml:space="preserve">/с 40703810606560000020 </w:t>
      </w:r>
    </w:p>
    <w:p w:rsidR="008018E1" w:rsidRDefault="008018E1" w:rsidP="008018E1">
      <w:pPr>
        <w:pStyle w:val="Default"/>
      </w:pPr>
      <w:r>
        <w:t>в Банке филиал «Центральный» банка ВТБ (ПАО)</w:t>
      </w:r>
    </w:p>
    <w:p w:rsidR="008018E1" w:rsidRDefault="008018E1" w:rsidP="008018E1">
      <w:pPr>
        <w:pStyle w:val="Default"/>
      </w:pPr>
      <w:proofErr w:type="spellStart"/>
      <w:r>
        <w:t>кор</w:t>
      </w:r>
      <w:proofErr w:type="spellEnd"/>
      <w:r>
        <w:t xml:space="preserve">/с 30101810145250000411 </w:t>
      </w:r>
    </w:p>
    <w:p w:rsidR="008018E1" w:rsidRPr="009D49AF" w:rsidRDefault="008018E1" w:rsidP="008018E1">
      <w:pPr>
        <w:pStyle w:val="Default"/>
      </w:pPr>
      <w:r>
        <w:t>БИК 044525411</w:t>
      </w:r>
    </w:p>
    <w:p w:rsidR="008018E1" w:rsidRPr="009D49AF" w:rsidRDefault="008018E1" w:rsidP="008018E1">
      <w:pPr>
        <w:pStyle w:val="Default"/>
      </w:pPr>
      <w:r w:rsidRPr="009D49AF">
        <w:t xml:space="preserve">Назначение платежа: Симпозиум оплата </w:t>
      </w:r>
      <w:proofErr w:type="spellStart"/>
      <w:r w:rsidRPr="009D49AF">
        <w:t>оргвзноса</w:t>
      </w:r>
      <w:proofErr w:type="spellEnd"/>
      <w:r w:rsidRPr="009D49AF">
        <w:t xml:space="preserve"> </w:t>
      </w:r>
    </w:p>
    <w:p w:rsidR="008018E1" w:rsidRPr="009D49AF" w:rsidRDefault="008018E1" w:rsidP="008018E1">
      <w:pPr>
        <w:pStyle w:val="Default"/>
      </w:pPr>
      <w:r w:rsidRPr="009D49AF">
        <w:t>Отчетные документы по оплате будут предоставлены по запросу.</w:t>
      </w:r>
    </w:p>
    <w:p w:rsidR="00B955AF" w:rsidRPr="009D49AF" w:rsidRDefault="00B955AF" w:rsidP="003C09F1">
      <w:pPr>
        <w:pStyle w:val="a6"/>
      </w:pPr>
      <w:r w:rsidRPr="009D49AF">
        <w:t xml:space="preserve">ТРЕБОВАНИЯ К ОФОРМЛЕНИЮ МАТЕРИАЛОВ ДЛЯ ПУБЛИКАЦИЙ </w:t>
      </w:r>
    </w:p>
    <w:p w:rsidR="00B955AF" w:rsidRPr="009D49AF" w:rsidRDefault="00B955AF" w:rsidP="006D6FB3">
      <w:pPr>
        <w:ind w:firstLine="0"/>
        <w:rPr>
          <w:szCs w:val="24"/>
        </w:rPr>
      </w:pPr>
      <w:r w:rsidRPr="009D49AF">
        <w:rPr>
          <w:szCs w:val="24"/>
        </w:rPr>
        <w:t xml:space="preserve">Объем материалов: до </w:t>
      </w:r>
      <w:r w:rsidR="009D49AF">
        <w:rPr>
          <w:szCs w:val="24"/>
        </w:rPr>
        <w:t>8</w:t>
      </w:r>
      <w:r w:rsidRPr="009D49AF">
        <w:rPr>
          <w:szCs w:val="24"/>
        </w:rPr>
        <w:t xml:space="preserve"> страниц текста, включая вставленные в текст рисунки, таблицы, список литературы. Шрифт: </w:t>
      </w:r>
      <w:proofErr w:type="spellStart"/>
      <w:proofErr w:type="gramStart"/>
      <w:r w:rsidRPr="009D49AF">
        <w:rPr>
          <w:szCs w:val="24"/>
        </w:rPr>
        <w:t>Times</w:t>
      </w:r>
      <w:proofErr w:type="spellEnd"/>
      <w:r w:rsidRPr="009D49AF">
        <w:rPr>
          <w:szCs w:val="24"/>
        </w:rPr>
        <w:t xml:space="preserve"> </w:t>
      </w:r>
      <w:proofErr w:type="spellStart"/>
      <w:r w:rsidRPr="009D49AF">
        <w:rPr>
          <w:szCs w:val="24"/>
        </w:rPr>
        <w:t>New</w:t>
      </w:r>
      <w:proofErr w:type="spellEnd"/>
      <w:r w:rsidRPr="009D49AF">
        <w:rPr>
          <w:szCs w:val="24"/>
        </w:rPr>
        <w:t xml:space="preserve"> </w:t>
      </w:r>
      <w:proofErr w:type="spellStart"/>
      <w:r w:rsidRPr="009D49AF">
        <w:rPr>
          <w:szCs w:val="24"/>
        </w:rPr>
        <w:t>Roman</w:t>
      </w:r>
      <w:proofErr w:type="spellEnd"/>
      <w:r w:rsidRPr="009D49AF">
        <w:rPr>
          <w:szCs w:val="24"/>
        </w:rPr>
        <w:t>; кегль – 12; интервал – одинарный;</w:t>
      </w:r>
      <w:r w:rsidR="006D6FB3">
        <w:rPr>
          <w:szCs w:val="24"/>
        </w:rPr>
        <w:t xml:space="preserve"> </w:t>
      </w:r>
      <w:r w:rsidR="006D6FB3" w:rsidRPr="006D6FB3">
        <w:rPr>
          <w:szCs w:val="24"/>
        </w:rPr>
        <w:t>поля: справа и слева — по 23 мм</w:t>
      </w:r>
      <w:r w:rsidR="006D6FB3">
        <w:rPr>
          <w:szCs w:val="24"/>
        </w:rPr>
        <w:t xml:space="preserve">, </w:t>
      </w:r>
      <w:r w:rsidR="006D6FB3" w:rsidRPr="006D6FB3">
        <w:rPr>
          <w:szCs w:val="24"/>
        </w:rPr>
        <w:t>остальные — по 20 мм;</w:t>
      </w:r>
      <w:r w:rsidRPr="009D49AF">
        <w:rPr>
          <w:szCs w:val="24"/>
        </w:rPr>
        <w:t xml:space="preserve"> абзацный отступ – 1,25; выравнивание – по ширине страницы, без переносов.</w:t>
      </w:r>
      <w:proofErr w:type="gramEnd"/>
      <w:r w:rsidRPr="009D49AF">
        <w:rPr>
          <w:szCs w:val="24"/>
        </w:rPr>
        <w:t xml:space="preserve"> </w:t>
      </w:r>
      <w:proofErr w:type="gramStart"/>
      <w:r w:rsidRPr="009D49AF">
        <w:rPr>
          <w:szCs w:val="24"/>
        </w:rPr>
        <w:t>Формат текста: *.</w:t>
      </w:r>
      <w:proofErr w:type="spellStart"/>
      <w:r w:rsidRPr="009D49AF">
        <w:rPr>
          <w:szCs w:val="24"/>
        </w:rPr>
        <w:t>doc</w:t>
      </w:r>
      <w:proofErr w:type="spellEnd"/>
      <w:r w:rsidRPr="009D49AF">
        <w:rPr>
          <w:szCs w:val="24"/>
        </w:rPr>
        <w:t>., *.</w:t>
      </w:r>
      <w:proofErr w:type="spellStart"/>
      <w:r w:rsidRPr="009D49AF">
        <w:rPr>
          <w:szCs w:val="24"/>
        </w:rPr>
        <w:t>docx</w:t>
      </w:r>
      <w:proofErr w:type="spellEnd"/>
      <w:r w:rsidRPr="009D49AF">
        <w:rPr>
          <w:szCs w:val="24"/>
        </w:rPr>
        <w:t>).</w:t>
      </w:r>
      <w:proofErr w:type="gramEnd"/>
      <w:r w:rsidRPr="009D49AF">
        <w:rPr>
          <w:szCs w:val="24"/>
        </w:rPr>
        <w:t xml:space="preserve"> Размер бумаги: А</w:t>
      </w:r>
      <w:proofErr w:type="gramStart"/>
      <w:r w:rsidRPr="009D49AF">
        <w:rPr>
          <w:szCs w:val="24"/>
        </w:rPr>
        <w:t>4</w:t>
      </w:r>
      <w:proofErr w:type="gramEnd"/>
      <w:r w:rsidRPr="009D49AF">
        <w:rPr>
          <w:szCs w:val="24"/>
        </w:rPr>
        <w:t xml:space="preserve"> (210*297)</w:t>
      </w:r>
      <w:r w:rsidR="00B97CB0" w:rsidRPr="00BC5D30">
        <w:rPr>
          <w:szCs w:val="24"/>
        </w:rPr>
        <w:t>.</w:t>
      </w:r>
      <w:r w:rsidRPr="009D49AF">
        <w:rPr>
          <w:szCs w:val="24"/>
        </w:rPr>
        <w:t xml:space="preserve"> </w:t>
      </w:r>
    </w:p>
    <w:p w:rsidR="009D49AF" w:rsidRDefault="009D49AF" w:rsidP="00B955AF">
      <w:pPr>
        <w:pStyle w:val="Default"/>
      </w:pPr>
    </w:p>
    <w:p w:rsidR="00B955AF" w:rsidRPr="009D49AF" w:rsidRDefault="00B955AF" w:rsidP="00B955AF">
      <w:pPr>
        <w:pStyle w:val="Default"/>
      </w:pPr>
      <w:r w:rsidRPr="009D49AF">
        <w:t>Пример оформления статьи:</w:t>
      </w:r>
    </w:p>
    <w:p w:rsidR="009D49AF" w:rsidRPr="009D49AF" w:rsidRDefault="009D49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rPr>
          <w:b/>
          <w:bCs/>
        </w:rPr>
        <w:t xml:space="preserve">НАЗВАНИЕ СТАТЬИ </w:t>
      </w:r>
      <w:r w:rsidRPr="009D49AF">
        <w:rPr>
          <w:i/>
          <w:iCs/>
        </w:rPr>
        <w:t xml:space="preserve">(на </w:t>
      </w:r>
      <w:r>
        <w:rPr>
          <w:i/>
          <w:iCs/>
        </w:rPr>
        <w:t>русском</w:t>
      </w:r>
      <w:r w:rsidRPr="009D49AF">
        <w:rPr>
          <w:i/>
          <w:iCs/>
        </w:rPr>
        <w:t xml:space="preserve"> языке)</w:t>
      </w:r>
    </w:p>
    <w:p w:rsidR="00B955AF" w:rsidRPr="009D49AF" w:rsidRDefault="009D49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rPr>
          <w:b/>
          <w:bCs/>
        </w:rPr>
        <w:t xml:space="preserve">ARTICLE TITLE </w:t>
      </w:r>
      <w:r w:rsidR="00B955AF" w:rsidRPr="009D49AF">
        <w:rPr>
          <w:i/>
          <w:iCs/>
        </w:rPr>
        <w:t>(на английском языке)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t>Иванов И.И.</w:t>
      </w:r>
      <w:r w:rsidRPr="009D49AF">
        <w:rPr>
          <w:vertAlign w:val="superscript"/>
        </w:rPr>
        <w:t>1</w:t>
      </w:r>
      <w:r w:rsidRPr="009D49AF">
        <w:t>, Петров П.П.</w:t>
      </w:r>
      <w:r w:rsidRPr="009D49AF">
        <w:rPr>
          <w:vertAlign w:val="superscript"/>
        </w:rPr>
        <w:t>2</w:t>
      </w:r>
      <w:r w:rsidRPr="009D49AF">
        <w:t xml:space="preserve"> </w:t>
      </w:r>
      <w:r w:rsidRPr="009D49AF">
        <w:rPr>
          <w:i/>
          <w:iCs/>
        </w:rPr>
        <w:t>(на русском языке)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9D49AF">
        <w:t>Ivanov</w:t>
      </w:r>
      <w:proofErr w:type="spellEnd"/>
      <w:r w:rsidRPr="009D49AF">
        <w:t xml:space="preserve"> I.I.</w:t>
      </w:r>
      <w:r w:rsidRPr="009D49AF">
        <w:rPr>
          <w:vertAlign w:val="superscript"/>
        </w:rPr>
        <w:t>1</w:t>
      </w:r>
      <w:r w:rsidRPr="009D49AF">
        <w:t xml:space="preserve">, </w:t>
      </w:r>
      <w:proofErr w:type="spellStart"/>
      <w:r w:rsidRPr="009D49AF">
        <w:t>Petrov</w:t>
      </w:r>
      <w:proofErr w:type="spellEnd"/>
      <w:r w:rsidRPr="009D49AF">
        <w:t xml:space="preserve"> P.P.</w:t>
      </w:r>
      <w:r w:rsidRPr="009D49AF">
        <w:rPr>
          <w:vertAlign w:val="superscript"/>
        </w:rPr>
        <w:t>2</w:t>
      </w:r>
      <w:r w:rsidRPr="009D49AF">
        <w:t xml:space="preserve"> </w:t>
      </w:r>
      <w:r w:rsidRPr="009D49AF">
        <w:rPr>
          <w:i/>
          <w:iCs/>
        </w:rPr>
        <w:t>(на английском языке)</w:t>
      </w:r>
    </w:p>
    <w:p w:rsidR="009D49AF" w:rsidRPr="009D49AF" w:rsidRDefault="009D49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rPr>
          <w:vertAlign w:val="superscript"/>
        </w:rPr>
        <w:t>1</w:t>
      </w:r>
      <w:r w:rsidRPr="009D49AF">
        <w:t xml:space="preserve"> Название организации, город, страна </w:t>
      </w:r>
      <w:r w:rsidRPr="009D49AF">
        <w:rPr>
          <w:i/>
          <w:iCs/>
        </w:rPr>
        <w:t>(на русском языке)</w:t>
      </w:r>
    </w:p>
    <w:p w:rsidR="009D49AF" w:rsidRPr="009D49AF" w:rsidRDefault="009D49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49AF">
        <w:rPr>
          <w:vertAlign w:val="superscript"/>
        </w:rPr>
        <w:t>2</w:t>
      </w:r>
      <w:r w:rsidRPr="009D49AF">
        <w:t xml:space="preserve"> Название организации, город, страна </w:t>
      </w:r>
      <w:r w:rsidRPr="009D49AF">
        <w:rPr>
          <w:i/>
          <w:iCs/>
        </w:rPr>
        <w:t>(на английском языке)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9D49AF">
        <w:t>e-mail</w:t>
      </w:r>
      <w:proofErr w:type="spellEnd"/>
      <w:r w:rsidRPr="009D49AF">
        <w:t>: ivanov@mail.ru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49AF">
        <w:t xml:space="preserve">Аннотация </w:t>
      </w:r>
      <w:r w:rsidRPr="009D49AF">
        <w:rPr>
          <w:i/>
          <w:iCs/>
        </w:rPr>
        <w:t>(на русском языке</w:t>
      </w:r>
      <w:proofErr w:type="gramStart"/>
      <w:r w:rsidRPr="009D49AF">
        <w:rPr>
          <w:i/>
          <w:iCs/>
        </w:rPr>
        <w:t xml:space="preserve">,) </w:t>
      </w:r>
      <w:proofErr w:type="gramEnd"/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9D49AF">
        <w:t>Abstract</w:t>
      </w:r>
      <w:proofErr w:type="spellEnd"/>
      <w:r w:rsidRPr="009D49AF">
        <w:t xml:space="preserve"> </w:t>
      </w:r>
      <w:r w:rsidRPr="009D49AF">
        <w:rPr>
          <w:i/>
          <w:iCs/>
        </w:rPr>
        <w:t xml:space="preserve">(на английском языке) 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49AF">
        <w:t xml:space="preserve">Ключевые слова (на русском языке) 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9D49AF">
        <w:t>Keywords</w:t>
      </w:r>
      <w:proofErr w:type="spellEnd"/>
      <w:r w:rsidRPr="009D49AF">
        <w:t xml:space="preserve"> </w:t>
      </w:r>
      <w:r w:rsidRPr="009D49AF">
        <w:rPr>
          <w:i/>
          <w:iCs/>
        </w:rPr>
        <w:t xml:space="preserve">(на английском языке) 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49AF">
        <w:t>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>атьи. Те</w:t>
      </w:r>
      <w:proofErr w:type="gramStart"/>
      <w:r w:rsidRPr="009D49AF">
        <w:t>кст ст</w:t>
      </w:r>
      <w:proofErr w:type="gramEnd"/>
      <w:r w:rsidRPr="009D49AF">
        <w:t xml:space="preserve">атьи. </w:t>
      </w:r>
    </w:p>
    <w:p w:rsidR="00B955AF" w:rsidRPr="009D49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49AF">
        <w:t xml:space="preserve">Благодарности. </w:t>
      </w:r>
    </w:p>
    <w:p w:rsidR="00B955AF" w:rsidRDefault="00B955AF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D49AF">
        <w:rPr>
          <w:b/>
          <w:bCs/>
        </w:rPr>
        <w:t>Литература</w:t>
      </w:r>
    </w:p>
    <w:p w:rsidR="00B97CB0" w:rsidRPr="00B97CB0" w:rsidRDefault="00B97CB0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B97CB0">
        <w:rPr>
          <w:bCs/>
        </w:rPr>
        <w:t xml:space="preserve">1. </w:t>
      </w:r>
      <w:proofErr w:type="spellStart"/>
      <w:r w:rsidRPr="00B97CB0">
        <w:rPr>
          <w:bCs/>
        </w:rPr>
        <w:t>Майр</w:t>
      </w:r>
      <w:proofErr w:type="spellEnd"/>
      <w:r w:rsidRPr="00B97CB0">
        <w:rPr>
          <w:bCs/>
        </w:rPr>
        <w:t xml:space="preserve"> Э. Популяции, виды и эволюция. М.: Мир, 1974. </w:t>
      </w:r>
      <w:r w:rsidR="002329E3">
        <w:rPr>
          <w:bCs/>
        </w:rPr>
        <w:t>460</w:t>
      </w:r>
      <w:r w:rsidRPr="00B97CB0">
        <w:rPr>
          <w:bCs/>
        </w:rPr>
        <w:t xml:space="preserve"> </w:t>
      </w:r>
      <w:proofErr w:type="gramStart"/>
      <w:r w:rsidRPr="00B97CB0">
        <w:rPr>
          <w:bCs/>
        </w:rPr>
        <w:t>с</w:t>
      </w:r>
      <w:proofErr w:type="gramEnd"/>
      <w:r w:rsidRPr="00B97CB0">
        <w:rPr>
          <w:bCs/>
        </w:rPr>
        <w:t>.</w:t>
      </w:r>
    </w:p>
    <w:p w:rsidR="00602B9C" w:rsidRPr="00C61418" w:rsidRDefault="00B97CB0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US"/>
        </w:rPr>
      </w:pPr>
      <w:r w:rsidRPr="00B97CB0">
        <w:rPr>
          <w:bCs/>
        </w:rPr>
        <w:t xml:space="preserve">2. </w:t>
      </w:r>
      <w:r w:rsidR="00602B9C" w:rsidRPr="00602B9C">
        <w:rPr>
          <w:bCs/>
        </w:rPr>
        <w:t xml:space="preserve">Ткаченко К. Н. Особенности питания амурского тигра </w:t>
      </w:r>
      <w:proofErr w:type="spellStart"/>
      <w:r w:rsidR="00602B9C" w:rsidRPr="002C67D6">
        <w:rPr>
          <w:bCs/>
          <w:i/>
        </w:rPr>
        <w:t>Panthera</w:t>
      </w:r>
      <w:proofErr w:type="spellEnd"/>
      <w:r w:rsidR="00602B9C" w:rsidRPr="002C67D6">
        <w:rPr>
          <w:bCs/>
          <w:i/>
        </w:rPr>
        <w:t xml:space="preserve"> </w:t>
      </w:r>
      <w:proofErr w:type="spellStart"/>
      <w:r w:rsidR="00602B9C" w:rsidRPr="002C67D6">
        <w:rPr>
          <w:bCs/>
          <w:i/>
        </w:rPr>
        <w:t>tigris</w:t>
      </w:r>
      <w:proofErr w:type="spellEnd"/>
      <w:r w:rsidR="00602B9C" w:rsidRPr="002C67D6">
        <w:rPr>
          <w:bCs/>
          <w:i/>
        </w:rPr>
        <w:t xml:space="preserve"> </w:t>
      </w:r>
      <w:proofErr w:type="spellStart"/>
      <w:r w:rsidR="00602B9C" w:rsidRPr="002C67D6">
        <w:rPr>
          <w:bCs/>
          <w:i/>
        </w:rPr>
        <w:t>altaica</w:t>
      </w:r>
      <w:proofErr w:type="spellEnd"/>
      <w:r w:rsidR="00602B9C" w:rsidRPr="00602B9C">
        <w:rPr>
          <w:bCs/>
        </w:rPr>
        <w:t xml:space="preserve"> (</w:t>
      </w:r>
      <w:proofErr w:type="spellStart"/>
      <w:r w:rsidR="00602B9C" w:rsidRPr="00602B9C">
        <w:rPr>
          <w:bCs/>
        </w:rPr>
        <w:t>Carnivora</w:t>
      </w:r>
      <w:proofErr w:type="spellEnd"/>
      <w:r w:rsidR="00602B9C" w:rsidRPr="00602B9C">
        <w:rPr>
          <w:bCs/>
        </w:rPr>
        <w:t xml:space="preserve">, </w:t>
      </w:r>
      <w:proofErr w:type="spellStart"/>
      <w:r w:rsidR="00602B9C" w:rsidRPr="00602B9C">
        <w:rPr>
          <w:bCs/>
        </w:rPr>
        <w:t>Felidae</w:t>
      </w:r>
      <w:proofErr w:type="spellEnd"/>
      <w:r w:rsidR="00602B9C" w:rsidRPr="00602B9C">
        <w:rPr>
          <w:bCs/>
        </w:rPr>
        <w:t xml:space="preserve">) в густонаселенной местности (на примере </w:t>
      </w:r>
      <w:proofErr w:type="spellStart"/>
      <w:r w:rsidR="00602B9C" w:rsidRPr="00602B9C">
        <w:rPr>
          <w:bCs/>
        </w:rPr>
        <w:t>Большехехцирского</w:t>
      </w:r>
      <w:proofErr w:type="spellEnd"/>
      <w:r w:rsidR="00602B9C" w:rsidRPr="00602B9C">
        <w:rPr>
          <w:bCs/>
        </w:rPr>
        <w:t xml:space="preserve"> заповедника и его окрестностей) //</w:t>
      </w:r>
      <w:r w:rsidR="00602B9C">
        <w:rPr>
          <w:bCs/>
        </w:rPr>
        <w:t xml:space="preserve"> </w:t>
      </w:r>
      <w:r w:rsidR="00602B9C" w:rsidRPr="00602B9C">
        <w:rPr>
          <w:bCs/>
        </w:rPr>
        <w:t>Известия Российской академии наук. Серия</w:t>
      </w:r>
      <w:r w:rsidR="00602B9C" w:rsidRPr="00C61418">
        <w:rPr>
          <w:bCs/>
          <w:lang w:val="en-US"/>
        </w:rPr>
        <w:t xml:space="preserve"> </w:t>
      </w:r>
      <w:r w:rsidR="00602B9C" w:rsidRPr="00602B9C">
        <w:rPr>
          <w:bCs/>
        </w:rPr>
        <w:t>биологическая</w:t>
      </w:r>
      <w:r w:rsidR="00602B9C" w:rsidRPr="00C61418">
        <w:rPr>
          <w:bCs/>
          <w:lang w:val="en-US"/>
        </w:rPr>
        <w:t xml:space="preserve">. – 2012. – №. 3. – </w:t>
      </w:r>
      <w:r w:rsidR="00602B9C" w:rsidRPr="00602B9C">
        <w:rPr>
          <w:bCs/>
        </w:rPr>
        <w:t>С</w:t>
      </w:r>
      <w:r w:rsidR="00602B9C" w:rsidRPr="00C61418">
        <w:rPr>
          <w:bCs/>
          <w:lang w:val="en-US"/>
        </w:rPr>
        <w:t>. 336-336.</w:t>
      </w:r>
    </w:p>
    <w:p w:rsidR="00B955AF" w:rsidRPr="00C61418" w:rsidRDefault="00B97CB0" w:rsidP="00B97C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  <w:r w:rsidRPr="002C67D6">
        <w:rPr>
          <w:bCs/>
          <w:lang w:val="en-US"/>
        </w:rPr>
        <w:t xml:space="preserve">3. </w:t>
      </w:r>
      <w:r w:rsidRPr="00B97CB0">
        <w:rPr>
          <w:bCs/>
          <w:lang w:val="en-US"/>
        </w:rPr>
        <w:t>Pallas</w:t>
      </w:r>
      <w:r w:rsidRPr="002C67D6">
        <w:rPr>
          <w:bCs/>
          <w:lang w:val="en-US"/>
        </w:rPr>
        <w:t xml:space="preserve"> </w:t>
      </w:r>
      <w:r w:rsidRPr="00B97CB0">
        <w:rPr>
          <w:bCs/>
          <w:lang w:val="en-US"/>
        </w:rPr>
        <w:t>P</w:t>
      </w:r>
      <w:r w:rsidRPr="002C67D6">
        <w:rPr>
          <w:bCs/>
          <w:lang w:val="en-US"/>
        </w:rPr>
        <w:t>.</w:t>
      </w:r>
      <w:r w:rsidRPr="00B97CB0">
        <w:rPr>
          <w:bCs/>
          <w:lang w:val="en-US"/>
        </w:rPr>
        <w:t>S</w:t>
      </w:r>
      <w:r w:rsidRPr="002C67D6">
        <w:rPr>
          <w:bCs/>
          <w:lang w:val="en-US"/>
        </w:rPr>
        <w:t xml:space="preserve">. </w:t>
      </w:r>
      <w:proofErr w:type="spellStart"/>
      <w:r w:rsidRPr="00B97CB0">
        <w:rPr>
          <w:bCs/>
          <w:lang w:val="en-US"/>
        </w:rPr>
        <w:t>Zoographica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rosso</w:t>
      </w:r>
      <w:r w:rsidRPr="002C67D6">
        <w:rPr>
          <w:bCs/>
          <w:lang w:val="en-US"/>
        </w:rPr>
        <w:t>-</w:t>
      </w:r>
      <w:r w:rsidRPr="00B97CB0">
        <w:rPr>
          <w:bCs/>
          <w:lang w:val="en-US"/>
        </w:rPr>
        <w:t>asiatica</w:t>
      </w:r>
      <w:proofErr w:type="spellEnd"/>
      <w:r w:rsidRPr="002C67D6">
        <w:rPr>
          <w:bCs/>
          <w:lang w:val="en-US"/>
        </w:rPr>
        <w:t xml:space="preserve">, </w:t>
      </w:r>
      <w:proofErr w:type="spellStart"/>
      <w:r w:rsidRPr="00B97CB0">
        <w:rPr>
          <w:bCs/>
          <w:lang w:val="en-US"/>
        </w:rPr>
        <w:t>sistens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omnium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animalium</w:t>
      </w:r>
      <w:proofErr w:type="spellEnd"/>
      <w:r w:rsidRPr="002C67D6">
        <w:rPr>
          <w:bCs/>
          <w:lang w:val="en-US"/>
        </w:rPr>
        <w:t xml:space="preserve"> </w:t>
      </w:r>
      <w:r w:rsidRPr="00B97CB0">
        <w:rPr>
          <w:bCs/>
          <w:lang w:val="en-US"/>
        </w:rPr>
        <w:t>in</w:t>
      </w:r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extenso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imperio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rossico</w:t>
      </w:r>
      <w:proofErr w:type="spellEnd"/>
      <w:r w:rsidRPr="002C67D6">
        <w:rPr>
          <w:bCs/>
          <w:lang w:val="en-US"/>
        </w:rPr>
        <w:t xml:space="preserve"> </w:t>
      </w:r>
      <w:proofErr w:type="gramStart"/>
      <w:r w:rsidRPr="00B97CB0">
        <w:rPr>
          <w:bCs/>
          <w:lang w:val="en-US"/>
        </w:rPr>
        <w:t>et</w:t>
      </w:r>
      <w:proofErr w:type="gram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adjacentibus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maribus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observatorum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recensionem</w:t>
      </w:r>
      <w:proofErr w:type="spellEnd"/>
      <w:r w:rsidRPr="002C67D6">
        <w:rPr>
          <w:bCs/>
          <w:lang w:val="en-US"/>
        </w:rPr>
        <w:t xml:space="preserve">, </w:t>
      </w:r>
      <w:proofErr w:type="spellStart"/>
      <w:r w:rsidRPr="00B97CB0">
        <w:rPr>
          <w:bCs/>
          <w:lang w:val="en-US"/>
        </w:rPr>
        <w:t>domicilia</w:t>
      </w:r>
      <w:proofErr w:type="spellEnd"/>
      <w:r w:rsidRPr="002C67D6">
        <w:rPr>
          <w:bCs/>
          <w:lang w:val="en-US"/>
        </w:rPr>
        <w:t xml:space="preserve">, </w:t>
      </w:r>
      <w:r w:rsidRPr="00B97CB0">
        <w:rPr>
          <w:bCs/>
          <w:lang w:val="en-US"/>
        </w:rPr>
        <w:t>mores</w:t>
      </w:r>
      <w:r w:rsidRPr="002C67D6">
        <w:rPr>
          <w:bCs/>
          <w:lang w:val="en-US"/>
        </w:rPr>
        <w:t xml:space="preserve"> </w:t>
      </w:r>
      <w:r w:rsidRPr="00B97CB0">
        <w:rPr>
          <w:bCs/>
          <w:lang w:val="en-US"/>
        </w:rPr>
        <w:t>et</w:t>
      </w:r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descriptiones</w:t>
      </w:r>
      <w:proofErr w:type="spellEnd"/>
      <w:r w:rsidRPr="002C67D6">
        <w:rPr>
          <w:bCs/>
          <w:lang w:val="en-US"/>
        </w:rPr>
        <w:t xml:space="preserve">, </w:t>
      </w:r>
      <w:proofErr w:type="spellStart"/>
      <w:r w:rsidRPr="00B97CB0">
        <w:rPr>
          <w:bCs/>
          <w:lang w:val="en-US"/>
        </w:rPr>
        <w:t>anatomen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atque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icones</w:t>
      </w:r>
      <w:proofErr w:type="spellEnd"/>
      <w:r w:rsidRPr="002C67D6">
        <w:rPr>
          <w:bCs/>
          <w:lang w:val="en-US"/>
        </w:rPr>
        <w:t xml:space="preserve"> </w:t>
      </w:r>
      <w:proofErr w:type="spellStart"/>
      <w:r w:rsidRPr="00B97CB0">
        <w:rPr>
          <w:bCs/>
          <w:lang w:val="en-US"/>
        </w:rPr>
        <w:t>plurimorum</w:t>
      </w:r>
      <w:proofErr w:type="spellEnd"/>
      <w:r w:rsidRPr="002C67D6">
        <w:rPr>
          <w:bCs/>
          <w:lang w:val="en-US"/>
        </w:rPr>
        <w:t xml:space="preserve">. </w:t>
      </w:r>
      <w:r w:rsidRPr="00602B9C">
        <w:rPr>
          <w:bCs/>
          <w:lang w:val="en-US"/>
        </w:rPr>
        <w:t>V</w:t>
      </w:r>
      <w:r w:rsidRPr="00C61418">
        <w:rPr>
          <w:bCs/>
        </w:rPr>
        <w:t xml:space="preserve">. 1. </w:t>
      </w:r>
      <w:r w:rsidRPr="00602B9C">
        <w:rPr>
          <w:bCs/>
          <w:lang w:val="en-US"/>
        </w:rPr>
        <w:t>Saint</w:t>
      </w:r>
      <w:r w:rsidRPr="00C61418">
        <w:rPr>
          <w:bCs/>
        </w:rPr>
        <w:t xml:space="preserve"> </w:t>
      </w:r>
      <w:proofErr w:type="spellStart"/>
      <w:r w:rsidRPr="00602B9C">
        <w:rPr>
          <w:bCs/>
          <w:lang w:val="en-US"/>
        </w:rPr>
        <w:t>Peterburg</w:t>
      </w:r>
      <w:proofErr w:type="spellEnd"/>
      <w:r w:rsidRPr="00C61418">
        <w:rPr>
          <w:bCs/>
        </w:rPr>
        <w:t xml:space="preserve">. 1814. 592 </w:t>
      </w:r>
      <w:r w:rsidRPr="00602B9C">
        <w:rPr>
          <w:bCs/>
          <w:lang w:val="en-US"/>
        </w:rPr>
        <w:t>p</w:t>
      </w:r>
      <w:r w:rsidRPr="00C61418">
        <w:rPr>
          <w:bCs/>
        </w:rPr>
        <w:t>.</w:t>
      </w:r>
    </w:p>
    <w:p w:rsidR="002C5F66" w:rsidRPr="00C61418" w:rsidRDefault="002C5F66" w:rsidP="00B47F47">
      <w:pPr>
        <w:ind w:firstLine="426"/>
        <w:rPr>
          <w:highlight w:val="lightGray"/>
        </w:rPr>
      </w:pPr>
      <w:r w:rsidRPr="00C61418">
        <w:rPr>
          <w:highlight w:val="lightGray"/>
        </w:rPr>
        <w:br w:type="page"/>
      </w:r>
    </w:p>
    <w:p w:rsidR="00B955AF" w:rsidRPr="009A42F3" w:rsidRDefault="00B955AF" w:rsidP="009A42F3">
      <w:pPr>
        <w:ind w:firstLine="567"/>
        <w:rPr>
          <w:szCs w:val="24"/>
        </w:rPr>
      </w:pPr>
      <w:r w:rsidRPr="009A42F3">
        <w:rPr>
          <w:szCs w:val="24"/>
        </w:rPr>
        <w:lastRenderedPageBreak/>
        <w:t>Файл, содержащий те</w:t>
      </w:r>
      <w:proofErr w:type="gramStart"/>
      <w:r w:rsidRPr="009A42F3">
        <w:rPr>
          <w:szCs w:val="24"/>
        </w:rPr>
        <w:t>кст ст</w:t>
      </w:r>
      <w:proofErr w:type="gramEnd"/>
      <w:r w:rsidRPr="009A42F3">
        <w:rPr>
          <w:szCs w:val="24"/>
        </w:rPr>
        <w:t xml:space="preserve">атьи, называть следующим образом: Фамилия первого автора, слово «Статья», </w:t>
      </w:r>
      <w:r w:rsidRPr="009A42F3">
        <w:rPr>
          <w:color w:val="0070C0"/>
          <w:szCs w:val="24"/>
        </w:rPr>
        <w:t xml:space="preserve">(Иванов </w:t>
      </w:r>
      <w:proofErr w:type="spellStart"/>
      <w:r w:rsidRPr="009A42F3">
        <w:rPr>
          <w:color w:val="0070C0"/>
          <w:szCs w:val="24"/>
        </w:rPr>
        <w:t>Статья.docx</w:t>
      </w:r>
      <w:proofErr w:type="spellEnd"/>
      <w:r w:rsidRPr="009A42F3">
        <w:rPr>
          <w:color w:val="0070C0"/>
          <w:szCs w:val="24"/>
        </w:rPr>
        <w:t>)</w:t>
      </w:r>
      <w:r w:rsidRPr="009A42F3">
        <w:rPr>
          <w:szCs w:val="24"/>
        </w:rPr>
        <w:t xml:space="preserve">. При наличии у первого автора нескольких статей, после слова «Статья» следует указать порядковый номер </w:t>
      </w:r>
      <w:r w:rsidRPr="009A42F3">
        <w:rPr>
          <w:color w:val="0070C0"/>
          <w:szCs w:val="24"/>
        </w:rPr>
        <w:t>(Иванов Статья 1.docx)</w:t>
      </w:r>
      <w:r w:rsidRPr="009A42F3">
        <w:rPr>
          <w:szCs w:val="24"/>
        </w:rPr>
        <w:t xml:space="preserve">. </w:t>
      </w:r>
    </w:p>
    <w:p w:rsidR="00B955AF" w:rsidRPr="009A42F3" w:rsidRDefault="00B955AF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Оформление таблиц и рисунков. Таблицы и рисунки должны быть встроены в текст. На все рисунки и таблицы в тексте указываются ссылки (рис. 1, табл. 1). Подписи к рисункам – по центру под рисунком, таблицы должны иметь названия, название таблицы </w:t>
      </w:r>
      <w:proofErr w:type="gramStart"/>
      <w:r w:rsidRPr="009A42F3">
        <w:rPr>
          <w:szCs w:val="24"/>
        </w:rPr>
        <w:t>–п</w:t>
      </w:r>
      <w:proofErr w:type="gramEnd"/>
      <w:r w:rsidRPr="009A42F3">
        <w:rPr>
          <w:szCs w:val="24"/>
        </w:rPr>
        <w:t>о центру над таблицей. Иллюстрации выполняются в черно-белом формате. Рисунки присылаются отдельным файлом, в формате *.</w:t>
      </w:r>
      <w:proofErr w:type="spellStart"/>
      <w:r w:rsidRPr="009A42F3">
        <w:rPr>
          <w:szCs w:val="24"/>
        </w:rPr>
        <w:t>jpg</w:t>
      </w:r>
      <w:proofErr w:type="spellEnd"/>
      <w:r w:rsidRPr="009A42F3">
        <w:rPr>
          <w:szCs w:val="24"/>
        </w:rPr>
        <w:t>, *.</w:t>
      </w:r>
      <w:proofErr w:type="spellStart"/>
      <w:r w:rsidRPr="009A42F3">
        <w:rPr>
          <w:szCs w:val="24"/>
        </w:rPr>
        <w:t>tif</w:t>
      </w:r>
      <w:proofErr w:type="spellEnd"/>
      <w:r w:rsidRPr="009A42F3">
        <w:rPr>
          <w:szCs w:val="24"/>
        </w:rPr>
        <w:t xml:space="preserve">, разрешение не менее 300 </w:t>
      </w:r>
      <w:proofErr w:type="spellStart"/>
      <w:r w:rsidRPr="009A42F3">
        <w:rPr>
          <w:szCs w:val="24"/>
        </w:rPr>
        <w:t>dpi</w:t>
      </w:r>
      <w:proofErr w:type="spellEnd"/>
      <w:r w:rsidRPr="009A42F3">
        <w:rPr>
          <w:szCs w:val="24"/>
        </w:rPr>
        <w:t xml:space="preserve">. Файл, содержащий рисунок, называть следующим образом: Фамилия первого автора, слово «Рисунок», </w:t>
      </w:r>
      <w:r w:rsidRPr="009A42F3">
        <w:rPr>
          <w:color w:val="0070C0"/>
          <w:szCs w:val="24"/>
        </w:rPr>
        <w:t xml:space="preserve">(Иванов </w:t>
      </w:r>
      <w:proofErr w:type="spellStart"/>
      <w:r w:rsidRPr="009A42F3">
        <w:rPr>
          <w:color w:val="0070C0"/>
          <w:szCs w:val="24"/>
        </w:rPr>
        <w:t>Рисунок.tif</w:t>
      </w:r>
      <w:proofErr w:type="spellEnd"/>
      <w:r w:rsidRPr="009A42F3">
        <w:rPr>
          <w:color w:val="0070C0"/>
          <w:szCs w:val="24"/>
        </w:rPr>
        <w:t>)</w:t>
      </w:r>
      <w:r w:rsidRPr="009A42F3">
        <w:rPr>
          <w:szCs w:val="24"/>
        </w:rPr>
        <w:t xml:space="preserve">. При наличии нескольких рисунков в статье, после слова «Рисунок» следует указать его порядковый номер </w:t>
      </w:r>
      <w:r w:rsidRPr="009A42F3">
        <w:rPr>
          <w:color w:val="0070C0"/>
          <w:szCs w:val="24"/>
        </w:rPr>
        <w:t>(Иванов Рисунок 1.tif)</w:t>
      </w:r>
      <w:r w:rsidRPr="009A42F3">
        <w:rPr>
          <w:szCs w:val="24"/>
        </w:rPr>
        <w:t xml:space="preserve">. </w:t>
      </w:r>
    </w:p>
    <w:p w:rsidR="00B955AF" w:rsidRPr="009A42F3" w:rsidRDefault="00B955AF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Оформление списка литературы. Список литературы оформляется по ГОСТ </w:t>
      </w:r>
      <w:proofErr w:type="gramStart"/>
      <w:r w:rsidRPr="009A42F3">
        <w:rPr>
          <w:szCs w:val="24"/>
        </w:rPr>
        <w:t>Р</w:t>
      </w:r>
      <w:proofErr w:type="gramEnd"/>
      <w:r w:rsidRPr="009A42F3">
        <w:rPr>
          <w:szCs w:val="24"/>
        </w:rPr>
        <w:t xml:space="preserve"> 7.</w:t>
      </w:r>
      <w:r w:rsidR="00B97CB0" w:rsidRPr="00B97CB0">
        <w:rPr>
          <w:szCs w:val="24"/>
        </w:rPr>
        <w:t>1</w:t>
      </w:r>
      <w:r w:rsidRPr="009A42F3">
        <w:rPr>
          <w:szCs w:val="24"/>
        </w:rPr>
        <w:t>.20</w:t>
      </w:r>
      <w:r w:rsidR="00B97CB0" w:rsidRPr="00B97CB0">
        <w:rPr>
          <w:szCs w:val="24"/>
        </w:rPr>
        <w:t>03</w:t>
      </w:r>
      <w:r w:rsidRPr="009A42F3">
        <w:rPr>
          <w:szCs w:val="24"/>
        </w:rPr>
        <w:t xml:space="preserve">, строится в алфавитном порядке. Ссылки по тексту – порядковый номер в квадратных скобках </w:t>
      </w:r>
      <w:r w:rsidRPr="009A42F3">
        <w:rPr>
          <w:color w:val="0070C0"/>
          <w:szCs w:val="24"/>
        </w:rPr>
        <w:t>[2,3]</w:t>
      </w:r>
      <w:r w:rsidRPr="009A42F3">
        <w:rPr>
          <w:szCs w:val="24"/>
        </w:rPr>
        <w:t>.</w:t>
      </w:r>
    </w:p>
    <w:p w:rsidR="00B47F47" w:rsidRPr="009A42F3" w:rsidRDefault="00B47F47" w:rsidP="009A42F3">
      <w:pPr>
        <w:ind w:firstLine="567"/>
        <w:rPr>
          <w:szCs w:val="24"/>
          <w:highlight w:val="lightGray"/>
        </w:rPr>
      </w:pPr>
    </w:p>
    <w:p w:rsidR="003C09F1" w:rsidRPr="009A42F3" w:rsidRDefault="003C09F1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Авторы несут полную ответственность за достоверность представленных материалов. Оргкомитет имеет право отклонить представленные материалы в случае отступления от требований подготовки рукописей, несоответствия содержания материалов тематике конференции. </w:t>
      </w:r>
    </w:p>
    <w:p w:rsidR="00602B9C" w:rsidRPr="00B97CB0" w:rsidRDefault="003C09F1" w:rsidP="002C67D6">
      <w:pPr>
        <w:ind w:firstLine="567"/>
      </w:pPr>
      <w:r w:rsidRPr="009A42F3">
        <w:rPr>
          <w:szCs w:val="24"/>
        </w:rPr>
        <w:t>Статьи для публикации</w:t>
      </w:r>
      <w:r w:rsidR="00FD63A0">
        <w:rPr>
          <w:szCs w:val="24"/>
        </w:rPr>
        <w:t xml:space="preserve"> следует</w:t>
      </w:r>
      <w:r w:rsidRPr="009A42F3">
        <w:rPr>
          <w:szCs w:val="24"/>
        </w:rPr>
        <w:t xml:space="preserve"> отправлять в электронном виде по </w:t>
      </w:r>
      <w:r w:rsidR="00FD63A0">
        <w:rPr>
          <w:szCs w:val="24"/>
        </w:rPr>
        <w:t>адресу</w:t>
      </w:r>
      <w:r w:rsidR="00FD63A0" w:rsidRPr="009A42F3">
        <w:rPr>
          <w:szCs w:val="24"/>
        </w:rPr>
        <w:t>:</w:t>
      </w:r>
      <w:r w:rsidR="00FD63A0">
        <w:rPr>
          <w:szCs w:val="24"/>
        </w:rPr>
        <w:br/>
      </w:r>
      <w:hyperlink r:id="rId14" w:history="1">
        <w:r w:rsidR="00BC5D30" w:rsidRPr="0040329B">
          <w:rPr>
            <w:rStyle w:val="a3"/>
            <w:lang w:val="en-US"/>
          </w:rPr>
          <w:t>simp</w:t>
        </w:r>
        <w:r w:rsidR="00BC5D30" w:rsidRPr="0040329B">
          <w:rPr>
            <w:rStyle w:val="a3"/>
          </w:rPr>
          <w:t>-</w:t>
        </w:r>
        <w:r w:rsidR="00BC5D30" w:rsidRPr="0040329B">
          <w:rPr>
            <w:rStyle w:val="a3"/>
            <w:lang w:val="en-US"/>
          </w:rPr>
          <w:t>dv</w:t>
        </w:r>
        <w:r w:rsidR="00BC5D30" w:rsidRPr="0040329B">
          <w:rPr>
            <w:rStyle w:val="a3"/>
          </w:rPr>
          <w:t>2024@</w:t>
        </w:r>
        <w:r w:rsidR="00BC5D30" w:rsidRPr="0040329B">
          <w:rPr>
            <w:rStyle w:val="a3"/>
            <w:lang w:val="en-US"/>
          </w:rPr>
          <w:t>yandex</w:t>
        </w:r>
        <w:r w:rsidR="00BC5D30" w:rsidRPr="0040329B">
          <w:rPr>
            <w:rStyle w:val="a3"/>
          </w:rPr>
          <w:t>.</w:t>
        </w:r>
        <w:r w:rsidR="00BC5D30" w:rsidRPr="0040329B">
          <w:rPr>
            <w:rStyle w:val="a3"/>
            <w:lang w:val="en-US"/>
          </w:rPr>
          <w:t>ru</w:t>
        </w:r>
      </w:hyperlink>
      <w:r w:rsidR="00602B9C" w:rsidRPr="00B97CB0">
        <w:t>.</w:t>
      </w:r>
    </w:p>
    <w:p w:rsidR="003C09F1" w:rsidRPr="009A42F3" w:rsidRDefault="003C09F1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При отсутствии ответа о получении материалов, просьба продублировать информацию. </w:t>
      </w:r>
    </w:p>
    <w:p w:rsidR="003C09F1" w:rsidRPr="009A42F3" w:rsidRDefault="003C09F1" w:rsidP="009A42F3">
      <w:pPr>
        <w:ind w:firstLine="567"/>
        <w:rPr>
          <w:szCs w:val="24"/>
        </w:rPr>
      </w:pPr>
      <w:r w:rsidRPr="009A42F3">
        <w:rPr>
          <w:szCs w:val="24"/>
        </w:rPr>
        <w:t xml:space="preserve">После издания сборник материалов конференции будет разослан в центральные научные библиотеки России и размещён в базе данных Российского индекса научного цитирования (РИНЦ). </w:t>
      </w:r>
    </w:p>
    <w:p w:rsidR="003C09F1" w:rsidRPr="009A42F3" w:rsidRDefault="003C09F1" w:rsidP="009A42F3">
      <w:pPr>
        <w:pStyle w:val="Default"/>
        <w:ind w:firstLine="567"/>
      </w:pPr>
      <w:r w:rsidRPr="009A42F3">
        <w:t>Дальнейшая информация будет представлена в Информационном письме №2 после заполнения регистрационной формы и формирования программы конференции.</w:t>
      </w:r>
    </w:p>
    <w:p w:rsidR="00B955AF" w:rsidRPr="009A42F3" w:rsidRDefault="00B955AF" w:rsidP="009A42F3">
      <w:pPr>
        <w:ind w:firstLine="567"/>
        <w:rPr>
          <w:szCs w:val="24"/>
        </w:rPr>
      </w:pPr>
    </w:p>
    <w:p w:rsidR="00B955AF" w:rsidRPr="009A42F3" w:rsidRDefault="003C09F1" w:rsidP="009A42F3">
      <w:pPr>
        <w:pStyle w:val="a6"/>
      </w:pPr>
      <w:r w:rsidRPr="009A42F3">
        <w:t xml:space="preserve">МЕСТО ПРОВЕДЕНИЯ СИМПОЗИУМА: </w:t>
      </w:r>
    </w:p>
    <w:p w:rsidR="00131A09" w:rsidRPr="009A42F3" w:rsidRDefault="00131A09" w:rsidP="00602B9C">
      <w:pPr>
        <w:rPr>
          <w:szCs w:val="24"/>
        </w:rPr>
      </w:pPr>
      <w:r w:rsidRPr="009A42F3">
        <w:rPr>
          <w:szCs w:val="24"/>
        </w:rPr>
        <w:t>г. Хабаровск, Амурский бульвар, 13А.</w:t>
      </w:r>
    </w:p>
    <w:p w:rsidR="002C5F66" w:rsidRPr="009A42F3" w:rsidRDefault="002C5F66" w:rsidP="009A42F3">
      <w:pPr>
        <w:ind w:firstLine="567"/>
        <w:rPr>
          <w:szCs w:val="24"/>
        </w:rPr>
      </w:pPr>
    </w:p>
    <w:p w:rsidR="009407D4" w:rsidRPr="009A42F3" w:rsidRDefault="009407D4" w:rsidP="00602B9C">
      <w:pPr>
        <w:ind w:firstLine="0"/>
        <w:rPr>
          <w:szCs w:val="24"/>
        </w:rPr>
      </w:pPr>
      <w:r w:rsidRPr="009A42F3">
        <w:rPr>
          <w:szCs w:val="24"/>
        </w:rPr>
        <w:t xml:space="preserve">Участники симпозиума самостоятельно заказывают номера в гостиницах </w:t>
      </w:r>
      <w:proofErr w:type="gramStart"/>
      <w:r w:rsidRPr="009A42F3">
        <w:rPr>
          <w:szCs w:val="24"/>
        </w:rPr>
        <w:t>г</w:t>
      </w:r>
      <w:proofErr w:type="gramEnd"/>
      <w:r w:rsidRPr="009A42F3">
        <w:rPr>
          <w:szCs w:val="24"/>
        </w:rPr>
        <w:t>. Хабаровска. В случае необходимости по предварительным заявкам бронируются номера в гостинице Хабаровск (</w:t>
      </w:r>
      <w:proofErr w:type="gramStart"/>
      <w:r w:rsidRPr="009A42F3">
        <w:rPr>
          <w:szCs w:val="24"/>
        </w:rPr>
        <w:t>г</w:t>
      </w:r>
      <w:proofErr w:type="gramEnd"/>
      <w:r w:rsidRPr="009A42F3">
        <w:rPr>
          <w:szCs w:val="24"/>
        </w:rPr>
        <w:t xml:space="preserve">. Хабаровск, ул. </w:t>
      </w:r>
      <w:proofErr w:type="spellStart"/>
      <w:r w:rsidRPr="009A42F3">
        <w:rPr>
          <w:szCs w:val="24"/>
        </w:rPr>
        <w:t>Волочаевская</w:t>
      </w:r>
      <w:proofErr w:type="spellEnd"/>
      <w:r w:rsidRPr="009A42F3">
        <w:rPr>
          <w:szCs w:val="24"/>
        </w:rPr>
        <w:t>, 118).</w:t>
      </w:r>
    </w:p>
    <w:p w:rsidR="00536B6B" w:rsidRPr="009A42F3" w:rsidRDefault="00536B6B" w:rsidP="009A42F3">
      <w:pPr>
        <w:ind w:firstLine="567"/>
        <w:rPr>
          <w:szCs w:val="24"/>
        </w:rPr>
      </w:pPr>
    </w:p>
    <w:p w:rsidR="00B47F47" w:rsidRPr="009A42F3" w:rsidRDefault="00B47F47" w:rsidP="00B47F47">
      <w:pPr>
        <w:pStyle w:val="a6"/>
      </w:pPr>
      <w:r w:rsidRPr="009A42F3">
        <w:t>Контактная информация оргкомитета</w:t>
      </w:r>
    </w:p>
    <w:p w:rsidR="00602B9C" w:rsidRPr="00B97CB0" w:rsidRDefault="00B47F47" w:rsidP="00602B9C">
      <w:pPr>
        <w:ind w:firstLine="0"/>
        <w:jc w:val="left"/>
      </w:pPr>
      <w:r w:rsidRPr="009A42F3">
        <w:rPr>
          <w:szCs w:val="24"/>
        </w:rPr>
        <w:t>Благотворительный фонд «Биосфера». Хабаровск, Российская Федерация, ул. Пушкина, 40, офис 5. Телефоны +7 (4212) 32-79-33, +7 (924) 210-4339</w:t>
      </w:r>
      <w:r w:rsidR="009A42F3">
        <w:rPr>
          <w:szCs w:val="24"/>
        </w:rPr>
        <w:t xml:space="preserve">. </w:t>
      </w:r>
      <w:r w:rsidR="00602B9C">
        <w:rPr>
          <w:szCs w:val="24"/>
        </w:rPr>
        <w:br/>
      </w:r>
      <w:r w:rsidR="009A42F3">
        <w:rPr>
          <w:szCs w:val="24"/>
        </w:rPr>
        <w:t xml:space="preserve">Электронный адрес для связи: </w:t>
      </w:r>
      <w:hyperlink r:id="rId15" w:history="1">
        <w:r w:rsidR="00C5604A" w:rsidRPr="0040329B">
          <w:rPr>
            <w:rStyle w:val="a3"/>
            <w:lang w:val="en-US"/>
          </w:rPr>
          <w:t>simp</w:t>
        </w:r>
        <w:r w:rsidR="00C5604A" w:rsidRPr="0040329B">
          <w:rPr>
            <w:rStyle w:val="a3"/>
          </w:rPr>
          <w:t>-</w:t>
        </w:r>
        <w:r w:rsidR="00C5604A" w:rsidRPr="0040329B">
          <w:rPr>
            <w:rStyle w:val="a3"/>
            <w:lang w:val="en-US"/>
          </w:rPr>
          <w:t>dv</w:t>
        </w:r>
        <w:r w:rsidR="00BC5D30" w:rsidRPr="003D5FB2">
          <w:rPr>
            <w:rStyle w:val="a3"/>
          </w:rPr>
          <w:t>20</w:t>
        </w:r>
        <w:r w:rsidR="00C5604A" w:rsidRPr="0040329B">
          <w:rPr>
            <w:rStyle w:val="a3"/>
          </w:rPr>
          <w:t>24@</w:t>
        </w:r>
        <w:r w:rsidR="00C5604A" w:rsidRPr="0040329B">
          <w:rPr>
            <w:rStyle w:val="a3"/>
            <w:lang w:val="en-US"/>
          </w:rPr>
          <w:t>yandex</w:t>
        </w:r>
        <w:r w:rsidR="00C5604A" w:rsidRPr="003D5FB2">
          <w:rPr>
            <w:rStyle w:val="a3"/>
          </w:rPr>
          <w:t>.</w:t>
        </w:r>
        <w:r w:rsidR="00C5604A" w:rsidRPr="0040329B">
          <w:rPr>
            <w:rStyle w:val="a3"/>
            <w:lang w:val="en-US"/>
          </w:rPr>
          <w:t>ru</w:t>
        </w:r>
      </w:hyperlink>
      <w:r w:rsidR="00602B9C" w:rsidRPr="00B97CB0">
        <w:t>.</w:t>
      </w:r>
    </w:p>
    <w:p w:rsidR="00B47F47" w:rsidRPr="00B47F47" w:rsidRDefault="00B47F47" w:rsidP="00B47F47"/>
    <w:sectPr w:rsidR="00B47F47" w:rsidRPr="00B47F47" w:rsidSect="00066E7C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9A7"/>
    <w:multiLevelType w:val="hybridMultilevel"/>
    <w:tmpl w:val="8470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524B"/>
    <w:multiLevelType w:val="hybridMultilevel"/>
    <w:tmpl w:val="B0400CB6"/>
    <w:lvl w:ilvl="0" w:tplc="4406F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4498"/>
    <w:multiLevelType w:val="hybridMultilevel"/>
    <w:tmpl w:val="6EFC5A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B8A7C85"/>
    <w:multiLevelType w:val="hybridMultilevel"/>
    <w:tmpl w:val="7A52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7874"/>
    <w:rsid w:val="00066E7C"/>
    <w:rsid w:val="000B6709"/>
    <w:rsid w:val="000E3B86"/>
    <w:rsid w:val="00131A09"/>
    <w:rsid w:val="001C757A"/>
    <w:rsid w:val="001C7725"/>
    <w:rsid w:val="001E1B8F"/>
    <w:rsid w:val="00221F83"/>
    <w:rsid w:val="00225107"/>
    <w:rsid w:val="002329E3"/>
    <w:rsid w:val="002862E5"/>
    <w:rsid w:val="0029779F"/>
    <w:rsid w:val="002977D0"/>
    <w:rsid w:val="002C5F66"/>
    <w:rsid w:val="002C67D6"/>
    <w:rsid w:val="002C77D6"/>
    <w:rsid w:val="00306689"/>
    <w:rsid w:val="00347874"/>
    <w:rsid w:val="00360CF3"/>
    <w:rsid w:val="003702E6"/>
    <w:rsid w:val="00375702"/>
    <w:rsid w:val="003C09F1"/>
    <w:rsid w:val="003D5FB2"/>
    <w:rsid w:val="00431CD7"/>
    <w:rsid w:val="004546FE"/>
    <w:rsid w:val="00536B6B"/>
    <w:rsid w:val="00561A34"/>
    <w:rsid w:val="005B5FC4"/>
    <w:rsid w:val="005F7739"/>
    <w:rsid w:val="00602B9C"/>
    <w:rsid w:val="006D6FB3"/>
    <w:rsid w:val="007432F9"/>
    <w:rsid w:val="007B6EEE"/>
    <w:rsid w:val="008018E1"/>
    <w:rsid w:val="00911217"/>
    <w:rsid w:val="009407D4"/>
    <w:rsid w:val="00942238"/>
    <w:rsid w:val="009A42F3"/>
    <w:rsid w:val="009C49C7"/>
    <w:rsid w:val="009D49AF"/>
    <w:rsid w:val="00A03CD0"/>
    <w:rsid w:val="00A60FBC"/>
    <w:rsid w:val="00B15DD8"/>
    <w:rsid w:val="00B26E08"/>
    <w:rsid w:val="00B47F47"/>
    <w:rsid w:val="00B91E1C"/>
    <w:rsid w:val="00B955AF"/>
    <w:rsid w:val="00B97CB0"/>
    <w:rsid w:val="00BC5D30"/>
    <w:rsid w:val="00C27D15"/>
    <w:rsid w:val="00C5604A"/>
    <w:rsid w:val="00C61418"/>
    <w:rsid w:val="00DD5BAD"/>
    <w:rsid w:val="00E0308E"/>
    <w:rsid w:val="00E66430"/>
    <w:rsid w:val="00FC5B2C"/>
    <w:rsid w:val="00FD63A0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7"/>
    <w:pPr>
      <w:autoSpaceDE w:val="0"/>
      <w:autoSpaceDN w:val="0"/>
      <w:adjustRightInd w:val="0"/>
      <w:spacing w:after="0" w:line="240" w:lineRule="auto"/>
      <w:ind w:firstLine="142"/>
      <w:jc w:val="both"/>
    </w:pPr>
    <w:rPr>
      <w:rFonts w:ascii="Times New Roman" w:hAnsi="Times New Roman" w:cs="Times New Roman"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8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87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06689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0E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C09F1"/>
    <w:pPr>
      <w:spacing w:before="240" w:after="120"/>
      <w:ind w:firstLine="0"/>
    </w:pPr>
    <w:rPr>
      <w:b/>
      <w:bCs/>
      <w:caps/>
      <w:szCs w:val="24"/>
    </w:rPr>
  </w:style>
  <w:style w:type="character" w:customStyle="1" w:styleId="a7">
    <w:name w:val="Название Знак"/>
    <w:basedOn w:val="a0"/>
    <w:link w:val="a6"/>
    <w:uiPriority w:val="10"/>
    <w:rsid w:val="003C09F1"/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C5F66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31C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1CD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1CD7"/>
    <w:rPr>
      <w:rFonts w:ascii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C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1CD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1C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1CD7"/>
    <w:rPr>
      <w:rFonts w:ascii="Tahoma" w:hAnsi="Tahoma" w:cs="Tahoma"/>
      <w:color w:val="000000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97CB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C67D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225107"/>
    <w:pPr>
      <w:spacing w:after="0" w:line="240" w:lineRule="auto"/>
    </w:pPr>
    <w:rPr>
      <w:rFonts w:ascii="Times New Roman" w:hAnsi="Times New Roman" w:cs="Times New Roman"/>
      <w:color w:val="000000"/>
      <w:sz w:val="24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imp-dv2024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yandex.ru/cloud/65bcaadf5056904649b4c44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simp-dv24@yandex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imp-dv20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BB7E-1DE9-410C-819E-0B669D13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2023-10-13T07:34:00Z</cp:lastPrinted>
  <dcterms:created xsi:type="dcterms:W3CDTF">2024-02-12T07:43:00Z</dcterms:created>
  <dcterms:modified xsi:type="dcterms:W3CDTF">2024-04-03T07:00:00Z</dcterms:modified>
</cp:coreProperties>
</file>