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0"/>
          <w:szCs w:val="20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5715</wp:posOffset>
            </wp:positionH>
            <wp:positionV relativeFrom="paragraph">
              <wp:posOffset>635</wp:posOffset>
            </wp:positionV>
            <wp:extent cx="819150" cy="819150"/>
            <wp:effectExtent l="0" t="0" r="0" b="0"/>
            <wp:wrapSquare wrapText="bothSides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>П</w:t>
      </w:r>
      <w:r>
        <w:rPr>
          <w:sz w:val="20"/>
          <w:szCs w:val="20"/>
        </w:rPr>
        <w:t xml:space="preserve">ресс релиз по леопардам, выпущенным в Осетии в 2022 году </w:t>
        <w:br/>
        <w:t>(по состоянию на 19.02.2023 года)</w:t>
      </w:r>
    </w:p>
    <w:p>
      <w:pPr>
        <w:pStyle w:val="Normal"/>
        <w:jc w:val="center"/>
        <w:rPr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Некоторые результаты слежения за выпущенными в Северной Осетии переднеазиатскими леопардами: </w:t>
        <w:br/>
        <w:t>семь месяцев в природе</w:t>
      </w:r>
    </w:p>
    <w:p>
      <w:pPr>
        <w:pStyle w:val="Normal"/>
        <w:spacing w:lineRule="auto" w:line="240" w:before="0" w:after="0"/>
        <w:ind w:firstLine="567"/>
        <w:jc w:val="both"/>
        <w:rPr>
          <w:rFonts w:cs="Calibri" w:cstheme="minorHAnsi"/>
        </w:rPr>
      </w:pPr>
      <w:r>
        <w:rPr>
          <w:rFonts w:cs="Calibri" w:cstheme="minorHAnsi"/>
        </w:rPr>
        <w:t xml:space="preserve">Леопарды, выпущенные в июле 2022 года в Республике Северная Осетия, продолжают осваивать Центральный Кавказ. Изучив большую часть территории Северной Осетии, они отправились на запад: самец </w:t>
      </w:r>
      <w:r>
        <w:rPr>
          <w:rFonts w:cs="Calibri" w:cstheme="minorHAnsi"/>
          <w:i/>
        </w:rPr>
        <w:t>Лео</w:t>
      </w:r>
      <w:r>
        <w:rPr>
          <w:rFonts w:cs="Calibri" w:cstheme="minorHAnsi"/>
        </w:rPr>
        <w:t xml:space="preserve"> и самка </w:t>
      </w:r>
      <w:r>
        <w:rPr>
          <w:rFonts w:cs="Calibri" w:cstheme="minorHAnsi"/>
          <w:i/>
        </w:rPr>
        <w:t>Лаура</w:t>
      </w:r>
      <w:r>
        <w:rPr>
          <w:rFonts w:cs="Calibri" w:cstheme="minorHAnsi"/>
        </w:rPr>
        <w:t xml:space="preserve"> ушли в Кабардино-Балкарию и, судя по получаемым нами данным, отлично там себя чувствуют. Процесс формирования участков обитания переходит в новую фазу, говорить об их стабилизации пока рано. Самка </w:t>
      </w:r>
      <w:r>
        <w:rPr>
          <w:rFonts w:cs="Calibri" w:cstheme="minorHAnsi"/>
          <w:i/>
        </w:rPr>
        <w:t>Хоста</w:t>
      </w:r>
      <w:r>
        <w:rPr>
          <w:rFonts w:cs="Calibri" w:cstheme="minorHAnsi"/>
        </w:rPr>
        <w:t xml:space="preserve"> остается верной Осетинским горам, сейчас ее интересует южное направление.</w:t>
      </w:r>
    </w:p>
    <w:p>
      <w:pPr>
        <w:pStyle w:val="Normal"/>
        <w:spacing w:lineRule="auto" w:line="240" w:before="0" w:after="0"/>
        <w:ind w:firstLine="567"/>
        <w:jc w:val="both"/>
        <w:rPr>
          <w:rFonts w:cs="Calibri" w:cstheme="minorHAnsi"/>
        </w:rPr>
      </w:pPr>
      <w:r>
        <w:rPr>
          <w:rFonts w:cs="Calibri" w:cstheme="minorHAnsi"/>
        </w:rPr>
        <w:t xml:space="preserve">Результаты обработки данных с </w:t>
      </w:r>
      <w:r>
        <w:rPr>
          <w:rFonts w:cs="Calibri" w:cstheme="minorHAnsi"/>
          <w:lang w:val="en-US"/>
        </w:rPr>
        <w:t>GPS</w:t>
      </w:r>
      <w:r>
        <w:rPr>
          <w:rFonts w:cs="Calibri" w:cstheme="minorHAnsi"/>
        </w:rPr>
        <w:t xml:space="preserve">-ошейников, координаты с которых мы регулярно получаем, подтверждают, что </w:t>
      </w:r>
      <w:r>
        <w:rPr>
          <w:rFonts w:cs="Calibri" w:cstheme="minorHAnsi"/>
          <w:i/>
        </w:rPr>
        <w:t>Хоста</w:t>
      </w:r>
      <w:r>
        <w:rPr>
          <w:rFonts w:cs="Calibri" w:cstheme="minorHAnsi"/>
        </w:rPr>
        <w:t xml:space="preserve"> остаётся путешественницей-рекордсменом – с момента выпуска она прошла уже 991 км по горным склонам, предгорьям и низколесьям Осетии. Площадь освоенного ею пространства, на котором она свободно ориентируется, на сегодняшний день составляет 1592 кв.км: оно покрывает Дигорский и Алагирский районы и округ Владикавказа. Несмотря на привязанность к залесённым ущельям и благородным оленям (она успешно на них охотилась в Цейском заказнике), </w:t>
      </w:r>
      <w:r>
        <w:rPr>
          <w:rFonts w:cs="Calibri" w:cstheme="minorHAnsi"/>
          <w:i/>
        </w:rPr>
        <w:t>Хоста</w:t>
      </w:r>
      <w:r>
        <w:rPr>
          <w:rFonts w:cs="Calibri" w:cstheme="minorHAnsi"/>
        </w:rPr>
        <w:t xml:space="preserve"> решила посетить южную часть Северо-Осетинского заповедника и продолжает перемещение в направлении НП Алания. По мере продвижения на юг ее предпочтения низколесий сменяются на высоты порядка 1000-1500 м н.у.м. Примерно через каждые 100 км </w:t>
      </w:r>
      <w:r>
        <w:rPr>
          <w:rFonts w:cs="Calibri" w:cstheme="minorHAnsi"/>
          <w:i/>
        </w:rPr>
        <w:t>Хоста</w:t>
      </w:r>
      <w:r>
        <w:rPr>
          <w:rFonts w:cs="Calibri" w:cstheme="minorHAnsi"/>
        </w:rPr>
        <w:t xml:space="preserve"> взбирается на какую-нибудь вершину или хребет, чтобы хорошенько осмотреться. Самой большой высотой, на которую она поднималась, стала отметка 2 488 м н.у.м., все остальные восхождения ограничивались 2000 м н.у.м. За «зимний период» </w:t>
      </w:r>
      <w:r>
        <w:rPr>
          <w:rFonts w:cs="Calibri" w:cstheme="minorHAnsi"/>
          <w:i/>
        </w:rPr>
        <w:t>Хоста</w:t>
      </w:r>
      <w:r>
        <w:rPr>
          <w:rFonts w:cs="Calibri" w:cstheme="minorHAnsi"/>
        </w:rPr>
        <w:t xml:space="preserve"> уже прошла расстояние большее, чем за бесснежный – 562 и 429 км соответственно. Леопардесса находится в прекрасной форме, о чем свидетельствуют данные, полученные нами с фотоловушек. Во всяком случае, она питается регулярно и вволю. К настоящему моменту нами проверено 27 мест охоты</w:t>
      </w:r>
      <w:r>
        <w:rPr>
          <w:rFonts w:cs="Calibri" w:cstheme="minorHAnsi"/>
          <w:i/>
        </w:rPr>
        <w:t xml:space="preserve"> Хосты</w:t>
      </w:r>
      <w:r>
        <w:rPr>
          <w:rFonts w:cs="Calibri" w:cstheme="minorHAnsi"/>
        </w:rPr>
        <w:t xml:space="preserve">. Несмотря на то, что в её рационе преобладают некрупные добычи (барсуки, шакалы, енотовидные собаки), она успешно охотилась и на диких копытных (олень, косуля). </w:t>
      </w:r>
    </w:p>
    <w:p>
      <w:pPr>
        <w:pStyle w:val="Normal"/>
        <w:spacing w:lineRule="auto" w:line="240" w:before="0" w:after="0"/>
        <w:ind w:firstLine="567"/>
        <w:jc w:val="both"/>
        <w:rPr>
          <w:rFonts w:cs="Calibri" w:cstheme="minorHAnsi"/>
        </w:rPr>
      </w:pPr>
      <w:r>
        <w:rPr>
          <w:rFonts w:cs="Calibri" w:cstheme="minorHAnsi"/>
          <w:i/>
        </w:rPr>
        <w:t>Лео</w:t>
      </w:r>
      <w:r>
        <w:rPr>
          <w:rFonts w:cs="Calibri" w:cstheme="minorHAnsi"/>
        </w:rPr>
        <w:t xml:space="preserve"> 9 января 2023 года пересек границу Осетии и Кабардино-Балкарии, заодно покорив высоту 3200 м н.у.м. Пока что он самый высокогорный барс из всех выпущенных на Центральном Кавказе. В Кабардино-Балкарии </w:t>
      </w:r>
      <w:r>
        <w:rPr>
          <w:rFonts w:cs="Calibri" w:cstheme="minorHAnsi"/>
          <w:i/>
        </w:rPr>
        <w:t>Лео</w:t>
      </w:r>
      <w:r>
        <w:rPr>
          <w:rFonts w:cs="Calibri" w:cstheme="minorHAnsi"/>
        </w:rPr>
        <w:t xml:space="preserve"> предпочитает кабанов в качестве зимнего корма (добыл уже не менее 5 кабанов за месяц). Нельзя сказать, что в Кабардино-Балкарии он много путешествовал – за время, проведенное там, он прошел всего 130 км и освоил пространство площадью 116 кв.км, тогда как по территории Осетии он прошел 548 км, а площадь, которую там освоил – 796 кв.км. В целом </w:t>
      </w:r>
      <w:r>
        <w:rPr>
          <w:rFonts w:cs="Calibri" w:cstheme="minorHAnsi"/>
          <w:i/>
        </w:rPr>
        <w:t>Лео</w:t>
      </w:r>
      <w:r>
        <w:rPr>
          <w:rFonts w:cs="Calibri" w:cstheme="minorHAnsi"/>
        </w:rPr>
        <w:t xml:space="preserve"> предпочитает путь наименьшего сопротивления: не считая восхождения выше 3 000 м н.у.м., он предпочитает высоты не более 1000 м н.у.м. Как свидетельствуют данные с фотоловушек, </w:t>
      </w:r>
      <w:r>
        <w:rPr>
          <w:rFonts w:cs="Calibri" w:cstheme="minorHAnsi"/>
          <w:i/>
        </w:rPr>
        <w:t>Лео</w:t>
      </w:r>
      <w:r>
        <w:rPr>
          <w:rFonts w:cs="Calibri" w:cstheme="minorHAnsi"/>
        </w:rPr>
        <w:t xml:space="preserve"> тоже более чем упитан (рис. 1) и чувствует себя превосходно.</w:t>
      </w:r>
    </w:p>
    <w:p>
      <w:pPr>
        <w:pStyle w:val="Normal"/>
        <w:spacing w:lineRule="auto" w:line="240" w:before="0" w:after="0"/>
        <w:ind w:firstLine="567"/>
        <w:jc w:val="both"/>
        <w:rPr>
          <w:rFonts w:cs="Calibri" w:cstheme="minorHAnsi"/>
        </w:rPr>
      </w:pPr>
      <w:r>
        <w:rPr>
          <w:rFonts w:cs="Calibri" w:cstheme="minorHAnsi"/>
          <w:i/>
        </w:rPr>
        <w:t>Лаура</w:t>
      </w:r>
      <w:r>
        <w:rPr>
          <w:rFonts w:cs="Calibri" w:cstheme="minorHAnsi"/>
        </w:rPr>
        <w:t xml:space="preserve"> дважды интересовалась Кабардино-Балкарией. Первый раз она пересекла границу перед новым годом (24 декабря 2022 г.), после чего вернулась в Осетию (24 января 2023 г.), а второй раз она ушла в Кабардино-Балкарию 29 января и до сих пор находится там. Интересно, что </w:t>
      </w:r>
      <w:r>
        <w:rPr>
          <w:rFonts w:cs="Calibri" w:cstheme="minorHAnsi"/>
          <w:i/>
        </w:rPr>
        <w:t>Лаура</w:t>
      </w:r>
      <w:r>
        <w:rPr>
          <w:rFonts w:cs="Calibri" w:cstheme="minorHAnsi"/>
        </w:rPr>
        <w:t xml:space="preserve"> использовала тот же экологический коридор для перехода из Осетии в Кабардино-Балкарию, который в свое время использовала самка </w:t>
      </w:r>
      <w:r>
        <w:rPr>
          <w:rFonts w:cs="Calibri" w:cstheme="minorHAnsi"/>
          <w:i/>
        </w:rPr>
        <w:t>Волна</w:t>
      </w:r>
      <w:r>
        <w:rPr>
          <w:rFonts w:cs="Calibri" w:cstheme="minorHAnsi"/>
        </w:rPr>
        <w:t xml:space="preserve">, выпущенная в Осетии в 2018 году. С </w:t>
      </w:r>
      <w:r>
        <w:rPr>
          <w:rFonts w:cs="Calibri" w:cstheme="minorHAnsi"/>
          <w:i/>
        </w:rPr>
        <w:t>Лео</w:t>
      </w:r>
      <w:r>
        <w:rPr>
          <w:rFonts w:cs="Calibri" w:cstheme="minorHAnsi"/>
        </w:rPr>
        <w:t xml:space="preserve"> </w:t>
      </w:r>
      <w:r>
        <w:rPr>
          <w:rFonts w:cs="Calibri" w:cstheme="minorHAnsi"/>
          <w:i/>
        </w:rPr>
        <w:t>Лаура</w:t>
      </w:r>
      <w:r>
        <w:rPr>
          <w:rFonts w:cs="Calibri" w:cstheme="minorHAnsi"/>
        </w:rPr>
        <w:t xml:space="preserve"> не встречалась, несмотря на то, что она с севера двигалась на юг, а </w:t>
      </w:r>
      <w:r>
        <w:rPr>
          <w:rFonts w:cs="Calibri" w:cstheme="minorHAnsi"/>
          <w:i/>
        </w:rPr>
        <w:t>Лео</w:t>
      </w:r>
      <w:r>
        <w:rPr>
          <w:rFonts w:cs="Calibri" w:cstheme="minorHAnsi"/>
        </w:rPr>
        <w:t xml:space="preserve">, после покорения высот на юге, напротив, шел на север. В это время были моменты, когда кошки находились сравнительно недалеко друг от друга (их разделяли 4-5 км, не более), но очного свидания всё же не произошло. По территории Кабардино-Балкарии </w:t>
      </w:r>
      <w:r>
        <w:rPr>
          <w:rFonts w:cs="Calibri" w:cstheme="minorHAnsi"/>
          <w:i/>
        </w:rPr>
        <w:t>Лаура</w:t>
      </w:r>
      <w:r>
        <w:rPr>
          <w:rFonts w:cs="Calibri" w:cstheme="minorHAnsi"/>
        </w:rPr>
        <w:t xml:space="preserve"> прошла 268 км и освоила территорию площадью почти 400 кв.км, в то время как по Осетии ее суммарный трек составил 548 км, а площадь 652 кв.км. Среди последних её добыч три кабана, енотовидная собака и дикий кавказский лесной кот. Надо отметить, что наиболее аккуратно </w:t>
      </w:r>
      <w:r>
        <w:rPr>
          <w:rFonts w:cs="Calibri" w:cstheme="minorHAnsi"/>
          <w:i/>
        </w:rPr>
        <w:t>Лаура</w:t>
      </w:r>
      <w:r>
        <w:rPr>
          <w:rFonts w:cs="Calibri" w:cstheme="minorHAnsi"/>
        </w:rPr>
        <w:t xml:space="preserve"> исследует долины и склоны, держась на большом расстоянии от населенных пунктов – она ни разу не подходила к ним ближе 3 км. С фотоловушек в настоящий момент нет информации о том, как выглядит </w:t>
      </w:r>
      <w:r>
        <w:rPr>
          <w:rFonts w:cs="Calibri" w:cstheme="minorHAnsi"/>
          <w:i/>
        </w:rPr>
        <w:t>Лаура</w:t>
      </w:r>
      <w:r>
        <w:rPr>
          <w:rFonts w:cs="Calibri" w:cstheme="minorHAnsi"/>
        </w:rPr>
        <w:t>, но нет сомнения, что хорошо, иначе она не добывала бы так успешно кабанов.</w:t>
      </w:r>
    </w:p>
    <w:p>
      <w:pPr>
        <w:pStyle w:val="Normal"/>
        <w:spacing w:lineRule="auto" w:line="240" w:before="0" w:after="0"/>
        <w:jc w:val="bot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jc w:val="both"/>
        <w:rPr>
          <w:rFonts w:cs="Calibri" w:cstheme="minorHAnsi"/>
        </w:rPr>
      </w:pPr>
      <w:r>
        <w:rPr>
          <w:rFonts w:cs="Calibri" w:cstheme="minorHAnsi"/>
        </w:rPr>
        <w:t>Программа по восстановлению (реинтродукции) переднеазиатского леопарда на Кавказе реализуется Минприроды России при участии Сочинского национального парка, Кавказского заповедника, Северо-Осетинского Заповедника, Всемирного фонда дикой природы, Института проблем экологии и эволюции им. А.Н. Северцова РАН, Института экологии горных территорий им. А.К. Темботова РАН, Московского зоопарка, а также при содействии Международного союза охраны природы (МСОП) и Европейской ассоциации зоопарков и аквариумов (ЕАЗА). Финансирование мониторинга переднеазиатского леопарда на Кавказе осуществляется при поддержке сторонников Всемирного фонда природы, бизнес компаний РусГидро и ЭкоЭнержи.</w:t>
      </w:r>
    </w:p>
    <w:p>
      <w:pPr>
        <w:pStyle w:val="Normal"/>
        <w:spacing w:lineRule="auto" w:line="240" w:before="0" w:after="0"/>
        <w:jc w:val="both"/>
        <w:rPr>
          <w:rFonts w:cs="Calibri" w:cstheme="minorHAnsi"/>
        </w:rPr>
      </w:pPr>
      <w:r>
        <w:rPr>
          <w:rFonts w:cs="Calibri" w:cstheme="minorHAnsi"/>
        </w:rPr>
      </w:r>
    </w:p>
    <w:tbl>
      <w:tblPr>
        <w:tblStyle w:val="a3"/>
        <w:tblW w:w="9356" w:type="dxa"/>
        <w:jc w:val="left"/>
        <w:tblInd w:w="109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207"/>
        <w:gridCol w:w="4148"/>
      </w:tblGrid>
      <w:tr>
        <w:trPr>
          <w:trHeight w:val="3588" w:hRule="atLeast"/>
        </w:trPr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3128010" cy="2346325"/>
                  <wp:effectExtent l="0" t="0" r="0" b="0"/>
                  <wp:docPr id="2" name="Рисунок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3125470" cy="2343785"/>
                  <wp:effectExtent l="0" t="0" r="0" b="0"/>
                  <wp:docPr id="3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234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48" w:hRule="atLeast"/>
        </w:trPr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lang w:eastAsia="ru-RU"/>
              </w:rPr>
            </w:pPr>
            <w:r>
              <w:rPr/>
              <w:drawing>
                <wp:inline distT="0" distB="0" distL="0" distR="0">
                  <wp:extent cx="3157220" cy="2471420"/>
                  <wp:effectExtent l="0" t="0" r="0" b="0"/>
                  <wp:docPr id="4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0" t="0" r="420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lang w:eastAsia="ru-RU"/>
              </w:rPr>
            </w:pPr>
            <w:r>
              <w:rPr/>
              <w:drawing>
                <wp:inline distT="0" distB="0" distL="0" distR="0">
                  <wp:extent cx="3298190" cy="2473325"/>
                  <wp:effectExtent l="0" t="0" r="0" b="0"/>
                  <wp:docPr id="5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247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536" w:hRule="atLeast"/>
        </w:trPr>
        <w:tc>
          <w:tcPr>
            <w:tcW w:w="5207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lang w:eastAsia="ru-RU"/>
              </w:rPr>
            </w:pPr>
            <w:r>
              <w:rPr/>
              <w:drawing>
                <wp:inline distT="0" distB="0" distL="0" distR="0">
                  <wp:extent cx="3157220" cy="3053715"/>
                  <wp:effectExtent l="0" t="0" r="0" b="0"/>
                  <wp:docPr id="6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0" t="0" r="22466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305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lang w:eastAsia="ru-RU"/>
              </w:rPr>
            </w:pPr>
            <w:r>
              <w:rPr/>
              <w:drawing>
                <wp:inline distT="0" distB="0" distL="0" distR="0">
                  <wp:extent cx="2927985" cy="3063240"/>
                  <wp:effectExtent l="0" t="0" r="0" b="0"/>
                  <wp:docPr id="7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8312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rPr>
          <w:trHeight w:val="253" w:hRule="atLeast"/>
        </w:trPr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67" w:leader="none"/>
              </w:tabs>
              <w:spacing w:lineRule="auto" w:line="240" w:before="0" w:after="0"/>
              <w:jc w:val="center"/>
              <w:rPr/>
            </w:pPr>
            <w:r>
              <w:rPr>
                <w:rFonts w:cs="Calibri" w:cstheme="minorHAnsi"/>
              </w:rPr>
              <w:t xml:space="preserve">Рис. </w:t>
            </w:r>
            <w:r>
              <w:rPr>
                <w:rFonts w:cs="Calibri" w:cstheme="minorHAnsi"/>
              </w:rPr>
              <w:t>1</w:t>
            </w:r>
            <w:r>
              <w:rPr>
                <w:rFonts w:cs="Calibri" w:cstheme="minorHAnsi"/>
              </w:rPr>
              <w:t xml:space="preserve">. Моменты благополучного и расслабленного отдыха у </w:t>
            </w:r>
            <w:r>
              <w:rPr>
                <w:rFonts w:cs="Calibri" w:cstheme="minorHAnsi"/>
                <w:i/>
              </w:rPr>
              <w:t>Лео</w:t>
            </w:r>
            <w:r>
              <w:rPr>
                <w:rFonts w:cs="Calibri" w:cstheme="minorHAnsi"/>
              </w:rPr>
              <w:t xml:space="preserve"> в «послеобеденный» период.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cs="Calibri" w:cstheme="minorHAnsi"/>
        </w:rPr>
      </w:pPr>
      <w:r>
        <w:rPr>
          <w:rFonts w:cs="Calibri" w:cstheme="minorHAnsi"/>
        </w:rPr>
      </w:r>
    </w:p>
    <w:tbl>
      <w:tblPr>
        <w:tblStyle w:val="a3"/>
        <w:tblW w:w="9389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389"/>
      </w:tblGrid>
      <w:tr>
        <w:trPr/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</w:rPr>
            </w:pPr>
            <w:r>
              <w:rPr>
                <w:rFonts w:cs="Calibri" w:cstheme="minorHAnsi"/>
              </w:rPr>
              <w:t>а</w:t>
              <w:br/>
            </w:r>
            <w:r>
              <w:rPr/>
              <w:drawing>
                <wp:inline distT="0" distB="0" distL="0" distR="0">
                  <wp:extent cx="5760085" cy="783590"/>
                  <wp:effectExtent l="0" t="0" r="0" b="0"/>
                  <wp:docPr id="8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</w:rPr>
            </w:pPr>
            <w:r>
              <w:rPr>
                <w:rFonts w:cs="Calibri" w:cstheme="minorHAnsi"/>
              </w:rPr>
              <w:t>б</w:t>
              <w:br/>
            </w:r>
            <w:r>
              <w:rPr/>
              <w:drawing>
                <wp:inline distT="0" distB="0" distL="0" distR="0">
                  <wp:extent cx="5760085" cy="788035"/>
                  <wp:effectExtent l="0" t="0" r="0" b="0"/>
                  <wp:docPr id="9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</w:rPr>
            </w:pPr>
            <w:r>
              <w:rPr>
                <w:rFonts w:cs="Calibri" w:cstheme="minorHAnsi"/>
              </w:rPr>
              <w:t>в</w:t>
              <w:br/>
            </w:r>
            <w:r>
              <w:rPr/>
              <w:drawing>
                <wp:inline distT="0" distB="0" distL="0" distR="0">
                  <wp:extent cx="5760085" cy="782955"/>
                  <wp:effectExtent l="0" t="0" r="0" b="0"/>
                  <wp:docPr id="10" name="Рисунок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10" w:hRule="atLeast"/>
        </w:trPr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cs="Calibri" w:cstheme="minorHAnsi"/>
                <w:lang w:eastAsia="ru-RU"/>
              </w:rPr>
            </w:pPr>
            <w:r>
              <w:rPr>
                <w:rFonts w:cs="Calibri" w:cstheme="minorHAnsi"/>
              </w:rPr>
              <w:t xml:space="preserve">Рис. 2. Профиль высот траектории движения леопардов: (а) </w:t>
            </w:r>
            <w:r>
              <w:rPr>
                <w:rFonts w:cs="Calibri" w:cstheme="minorHAnsi"/>
                <w:i/>
              </w:rPr>
              <w:t>Хоста</w:t>
            </w:r>
            <w:r>
              <w:rPr>
                <w:rFonts w:cs="Calibri" w:cstheme="minorHAnsi"/>
              </w:rPr>
              <w:t xml:space="preserve">; (б) </w:t>
            </w:r>
            <w:r>
              <w:rPr>
                <w:rFonts w:cs="Calibri" w:cstheme="minorHAnsi"/>
                <w:i/>
              </w:rPr>
              <w:t>Лео</w:t>
            </w:r>
            <w:r>
              <w:rPr>
                <w:rFonts w:cs="Calibri" w:cstheme="minorHAnsi"/>
              </w:rPr>
              <w:t xml:space="preserve">; (в) </w:t>
            </w:r>
            <w:r>
              <w:rPr>
                <w:rFonts w:cs="Calibri" w:cstheme="minorHAnsi"/>
                <w:i/>
              </w:rPr>
              <w:t>Лаура</w:t>
            </w:r>
            <w:r>
              <w:rPr>
                <w:rFonts w:cs="Calibri" w:cstheme="minorHAnsi"/>
              </w:rPr>
              <w:t>.</w:t>
            </w:r>
          </w:p>
        </w:tc>
      </w:tr>
    </w:tbl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cs="Calibri" w:cstheme="minorHAnsi"/>
        </w:rPr>
      </w:pPr>
      <w:r>
        <w:rPr>
          <w:rFonts w:cs="Calibri" w:cstheme="minorHAnsi"/>
        </w:rPr>
        <w:t xml:space="preserve">Для успешных охот все три леопарда предпочитают полумрак и охотятся преимущественно в сумеречное время (Рис. 3). 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0"/>
        <w:ind w:firstLine="567"/>
        <w:jc w:val="bot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812415" cy="2569845"/>
            <wp:effectExtent l="0" t="0" r="0" b="0"/>
            <wp:docPr id="11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0" r="0" b="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t>Рис. 3. Время начала охоты леопардов</w:t>
      </w:r>
    </w:p>
    <w:p>
      <w:pPr>
        <w:pStyle w:val="Normal"/>
        <w:spacing w:lineRule="auto" w:line="240" w:before="0" w:after="0"/>
        <w:jc w:val="both"/>
        <w:rPr/>
      </w:pPr>
      <w:r>
        <w:rPr/>
      </w:r>
    </w:p>
    <w:sectPr>
      <w:type w:val="nextPage"/>
      <w:pgSz w:w="11906" w:h="16838"/>
      <w:pgMar w:left="1418" w:right="851" w:header="0" w:top="851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e358a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b93616"/>
    <w:rPr>
      <w:rFonts w:ascii="Tahoma" w:hAnsi="Tahoma" w:cs="Tahoma"/>
      <w:sz w:val="16"/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b6721"/>
    <w:rPr>
      <w:sz w:val="16"/>
      <w:szCs w:val="16"/>
    </w:rPr>
  </w:style>
  <w:style w:type="character" w:styleId="Style15" w:customStyle="1">
    <w:name w:val="Текст примечания Знак"/>
    <w:basedOn w:val="DefaultParagraphFont"/>
    <w:link w:val="a8"/>
    <w:uiPriority w:val="99"/>
    <w:semiHidden/>
    <w:qFormat/>
    <w:rsid w:val="002b6721"/>
    <w:rPr>
      <w:sz w:val="20"/>
      <w:szCs w:val="20"/>
    </w:rPr>
  </w:style>
  <w:style w:type="character" w:styleId="Style16" w:customStyle="1">
    <w:name w:val="Тема примечания Знак"/>
    <w:basedOn w:val="Style15"/>
    <w:link w:val="aa"/>
    <w:uiPriority w:val="99"/>
    <w:semiHidden/>
    <w:qFormat/>
    <w:rsid w:val="002b6721"/>
    <w:rPr>
      <w:b/>
      <w:bCs/>
      <w:sz w:val="20"/>
      <w:szCs w:val="20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b9361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Revision">
    <w:name w:val="Revision"/>
    <w:uiPriority w:val="99"/>
    <w:semiHidden/>
    <w:qFormat/>
    <w:rsid w:val="002b6721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Annotationtext">
    <w:name w:val="annotation text"/>
    <w:basedOn w:val="Normal"/>
    <w:link w:val="a9"/>
    <w:uiPriority w:val="99"/>
    <w:semiHidden/>
    <w:unhideWhenUsed/>
    <w:qFormat/>
    <w:rsid w:val="002b6721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b"/>
    <w:uiPriority w:val="99"/>
    <w:semiHidden/>
    <w:unhideWhenUsed/>
    <w:qFormat/>
    <w:rsid w:val="002b6721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3616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Application>LibreOffice/6.3.4.2$Windows_X86_64 LibreOffice_project/60da17e045e08f1793c57c00ba83cdfce946d0aa</Application>
  <Pages>3</Pages>
  <Words>765</Words>
  <Characters>4544</Characters>
  <CharactersWithSpaces>5308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2023-02-22T08:24:00Z</dcterms:created>
  <dc:creator>admin</dc:creator>
  <dc:description/>
  <dc:language>ru-RU</dc:language>
  <cp:lastModifiedBy/>
  <cp:lastPrinted>2023-02-24T20:00:00Z</cp:lastPrinted>
  <dcterms:modified xsi:type="dcterms:W3CDTF">2023-02-27T10:11:54Z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