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A205" w14:textId="77777777" w:rsidR="001174A4" w:rsidRPr="00F878F7" w:rsidRDefault="001174A4" w:rsidP="001174A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F878F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науки</w:t>
      </w:r>
    </w:p>
    <w:p w14:paraId="7FA4644B" w14:textId="77777777" w:rsidR="001174A4" w:rsidRPr="00F878F7" w:rsidRDefault="001174A4" w:rsidP="001174A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F878F7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 проблем экологии и эволюции им. А.Н. Северцова Российской академии наук</w:t>
      </w:r>
    </w:p>
    <w:p w14:paraId="60A88037" w14:textId="77777777" w:rsidR="001174A4" w:rsidRPr="00F878F7" w:rsidRDefault="001174A4" w:rsidP="001174A4">
      <w:pPr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14:paraId="3B4B9845" w14:textId="77777777" w:rsidR="001174A4" w:rsidRPr="00F878F7" w:rsidRDefault="001174A4" w:rsidP="001174A4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Утверждаю.</w:t>
      </w:r>
    </w:p>
    <w:p w14:paraId="5E1D642F" w14:textId="4C6AFD9C" w:rsidR="001174A4" w:rsidRDefault="001174A4" w:rsidP="001174A4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ИПЭЭ РАН</w:t>
      </w:r>
    </w:p>
    <w:p w14:paraId="3F90187F" w14:textId="77777777" w:rsidR="00331FBE" w:rsidRPr="00F878F7" w:rsidRDefault="00331FBE" w:rsidP="001174A4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99461A" w14:textId="16089D47" w:rsidR="001174A4" w:rsidRDefault="001174A4" w:rsidP="001174A4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C30713">
        <w:rPr>
          <w:rFonts w:ascii="Times New Roman" w:eastAsia="Times New Roman" w:hAnsi="Times New Roman" w:cs="Times New Roman"/>
          <w:sz w:val="28"/>
          <w:szCs w:val="28"/>
        </w:rPr>
        <w:t>Найденко</w:t>
      </w:r>
      <w:r w:rsidR="000021BF" w:rsidRPr="00F9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7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21BF" w:rsidRPr="00F93E6F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14:paraId="638657CD" w14:textId="77777777" w:rsidR="00331FBE" w:rsidRPr="00F93E6F" w:rsidRDefault="00331FBE" w:rsidP="001174A4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2323EC" w14:textId="1AE48910" w:rsidR="001174A4" w:rsidRPr="00F878F7" w:rsidRDefault="001174A4" w:rsidP="001174A4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1FB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1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F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апреля 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0713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2E25CB5C" w14:textId="77777777" w:rsidR="001174A4" w:rsidRDefault="001174A4" w:rsidP="001174A4">
      <w:pPr>
        <w:spacing w:line="276" w:lineRule="auto"/>
        <w:ind w:left="5160" w:right="55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F74BDB" w14:textId="77777777" w:rsidR="001174A4" w:rsidRPr="00F878F7" w:rsidRDefault="001174A4" w:rsidP="001174A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78F7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14:paraId="7C25FCAD" w14:textId="77777777" w:rsidR="001174A4" w:rsidRPr="00F878F7" w:rsidRDefault="001174A4" w:rsidP="001174A4">
      <w:pPr>
        <w:pBdr>
          <w:bottom w:val="single" w:sz="4" w:space="0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14:paraId="585B7D3F" w14:textId="77777777" w:rsidR="001174A4" w:rsidRPr="00F878F7" w:rsidRDefault="001174A4" w:rsidP="001174A4">
      <w:pPr>
        <w:pBdr>
          <w:bottom w:val="single" w:sz="4" w:space="0" w:color="auto"/>
        </w:pBdr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878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5BA7">
        <w:rPr>
          <w:rFonts w:ascii="Times New Roman" w:hAnsi="Times New Roman" w:cs="Times New Roman"/>
          <w:b/>
          <w:bCs/>
          <w:sz w:val="28"/>
          <w:szCs w:val="28"/>
        </w:rPr>
        <w:t>Методы м</w:t>
      </w:r>
      <w:r w:rsidR="008B3DEB">
        <w:rPr>
          <w:rFonts w:ascii="Times New Roman" w:hAnsi="Times New Roman" w:cs="Times New Roman"/>
          <w:b/>
          <w:bCs/>
          <w:sz w:val="28"/>
          <w:szCs w:val="28"/>
        </w:rPr>
        <w:t>олекуля</w:t>
      </w:r>
      <w:r w:rsidR="007A4C1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A5BA7">
        <w:rPr>
          <w:rFonts w:ascii="Times New Roman" w:hAnsi="Times New Roman" w:cs="Times New Roman"/>
          <w:b/>
          <w:bCs/>
          <w:sz w:val="28"/>
          <w:szCs w:val="28"/>
        </w:rPr>
        <w:t>ной диагностики</w:t>
      </w:r>
      <w:r w:rsidR="00E95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BA7">
        <w:rPr>
          <w:rFonts w:ascii="Times New Roman" w:hAnsi="Times New Roman" w:cs="Times New Roman"/>
          <w:b/>
          <w:bCs/>
          <w:sz w:val="28"/>
          <w:szCs w:val="28"/>
        </w:rPr>
        <w:t>в биологии</w:t>
      </w:r>
      <w:r w:rsidRPr="00F878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E0B23A" w14:textId="77777777" w:rsidR="001174A4" w:rsidRPr="00F878F7" w:rsidRDefault="001174A4" w:rsidP="001174A4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878F7">
        <w:rPr>
          <w:rFonts w:ascii="Times New Roman" w:hAnsi="Times New Roman" w:cs="Times New Roman"/>
          <w:b/>
          <w:bCs/>
          <w:i/>
          <w:iCs/>
          <w:vertAlign w:val="superscript"/>
        </w:rPr>
        <w:t>(наименование дисциплины)</w:t>
      </w:r>
    </w:p>
    <w:p w14:paraId="6F223AD3" w14:textId="77777777" w:rsidR="00F93E6F" w:rsidRPr="00031C7E" w:rsidRDefault="00F93E6F" w:rsidP="00F93E6F">
      <w:pPr>
        <w:jc w:val="center"/>
        <w:rPr>
          <w:rFonts w:ascii="Times New Roman" w:hAnsi="Times New Roman" w:cs="Times New Roman"/>
          <w:b/>
          <w:bCs/>
        </w:rPr>
      </w:pPr>
      <w:r w:rsidRPr="00031C7E">
        <w:rPr>
          <w:rFonts w:ascii="Times New Roman" w:hAnsi="Times New Roman" w:cs="Times New Roman"/>
          <w:b/>
          <w:bCs/>
        </w:rPr>
        <w:t>Группа специальностей:</w:t>
      </w:r>
    </w:p>
    <w:p w14:paraId="0F37B61A" w14:textId="77777777" w:rsidR="00F93E6F" w:rsidRPr="00031C7E" w:rsidRDefault="00F93E6F" w:rsidP="00F93E6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031C7E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14:paraId="6751CA40" w14:textId="77777777" w:rsidR="00F93E6F" w:rsidRDefault="00F93E6F" w:rsidP="00F93E6F">
      <w:pPr>
        <w:spacing w:before="120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14:paraId="47C8EC0A" w14:textId="77777777" w:rsidR="00F93E6F" w:rsidRPr="00031C7E" w:rsidRDefault="00F93E6F" w:rsidP="00F93E6F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031C7E">
        <w:rPr>
          <w:rFonts w:ascii="Times New Roman" w:hAnsi="Times New Roman" w:cs="Times New Roman"/>
          <w:b/>
          <w:bCs/>
        </w:rPr>
        <w:t>Специальности:</w:t>
      </w:r>
    </w:p>
    <w:p w14:paraId="02141FF7" w14:textId="77777777" w:rsidR="00F93E6F" w:rsidRPr="00031C7E" w:rsidRDefault="00F93E6F" w:rsidP="00F93E6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31C7E">
        <w:rPr>
          <w:rFonts w:ascii="Times New Roman" w:hAnsi="Times New Roman" w:cs="Times New Roman"/>
        </w:rPr>
        <w:t>«Зоология», «Энтомология», «Ихтиология», «Экология», «Гидробиология», «Паразитология»</w:t>
      </w:r>
    </w:p>
    <w:p w14:paraId="591B0286" w14:textId="77777777" w:rsidR="00F93E6F" w:rsidRPr="00994202" w:rsidRDefault="00F93E6F" w:rsidP="00F93E6F">
      <w:pPr>
        <w:spacing w:before="120"/>
        <w:ind w:firstLine="709"/>
        <w:rPr>
          <w:rFonts w:ascii="Times New Roman" w:hAnsi="Times New Roman" w:cs="Times New Roman"/>
          <w:color w:val="auto"/>
        </w:rPr>
      </w:pPr>
    </w:p>
    <w:p w14:paraId="7C3CA692" w14:textId="77777777" w:rsidR="00F93E6F" w:rsidRPr="00994202" w:rsidRDefault="00F93E6F" w:rsidP="00F93E6F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994202">
        <w:rPr>
          <w:rFonts w:ascii="Times New Roman" w:hAnsi="Times New Roman" w:cs="Times New Roman"/>
          <w:color w:val="auto"/>
        </w:rPr>
        <w:t xml:space="preserve">Квалификация: </w:t>
      </w:r>
      <w:r w:rsidRPr="00994202">
        <w:rPr>
          <w:rFonts w:ascii="Times New Roman" w:hAnsi="Times New Roman" w:cs="Times New Roman"/>
          <w:b/>
          <w:bCs/>
          <w:color w:val="auto"/>
          <w:u w:val="single"/>
        </w:rPr>
        <w:t>Исследователь. Преподаватель-исследователь.</w:t>
      </w:r>
    </w:p>
    <w:p w14:paraId="3DCF225B" w14:textId="77777777" w:rsidR="00F93E6F" w:rsidRPr="00994202" w:rsidRDefault="00F93E6F" w:rsidP="00F93E6F">
      <w:pPr>
        <w:ind w:firstLine="709"/>
        <w:jc w:val="center"/>
        <w:rPr>
          <w:rFonts w:ascii="Times New Roman" w:hAnsi="Times New Roman" w:cs="Times New Roman"/>
          <w:snapToGrid w:val="0"/>
          <w:color w:val="auto"/>
        </w:rPr>
      </w:pPr>
    </w:p>
    <w:p w14:paraId="4E65C584" w14:textId="77777777" w:rsidR="00F93E6F" w:rsidRPr="00994202" w:rsidRDefault="00F93E6F" w:rsidP="00F93E6F">
      <w:pPr>
        <w:pStyle w:val="a7"/>
        <w:spacing w:line="276" w:lineRule="auto"/>
        <w:ind w:firstLine="709"/>
        <w:jc w:val="center"/>
        <w:rPr>
          <w:sz w:val="28"/>
          <w:szCs w:val="28"/>
          <w:u w:val="single"/>
          <w:lang w:eastAsia="ar-SA"/>
        </w:rPr>
      </w:pPr>
    </w:p>
    <w:p w14:paraId="3157253B" w14:textId="77777777" w:rsidR="00F93E6F" w:rsidRPr="00994202" w:rsidRDefault="00F93E6F" w:rsidP="00F93E6F">
      <w:pPr>
        <w:pStyle w:val="a7"/>
        <w:spacing w:line="276" w:lineRule="auto"/>
        <w:ind w:firstLine="709"/>
        <w:jc w:val="center"/>
        <w:rPr>
          <w:sz w:val="28"/>
          <w:szCs w:val="28"/>
          <w:u w:val="single"/>
          <w:lang w:eastAsia="ar-SA"/>
        </w:rPr>
      </w:pPr>
    </w:p>
    <w:p w14:paraId="773C1ED3" w14:textId="77777777" w:rsidR="00F93E6F" w:rsidRPr="00994202" w:rsidRDefault="00F93E6F" w:rsidP="00F93E6F">
      <w:pPr>
        <w:pStyle w:val="a7"/>
        <w:spacing w:line="276" w:lineRule="auto"/>
        <w:ind w:firstLine="709"/>
        <w:jc w:val="center"/>
        <w:rPr>
          <w:sz w:val="28"/>
          <w:szCs w:val="28"/>
          <w:u w:val="single"/>
          <w:lang w:eastAsia="ar-SA"/>
        </w:rPr>
      </w:pPr>
    </w:p>
    <w:p w14:paraId="58776F0D" w14:textId="77777777" w:rsidR="00F93E6F" w:rsidRPr="00994202" w:rsidRDefault="00F93E6F" w:rsidP="00F93E6F">
      <w:pPr>
        <w:pStyle w:val="a7"/>
        <w:spacing w:line="276" w:lineRule="auto"/>
        <w:ind w:firstLine="709"/>
        <w:jc w:val="center"/>
        <w:rPr>
          <w:sz w:val="28"/>
          <w:szCs w:val="28"/>
          <w:lang w:eastAsia="ar-SA"/>
        </w:rPr>
      </w:pPr>
      <w:r w:rsidRPr="00994202">
        <w:rPr>
          <w:sz w:val="28"/>
          <w:szCs w:val="28"/>
          <w:lang w:eastAsia="ar-SA"/>
        </w:rPr>
        <w:t>Москва, 202</w:t>
      </w:r>
      <w:r>
        <w:rPr>
          <w:sz w:val="28"/>
          <w:szCs w:val="28"/>
          <w:lang w:eastAsia="ar-SA"/>
        </w:rPr>
        <w:t>2</w:t>
      </w:r>
      <w:r w:rsidRPr="00994202">
        <w:rPr>
          <w:sz w:val="28"/>
          <w:szCs w:val="28"/>
          <w:lang w:eastAsia="ar-SA"/>
        </w:rPr>
        <w:t xml:space="preserve"> г.</w:t>
      </w:r>
    </w:p>
    <w:p w14:paraId="78EC1CDC" w14:textId="77777777" w:rsidR="001174A4" w:rsidRPr="00F93E6F" w:rsidRDefault="001174A4" w:rsidP="00F93E6F">
      <w:pPr>
        <w:pStyle w:val="10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jc w:val="center"/>
        <w:outlineLvl w:val="9"/>
        <w:rPr>
          <w:bCs w:val="0"/>
        </w:rPr>
      </w:pPr>
      <w:r>
        <w:rPr>
          <w:sz w:val="28"/>
          <w:szCs w:val="28"/>
          <w:u w:val="single"/>
          <w:lang w:eastAsia="ar-SA"/>
        </w:rPr>
        <w:br w:type="page"/>
      </w:r>
      <w:r w:rsidRPr="00F93E6F">
        <w:rPr>
          <w:bCs w:val="0"/>
        </w:rPr>
        <w:lastRenderedPageBreak/>
        <w:t>Аннотация</w:t>
      </w:r>
    </w:p>
    <w:p w14:paraId="151C2DA5" w14:textId="77777777" w:rsidR="00F93E6F" w:rsidRPr="00D2480C" w:rsidRDefault="00F93E6F" w:rsidP="00F93E6F">
      <w:pPr>
        <w:ind w:firstLine="709"/>
        <w:jc w:val="both"/>
        <w:rPr>
          <w:rFonts w:ascii="Times New Roman" w:hAnsi="Times New Roman" w:cs="Times New Roman"/>
        </w:rPr>
      </w:pPr>
      <w:r w:rsidRPr="00D2480C">
        <w:rPr>
          <w:rFonts w:ascii="Times New Roman" w:hAnsi="Times New Roman" w:cs="Times New Roman"/>
        </w:rPr>
        <w:t xml:space="preserve">реализуется в рамках основной профессиональной образовательной программы высшего образования - программы подготовки научно-педагогических кадров в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 (ИПЭЭ РАН) по группе специальностей «Биологические науки». </w:t>
      </w:r>
    </w:p>
    <w:p w14:paraId="750FC105" w14:textId="77777777" w:rsidR="00F93E6F" w:rsidRPr="00994202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2480C">
        <w:rPr>
          <w:rFonts w:ascii="Times New Roman" w:hAnsi="Times New Roman" w:cs="Times New Roman"/>
          <w:color w:val="auto"/>
        </w:rPr>
        <w:t>Основным источником материалов для формирования содержания программы являются: учебники, монографические издания, публикации, материалы конференций, симпозиумов, семинаров, интернет-ресурсы. Общая трудоемкость дисциплины по учебному плану составляет 72 академических часа (2 зачетных единицы). Дисциплина реализуется на 1 году обучения. Текущая аттестация проводится не менее 2 раз в соответствии с заданиями и формами контроля, предусмотренными настоящей программой. Промежуточная оценка знания осуществляется в форме зачета.</w:t>
      </w:r>
    </w:p>
    <w:p w14:paraId="786CD1DA" w14:textId="77777777" w:rsidR="00F93E6F" w:rsidRPr="00994202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1BB8DE9" w14:textId="77777777" w:rsidR="007A4C19" w:rsidRDefault="007A4C19" w:rsidP="001174A4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bookmarkEnd w:id="0"/>
    <w:p w14:paraId="133FE4E9" w14:textId="77777777" w:rsidR="007A4C19" w:rsidRPr="007D39A9" w:rsidRDefault="007A4C19" w:rsidP="007A4C19">
      <w:pPr>
        <w:shd w:val="clear" w:color="auto" w:fill="FFFFFF"/>
        <w:spacing w:line="278" w:lineRule="exact"/>
        <w:ind w:left="62" w:right="235" w:firstLine="701"/>
        <w:jc w:val="both"/>
        <w:rPr>
          <w:rFonts w:ascii="Times New Roman" w:hAnsi="Times New Roman" w:cs="Times New Roman"/>
          <w:color w:val="auto"/>
        </w:rPr>
      </w:pPr>
      <w:r w:rsidRPr="00C30713">
        <w:rPr>
          <w:rFonts w:ascii="Times New Roman" w:hAnsi="Times New Roman" w:cs="Times New Roman"/>
          <w:b/>
          <w:bCs/>
          <w:color w:val="auto"/>
        </w:rPr>
        <w:t>Цел</w:t>
      </w:r>
      <w:r w:rsidR="00C30713" w:rsidRPr="00C30713">
        <w:rPr>
          <w:rFonts w:ascii="Times New Roman" w:hAnsi="Times New Roman" w:cs="Times New Roman"/>
          <w:b/>
          <w:bCs/>
          <w:color w:val="auto"/>
        </w:rPr>
        <w:t>ь</w:t>
      </w:r>
      <w:r w:rsidRPr="00C30713">
        <w:rPr>
          <w:rFonts w:ascii="Times New Roman" w:hAnsi="Times New Roman" w:cs="Times New Roman"/>
          <w:b/>
          <w:bCs/>
          <w:color w:val="auto"/>
        </w:rPr>
        <w:t xml:space="preserve"> дисциплины</w:t>
      </w:r>
      <w:r w:rsidR="00C30713" w:rsidRPr="00C30713">
        <w:rPr>
          <w:rFonts w:ascii="Times New Roman" w:hAnsi="Times New Roman" w:cs="Times New Roman"/>
          <w:b/>
          <w:bCs/>
          <w:color w:val="auto"/>
        </w:rPr>
        <w:t>:</w:t>
      </w:r>
      <w:r w:rsidRPr="007D39A9">
        <w:rPr>
          <w:rFonts w:ascii="Times New Roman" w:hAnsi="Times New Roman" w:cs="Times New Roman"/>
          <w:color w:val="auto"/>
        </w:rPr>
        <w:t xml:space="preserve"> овладение методологическими основами и инструментарием молекулярной диагностики в зоологии.</w:t>
      </w:r>
    </w:p>
    <w:p w14:paraId="153D7A25" w14:textId="77777777" w:rsidR="00387F71" w:rsidRDefault="00387F71" w:rsidP="00387F71">
      <w:pPr>
        <w:ind w:firstLine="709"/>
        <w:jc w:val="both"/>
        <w:rPr>
          <w:rFonts w:ascii="Times New Roman" w:hAnsi="Times New Roman"/>
        </w:rPr>
      </w:pPr>
    </w:p>
    <w:p w14:paraId="72838A19" w14:textId="77777777" w:rsidR="007D39A9" w:rsidRPr="00D578D9" w:rsidRDefault="007D39A9" w:rsidP="007D39A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578D9">
        <w:rPr>
          <w:rFonts w:ascii="Times New Roman" w:hAnsi="Times New Roman" w:cs="Times New Roman"/>
          <w:b/>
          <w:bCs/>
        </w:rPr>
        <w:t>В результате изучения дисциплины «</w:t>
      </w:r>
      <w:r w:rsidRPr="007D39A9">
        <w:rPr>
          <w:rFonts w:ascii="Times New Roman" w:hAnsi="Times New Roman" w:cs="Times New Roman"/>
          <w:b/>
          <w:color w:val="auto"/>
        </w:rPr>
        <w:t>Методы молекулярной диагностики в биологии</w:t>
      </w:r>
      <w:r>
        <w:rPr>
          <w:rFonts w:ascii="Times New Roman" w:hAnsi="Times New Roman" w:cs="Times New Roman"/>
          <w:b/>
          <w:bCs/>
        </w:rPr>
        <w:t>»</w:t>
      </w:r>
      <w:r w:rsidRPr="00D578D9">
        <w:rPr>
          <w:rFonts w:ascii="Times New Roman" w:hAnsi="Times New Roman" w:cs="Times New Roman"/>
          <w:b/>
          <w:bCs/>
        </w:rPr>
        <w:t xml:space="preserve"> аспирант должен достичь следующих результатов: </w:t>
      </w:r>
    </w:p>
    <w:p w14:paraId="3B55C4D0" w14:textId="77777777" w:rsidR="00F93E6F" w:rsidRDefault="00E36E97" w:rsidP="00F93E6F">
      <w:pPr>
        <w:ind w:left="709"/>
        <w:jc w:val="both"/>
        <w:rPr>
          <w:rFonts w:ascii="Times New Roman" w:hAnsi="Times New Roman" w:cs="Times New Roman"/>
        </w:rPr>
      </w:pPr>
      <w:r w:rsidRPr="007D39A9">
        <w:rPr>
          <w:rFonts w:ascii="Times New Roman" w:hAnsi="Times New Roman" w:cs="Times New Roman"/>
          <w:b/>
        </w:rPr>
        <w:t>Знать</w:t>
      </w:r>
      <w:r w:rsidRPr="007D39A9">
        <w:rPr>
          <w:rFonts w:ascii="Times New Roman" w:hAnsi="Times New Roman" w:cs="Times New Roman"/>
        </w:rPr>
        <w:t xml:space="preserve">: </w:t>
      </w:r>
    </w:p>
    <w:p w14:paraId="646C3069" w14:textId="77777777" w:rsidR="00E36E97" w:rsidRPr="00F93E6F" w:rsidRDefault="00E36E97" w:rsidP="00F93E6F">
      <w:pPr>
        <w:pStyle w:val="ab"/>
        <w:numPr>
          <w:ilvl w:val="0"/>
          <w:numId w:val="11"/>
        </w:numPr>
        <w:jc w:val="both"/>
        <w:rPr>
          <w:rFonts w:ascii="Times New Roman" w:hAnsi="Times New Roman"/>
        </w:rPr>
      </w:pPr>
      <w:r w:rsidRPr="00F93E6F">
        <w:rPr>
          <w:rFonts w:ascii="Times New Roman" w:hAnsi="Times New Roman"/>
        </w:rPr>
        <w:t xml:space="preserve">основные принципы использования молекулярных методов в зоологии, базовые подходы к пониманию основ </w:t>
      </w:r>
      <w:proofErr w:type="spellStart"/>
      <w:r w:rsidRPr="00F93E6F">
        <w:rPr>
          <w:rFonts w:ascii="Times New Roman" w:hAnsi="Times New Roman"/>
        </w:rPr>
        <w:t>филогеографии</w:t>
      </w:r>
      <w:proofErr w:type="spellEnd"/>
      <w:r w:rsidRPr="00F93E6F">
        <w:rPr>
          <w:rFonts w:ascii="Times New Roman" w:hAnsi="Times New Roman"/>
        </w:rPr>
        <w:t>, решению практических вопросов применения адекватных лабораторных и статистических методов молекулярной биологии в зоологических исследованиях</w:t>
      </w:r>
      <w:r w:rsidR="007D39A9" w:rsidRPr="00F93E6F">
        <w:rPr>
          <w:rFonts w:ascii="Times New Roman" w:hAnsi="Times New Roman"/>
        </w:rPr>
        <w:t>;</w:t>
      </w:r>
    </w:p>
    <w:p w14:paraId="258A059C" w14:textId="77777777" w:rsidR="00F93E6F" w:rsidRDefault="007D39A9" w:rsidP="00F93E6F">
      <w:pPr>
        <w:ind w:left="709"/>
        <w:jc w:val="both"/>
        <w:rPr>
          <w:rFonts w:ascii="Times New Roman" w:hAnsi="Times New Roman" w:cs="Times New Roman"/>
          <w:b/>
        </w:rPr>
      </w:pPr>
      <w:r w:rsidRPr="007D39A9">
        <w:rPr>
          <w:rFonts w:ascii="Times New Roman" w:hAnsi="Times New Roman" w:cs="Times New Roman"/>
          <w:b/>
        </w:rPr>
        <w:t xml:space="preserve">Уметь: </w:t>
      </w:r>
    </w:p>
    <w:p w14:paraId="3B0606DE" w14:textId="77777777" w:rsidR="007D39A9" w:rsidRPr="00F93E6F" w:rsidRDefault="007D39A9" w:rsidP="00F93E6F">
      <w:pPr>
        <w:pStyle w:val="ab"/>
        <w:numPr>
          <w:ilvl w:val="0"/>
          <w:numId w:val="11"/>
        </w:numPr>
        <w:jc w:val="both"/>
        <w:rPr>
          <w:rFonts w:ascii="Times New Roman" w:hAnsi="Times New Roman"/>
        </w:rPr>
      </w:pPr>
      <w:r w:rsidRPr="00F93E6F">
        <w:rPr>
          <w:rFonts w:ascii="Times New Roman" w:hAnsi="Times New Roman"/>
        </w:rPr>
        <w:t>собирать, анализировать и интерпретировать современную научную отечественную и международную литературу по различным разделам зоологии, включающую результаты, полученные молекулярно-генетическими методами;</w:t>
      </w:r>
    </w:p>
    <w:p w14:paraId="71423A47" w14:textId="77777777" w:rsidR="00F93E6F" w:rsidRDefault="00E36E97" w:rsidP="00F93E6F">
      <w:pPr>
        <w:ind w:left="709"/>
        <w:jc w:val="both"/>
        <w:rPr>
          <w:rFonts w:ascii="Times New Roman" w:hAnsi="Times New Roman" w:cs="Times New Roman"/>
        </w:rPr>
      </w:pPr>
      <w:r w:rsidRPr="007D39A9">
        <w:rPr>
          <w:rFonts w:ascii="Times New Roman" w:hAnsi="Times New Roman" w:cs="Times New Roman"/>
          <w:b/>
        </w:rPr>
        <w:t>Владеть:</w:t>
      </w:r>
      <w:r w:rsidRPr="007D39A9">
        <w:rPr>
          <w:rFonts w:ascii="Times New Roman" w:hAnsi="Times New Roman" w:cs="Times New Roman"/>
        </w:rPr>
        <w:t xml:space="preserve"> </w:t>
      </w:r>
    </w:p>
    <w:p w14:paraId="14C2A883" w14:textId="77777777" w:rsidR="000F5047" w:rsidRPr="00F93E6F" w:rsidRDefault="00E36E97" w:rsidP="00F93E6F">
      <w:pPr>
        <w:pStyle w:val="ab"/>
        <w:numPr>
          <w:ilvl w:val="0"/>
          <w:numId w:val="11"/>
        </w:numPr>
        <w:jc w:val="both"/>
        <w:rPr>
          <w:rFonts w:ascii="Times New Roman" w:hAnsi="Times New Roman"/>
        </w:rPr>
      </w:pPr>
      <w:r w:rsidRPr="00F93E6F">
        <w:rPr>
          <w:rFonts w:ascii="Times New Roman" w:hAnsi="Times New Roman"/>
        </w:rPr>
        <w:t>современными методами молекулярно-генетического анализа, обработки результатов с помощью современных программ и информационных серверов, таких как NCBI, при решении зоологических и экологических проблем</w:t>
      </w:r>
      <w:r w:rsidR="007D39A9" w:rsidRPr="00F93E6F">
        <w:rPr>
          <w:rFonts w:ascii="Times New Roman" w:hAnsi="Times New Roman"/>
        </w:rPr>
        <w:t>;</w:t>
      </w:r>
    </w:p>
    <w:p w14:paraId="0AC760AA" w14:textId="77777777" w:rsidR="007D39A9" w:rsidRPr="00F93E6F" w:rsidRDefault="007D39A9" w:rsidP="00F93E6F">
      <w:pPr>
        <w:pStyle w:val="ab"/>
        <w:numPr>
          <w:ilvl w:val="0"/>
          <w:numId w:val="11"/>
        </w:numPr>
        <w:jc w:val="both"/>
        <w:rPr>
          <w:rFonts w:ascii="Times New Roman" w:hAnsi="Times New Roman"/>
        </w:rPr>
      </w:pPr>
      <w:r w:rsidRPr="00F93E6F">
        <w:rPr>
          <w:rFonts w:ascii="Times New Roman" w:hAnsi="Times New Roman"/>
        </w:rPr>
        <w:t>навыками анализа и оценки собственных результатов и современных научных достижений при применении молекулярно-генетических методов при решении различных зоологических задач.</w:t>
      </w:r>
    </w:p>
    <w:p w14:paraId="1DD420A4" w14:textId="77777777" w:rsidR="001174A4" w:rsidRDefault="00CE042A" w:rsidP="001174A4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="001174A4" w:rsidRPr="00D578D9">
        <w:rPr>
          <w:rFonts w:ascii="Times New Roman" w:hAnsi="Times New Roman" w:cs="Times New Roman"/>
          <w:b/>
          <w:bCs/>
        </w:rPr>
        <w:lastRenderedPageBreak/>
        <w:t>Структура дисциплины</w:t>
      </w:r>
      <w:r w:rsidR="001174A4">
        <w:rPr>
          <w:rFonts w:ascii="Times New Roman" w:hAnsi="Times New Roman" w:cs="Times New Roman"/>
          <w:b/>
          <w:bCs/>
        </w:rPr>
        <w:t>:</w:t>
      </w:r>
    </w:p>
    <w:p w14:paraId="6DF506F9" w14:textId="77777777" w:rsidR="00F93E6F" w:rsidRDefault="00F93E6F" w:rsidP="001174A4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8"/>
        <w:gridCol w:w="2499"/>
      </w:tblGrid>
      <w:tr w:rsidR="00F93E6F" w:rsidRPr="00994202" w14:paraId="66002553" w14:textId="77777777" w:rsidTr="009D4B93">
        <w:trPr>
          <w:trHeight w:val="55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5EAA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94202">
              <w:rPr>
                <w:rFonts w:ascii="Times New Roman" w:hAnsi="Times New Roman" w:cs="Times New Roman"/>
                <w:b/>
                <w:color w:val="auto"/>
              </w:rPr>
              <w:t>Вид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824A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94202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F93E6F" w:rsidRPr="00994202" w14:paraId="6A930A9D" w14:textId="77777777" w:rsidTr="009D4B93">
        <w:trPr>
          <w:trHeight w:val="653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D631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9E501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F93E6F" w:rsidRPr="00994202" w14:paraId="44D47931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0C2B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Лабораторно-практические занятия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8D03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</w:tr>
      <w:tr w:rsidR="00F93E6F" w:rsidRPr="00994202" w14:paraId="117286C8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231F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1955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F93E6F" w:rsidRPr="00994202" w14:paraId="1243E23C" w14:textId="77777777" w:rsidTr="009D4B93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6345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C40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93E6F" w:rsidRPr="00994202" w14:paraId="5B2D4111" w14:textId="77777777" w:rsidTr="009D4B93">
        <w:trPr>
          <w:trHeight w:val="346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C700" w14:textId="77777777" w:rsidR="00F93E6F" w:rsidRPr="00994202" w:rsidRDefault="00F93E6F" w:rsidP="009D4B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94202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3579" w14:textId="77777777" w:rsidR="00F93E6F" w:rsidRPr="00994202" w:rsidRDefault="00F93E6F" w:rsidP="009D4B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</w:tr>
    </w:tbl>
    <w:p w14:paraId="72260868" w14:textId="77777777" w:rsidR="00F93E6F" w:rsidRDefault="00F93E6F" w:rsidP="001174A4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1D78D0" w14:textId="77777777" w:rsidR="00F93E6F" w:rsidRDefault="00F93E6F" w:rsidP="001174A4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DB0A74A" w14:textId="77777777" w:rsidR="001174A4" w:rsidRPr="002A5D66" w:rsidRDefault="001174A4" w:rsidP="002A5D66">
      <w:pPr>
        <w:ind w:firstLine="709"/>
        <w:rPr>
          <w:rFonts w:ascii="Times New Roman" w:hAnsi="Times New Roman" w:cs="Times New Roman"/>
          <w:b/>
          <w:bCs/>
        </w:rPr>
      </w:pPr>
      <w:r w:rsidRPr="002A5D66">
        <w:rPr>
          <w:rFonts w:ascii="Times New Roman" w:hAnsi="Times New Roman" w:cs="Times New Roman"/>
          <w:b/>
          <w:bCs/>
        </w:rPr>
        <w:t>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32"/>
        <w:gridCol w:w="4475"/>
        <w:gridCol w:w="2090"/>
      </w:tblGrid>
      <w:tr w:rsidR="00F93E6F" w:rsidRPr="00594FD7" w14:paraId="4531D103" w14:textId="77777777" w:rsidTr="00F93E6F">
        <w:trPr>
          <w:trHeight w:val="838"/>
        </w:trPr>
        <w:tc>
          <w:tcPr>
            <w:tcW w:w="0" w:type="auto"/>
          </w:tcPr>
          <w:p w14:paraId="5D0EB904" w14:textId="77777777" w:rsidR="00F93E6F" w:rsidRPr="003171A5" w:rsidRDefault="00F93E6F" w:rsidP="00C26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0" w:type="auto"/>
          </w:tcPr>
          <w:p w14:paraId="18DCC751" w14:textId="77777777" w:rsidR="00F93E6F" w:rsidRPr="003171A5" w:rsidRDefault="00F93E6F" w:rsidP="00C26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Наименование темы (раздела)</w:t>
            </w:r>
          </w:p>
        </w:tc>
        <w:tc>
          <w:tcPr>
            <w:tcW w:w="4475" w:type="dxa"/>
          </w:tcPr>
          <w:p w14:paraId="68D72160" w14:textId="77777777" w:rsidR="00F93E6F" w:rsidRPr="003171A5" w:rsidRDefault="00F93E6F" w:rsidP="00C26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Краткое содержание темы (раздела)</w:t>
            </w:r>
          </w:p>
        </w:tc>
        <w:tc>
          <w:tcPr>
            <w:tcW w:w="2090" w:type="dxa"/>
          </w:tcPr>
          <w:p w14:paraId="20284D7F" w14:textId="77777777" w:rsidR="00F93E6F" w:rsidRPr="003171A5" w:rsidRDefault="00F93E6F" w:rsidP="00C264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Объем темы (раздела),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ак.ч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93E6F" w:rsidRPr="00594FD7" w14:paraId="74C1C357" w14:textId="77777777" w:rsidTr="00F93E6F">
        <w:tc>
          <w:tcPr>
            <w:tcW w:w="0" w:type="auto"/>
          </w:tcPr>
          <w:p w14:paraId="232C2BB2" w14:textId="77777777" w:rsidR="00F93E6F" w:rsidRPr="00A6099A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609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</w:tcPr>
          <w:p w14:paraId="709509B4" w14:textId="77777777" w:rsidR="00F93E6F" w:rsidRPr="003171A5" w:rsidRDefault="00F93E6F" w:rsidP="002364F5">
            <w:pPr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Общий обзор наиболее популярных методов современной молекулярной диагностики и их применения в зоологии, экологии и других направлениях классической биологии. </w:t>
            </w:r>
          </w:p>
          <w:p w14:paraId="20A22784" w14:textId="77777777" w:rsidR="00F93E6F" w:rsidRPr="003171A5" w:rsidRDefault="00F93E6F" w:rsidP="002364F5">
            <w:pPr>
              <w:rPr>
                <w:rFonts w:ascii="Times New Roman" w:hAnsi="Times New Roman" w:cs="Times New Roman"/>
                <w:color w:val="auto"/>
              </w:rPr>
            </w:pPr>
          </w:p>
          <w:p w14:paraId="07D2C6CD" w14:textId="77777777" w:rsidR="00F93E6F" w:rsidRPr="003171A5" w:rsidRDefault="00F93E6F" w:rsidP="002364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5" w:type="dxa"/>
          </w:tcPr>
          <w:p w14:paraId="3C2163C4" w14:textId="77777777" w:rsidR="00F93E6F" w:rsidRPr="003171A5" w:rsidRDefault="00F93E6F" w:rsidP="00F554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Дается общая характеристика наиболее часто применяемых молекулярных методов, используемых для описания биологического разнообразия на разных уровнях организации, в систематике,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филогеографии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>, экологии, этологии,  природоохранной биологии и др.</w:t>
            </w:r>
          </w:p>
        </w:tc>
        <w:tc>
          <w:tcPr>
            <w:tcW w:w="2090" w:type="dxa"/>
          </w:tcPr>
          <w:p w14:paraId="67FD2001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93E6F" w:rsidRPr="00594FD7" w14:paraId="64405878" w14:textId="77777777" w:rsidTr="00F93E6F">
        <w:tc>
          <w:tcPr>
            <w:tcW w:w="0" w:type="auto"/>
          </w:tcPr>
          <w:p w14:paraId="486FDFE9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14:paraId="06EDB880" w14:textId="77777777" w:rsidR="00F93E6F" w:rsidRPr="003171A5" w:rsidRDefault="00F93E6F" w:rsidP="00E950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История внедрения молекулярных методов в зоологию и другие классические направления биологии</w:t>
            </w:r>
          </w:p>
        </w:tc>
        <w:tc>
          <w:tcPr>
            <w:tcW w:w="4475" w:type="dxa"/>
          </w:tcPr>
          <w:p w14:paraId="68CBCB95" w14:textId="77777777" w:rsidR="00F93E6F" w:rsidRPr="003171A5" w:rsidRDefault="00F93E6F" w:rsidP="00F554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Аллозимный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анализ (электрофорез белков). ДНК-анализ. Открытие и оптимизация полимеразной реакции (ПЦР). Различные молекулярные маркеры и методы изучения полиморфизма митохондриальной и ядерной ДНК (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рестрикционный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анализ, секвенирование, фрагментный анализ,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полногеномный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анализ и др.).</w:t>
            </w:r>
          </w:p>
        </w:tc>
        <w:tc>
          <w:tcPr>
            <w:tcW w:w="2090" w:type="dxa"/>
          </w:tcPr>
          <w:p w14:paraId="6D4DFF19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06469D25" w14:textId="77777777" w:rsidTr="00F93E6F">
        <w:tc>
          <w:tcPr>
            <w:tcW w:w="0" w:type="auto"/>
          </w:tcPr>
          <w:p w14:paraId="138ECD23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</w:tcPr>
          <w:p w14:paraId="68606D83" w14:textId="77777777" w:rsidR="00F93E6F" w:rsidRPr="003171A5" w:rsidRDefault="00F93E6F" w:rsidP="00F554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Механизмы эволюционных изменений, видообразование. Молекулярная диагностика таксонов разного уровня.</w:t>
            </w:r>
          </w:p>
          <w:p w14:paraId="56562476" w14:textId="77777777" w:rsidR="00F93E6F" w:rsidRPr="003171A5" w:rsidRDefault="00F93E6F" w:rsidP="00F5549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5" w:type="dxa"/>
          </w:tcPr>
          <w:p w14:paraId="41C1B5F5" w14:textId="77777777" w:rsidR="00F93E6F" w:rsidRPr="003171A5" w:rsidRDefault="00F93E6F" w:rsidP="00A466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Мутационный процесс, селективно-нейтральные и функционально-значимые мутации.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Панмиксия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>, закон Харди-Вайнберга, эффективная численность популяций, изолированные популяции, дрейф генов, эффект основателя, «бутылочное горлышко», естественный отбор, гибридизация.</w:t>
            </w:r>
          </w:p>
        </w:tc>
        <w:tc>
          <w:tcPr>
            <w:tcW w:w="2090" w:type="dxa"/>
          </w:tcPr>
          <w:p w14:paraId="3F6E51D8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93E6F" w:rsidRPr="00594FD7" w14:paraId="25508657" w14:textId="77777777" w:rsidTr="00F93E6F">
        <w:tc>
          <w:tcPr>
            <w:tcW w:w="0" w:type="auto"/>
          </w:tcPr>
          <w:p w14:paraId="5E074777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</w:tcPr>
          <w:p w14:paraId="584D94D1" w14:textId="77777777" w:rsidR="00F93E6F" w:rsidRPr="003171A5" w:rsidRDefault="00F93E6F" w:rsidP="007235E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Использование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микросателлитного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анализа в популяционных исследованиях.</w:t>
            </w:r>
          </w:p>
        </w:tc>
        <w:tc>
          <w:tcPr>
            <w:tcW w:w="4475" w:type="dxa"/>
          </w:tcPr>
          <w:p w14:paraId="3353080B" w14:textId="77777777" w:rsidR="00F93E6F" w:rsidRPr="003171A5" w:rsidRDefault="00F93E6F" w:rsidP="00A466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Использование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микросателлитного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анализа в популяционных исследованиях. Примеры.</w:t>
            </w:r>
          </w:p>
        </w:tc>
        <w:tc>
          <w:tcPr>
            <w:tcW w:w="2090" w:type="dxa"/>
          </w:tcPr>
          <w:p w14:paraId="136859FA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3171A5" w14:paraId="6D922F91" w14:textId="77777777" w:rsidTr="00F93E6F">
        <w:tc>
          <w:tcPr>
            <w:tcW w:w="0" w:type="auto"/>
          </w:tcPr>
          <w:p w14:paraId="1D3E8C21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</w:tcPr>
          <w:p w14:paraId="03927D46" w14:textId="77777777" w:rsidR="00F93E6F" w:rsidRPr="003171A5" w:rsidRDefault="00F93E6F" w:rsidP="00F554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Генетическое разнообразие </w:t>
            </w: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 xml:space="preserve">организмов, популяций, видов. Методы и подходы его изучения. </w:t>
            </w:r>
          </w:p>
        </w:tc>
        <w:tc>
          <w:tcPr>
            <w:tcW w:w="4475" w:type="dxa"/>
          </w:tcPr>
          <w:p w14:paraId="25DC8B25" w14:textId="77777777" w:rsidR="00F93E6F" w:rsidRPr="003171A5" w:rsidRDefault="00F93E6F" w:rsidP="00A466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 xml:space="preserve">Необходимость изучения генетического разнообразия особей, популяций, видов. </w:t>
            </w: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 xml:space="preserve">Методы и подходы его изучения: полиморфизм митохондриальной и ядерной ДНК. </w:t>
            </w:r>
          </w:p>
        </w:tc>
        <w:tc>
          <w:tcPr>
            <w:tcW w:w="2090" w:type="dxa"/>
          </w:tcPr>
          <w:p w14:paraId="18D2E46F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F93E6F" w:rsidRPr="003171A5" w14:paraId="406F5087" w14:textId="77777777" w:rsidTr="00F93E6F">
        <w:tc>
          <w:tcPr>
            <w:tcW w:w="0" w:type="auto"/>
          </w:tcPr>
          <w:p w14:paraId="1C37C530" w14:textId="77777777" w:rsidR="00F93E6F" w:rsidRPr="00852566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</w:tcPr>
          <w:p w14:paraId="2294917D" w14:textId="77777777" w:rsidR="00F93E6F" w:rsidRPr="00852566" w:rsidRDefault="00F93E6F" w:rsidP="00A466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52566">
              <w:rPr>
                <w:rFonts w:ascii="Times New Roman" w:hAnsi="Times New Roman" w:cs="Times New Roman"/>
                <w:color w:val="auto"/>
              </w:rPr>
              <w:t>Природоохранная генетика.</w:t>
            </w:r>
          </w:p>
          <w:p w14:paraId="389E3417" w14:textId="77777777" w:rsidR="00F93E6F" w:rsidRPr="00852566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5" w:type="dxa"/>
          </w:tcPr>
          <w:p w14:paraId="28411B5E" w14:textId="77777777" w:rsidR="00F93E6F" w:rsidRPr="003171A5" w:rsidRDefault="00F93E6F" w:rsidP="00A4660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Инбридинг и инбредная депрессия – причины и способы оценки. Утрата популяциями адаптивного потенциала. Фрагментация ареала и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метапопуляции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– влияние на популяционно-генетическую структуру. Аутбредная депрессия, ее причины и последствия.</w:t>
            </w:r>
          </w:p>
        </w:tc>
        <w:tc>
          <w:tcPr>
            <w:tcW w:w="2090" w:type="dxa"/>
          </w:tcPr>
          <w:p w14:paraId="64C3A3C9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5D22C6E2" w14:textId="77777777" w:rsidTr="00F93E6F">
        <w:tc>
          <w:tcPr>
            <w:tcW w:w="0" w:type="auto"/>
          </w:tcPr>
          <w:p w14:paraId="09712436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</w:tcPr>
          <w:p w14:paraId="5486E4F0" w14:textId="77777777" w:rsidR="00F93E6F" w:rsidRPr="003171A5" w:rsidRDefault="00F93E6F" w:rsidP="00E028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Инвазийные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организмы: молекулярные методы выявления и характеристики.</w:t>
            </w:r>
          </w:p>
        </w:tc>
        <w:tc>
          <w:tcPr>
            <w:tcW w:w="4475" w:type="dxa"/>
          </w:tcPr>
          <w:p w14:paraId="5609A34D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Инвазийные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организмы: молекулярные методы выявления и характеристики. Примеры из разных групп организмов. </w:t>
            </w:r>
          </w:p>
        </w:tc>
        <w:tc>
          <w:tcPr>
            <w:tcW w:w="2090" w:type="dxa"/>
          </w:tcPr>
          <w:p w14:paraId="4ACAB230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46C2369F" w14:textId="77777777" w:rsidTr="00F93E6F">
        <w:tc>
          <w:tcPr>
            <w:tcW w:w="0" w:type="auto"/>
          </w:tcPr>
          <w:p w14:paraId="1A34B813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</w:tcPr>
          <w:p w14:paraId="738680EC" w14:textId="77777777" w:rsidR="00F93E6F" w:rsidRPr="003171A5" w:rsidRDefault="00F93E6F" w:rsidP="00E028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Молекулярные методы в управлении популяциями редких и ресурсных видов. </w:t>
            </w:r>
          </w:p>
        </w:tc>
        <w:tc>
          <w:tcPr>
            <w:tcW w:w="4475" w:type="dxa"/>
          </w:tcPr>
          <w:p w14:paraId="0A0CDDA4" w14:textId="77777777" w:rsidR="00F93E6F" w:rsidRPr="003171A5" w:rsidRDefault="00F93E6F" w:rsidP="00E028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Молекулярные методы в управлении популяциями редких и ресурсных видов.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Реинтродукция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, выбор донорских популяций при восстановлении малочисленных популяций. Поддержание генетического разнообразия в восстанавливаемых популяциях. </w:t>
            </w:r>
          </w:p>
        </w:tc>
        <w:tc>
          <w:tcPr>
            <w:tcW w:w="2090" w:type="dxa"/>
          </w:tcPr>
          <w:p w14:paraId="2A9F9274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93E6F" w:rsidRPr="00594FD7" w14:paraId="5C517E8E" w14:textId="77777777" w:rsidTr="00F93E6F">
        <w:tc>
          <w:tcPr>
            <w:tcW w:w="0" w:type="auto"/>
          </w:tcPr>
          <w:p w14:paraId="23B63A5F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</w:tcPr>
          <w:p w14:paraId="20EA025D" w14:textId="77777777" w:rsidR="00F93E6F" w:rsidRPr="003171A5" w:rsidRDefault="00F93E6F" w:rsidP="005826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Молекулярные подходы для видовой, подвидовой, популяционной и индивидуальной идентификации. Теоретическое и практическое значение.</w:t>
            </w:r>
          </w:p>
        </w:tc>
        <w:tc>
          <w:tcPr>
            <w:tcW w:w="4475" w:type="dxa"/>
          </w:tcPr>
          <w:p w14:paraId="4C6977EF" w14:textId="77777777" w:rsidR="00F93E6F" w:rsidRPr="003171A5" w:rsidRDefault="00F93E6F" w:rsidP="005826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Молекулярные подходы для видовой, подвидовой, популяционной и индивидуальной идентификации. Теоретическое и практическое значение.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Криптические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виды, выявление морфологических конвергенций,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мигрантных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особей, природная и искусственная гибридизация. Примеры для позвоночных животных. Оценка численности редких видов молекулярными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неинавазийными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 методами. Применение данных подходов в судебно-экспертной деятельности.</w:t>
            </w:r>
          </w:p>
        </w:tc>
        <w:tc>
          <w:tcPr>
            <w:tcW w:w="2090" w:type="dxa"/>
          </w:tcPr>
          <w:p w14:paraId="052AF6FA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60A8F986" w14:textId="77777777" w:rsidTr="00F93E6F">
        <w:tc>
          <w:tcPr>
            <w:tcW w:w="0" w:type="auto"/>
          </w:tcPr>
          <w:p w14:paraId="3D70EE18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</w:tcPr>
          <w:p w14:paraId="306AE6C3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Филогеография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>. История формирования нового направления исторической биогеографии, задачи, основные молекулярные маркеры.</w:t>
            </w:r>
          </w:p>
        </w:tc>
        <w:tc>
          <w:tcPr>
            <w:tcW w:w="4475" w:type="dxa"/>
          </w:tcPr>
          <w:p w14:paraId="10238ABA" w14:textId="77777777" w:rsidR="00F93E6F" w:rsidRPr="003171A5" w:rsidRDefault="00F93E6F" w:rsidP="006628C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Филогеография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. История формирования нового направления исторической биогеографии, задачи, основные молекулярные маркеры –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мтДНК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, фрагменты половых хромосом и др. Гаплотипы,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дендрограммы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и сети гаплотипов. Разные типы </w:t>
            </w:r>
            <w:proofErr w:type="spellStart"/>
            <w:r w:rsidRPr="003171A5">
              <w:rPr>
                <w:rFonts w:ascii="Times New Roman" w:hAnsi="Times New Roman" w:cs="Times New Roman"/>
                <w:color w:val="auto"/>
              </w:rPr>
              <w:t>филогеографических</w:t>
            </w:r>
            <w:proofErr w:type="spellEnd"/>
            <w:r w:rsidRPr="003171A5">
              <w:rPr>
                <w:rFonts w:ascii="Times New Roman" w:hAnsi="Times New Roman" w:cs="Times New Roman"/>
                <w:color w:val="auto"/>
              </w:rPr>
              <w:t xml:space="preserve"> паттернов, примеры. </w:t>
            </w:r>
          </w:p>
        </w:tc>
        <w:tc>
          <w:tcPr>
            <w:tcW w:w="2090" w:type="dxa"/>
          </w:tcPr>
          <w:p w14:paraId="3E8DCAC7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77812335" w14:textId="77777777" w:rsidTr="00F93E6F">
        <w:tc>
          <w:tcPr>
            <w:tcW w:w="0" w:type="auto"/>
          </w:tcPr>
          <w:p w14:paraId="4D798396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</w:tcPr>
          <w:p w14:paraId="49B9FFA3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Анализ древней ДНК – методы и подходы. Значение результатов для понимания фундаментальных основ эволюции организмов и экосистем.</w:t>
            </w:r>
          </w:p>
        </w:tc>
        <w:tc>
          <w:tcPr>
            <w:tcW w:w="4475" w:type="dxa"/>
          </w:tcPr>
          <w:p w14:paraId="7F90EA80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>Анализ древней ДНК – методы и подходы. Значение результатов для понимания фундаментальных основ эволюции организмов и экосистем.</w:t>
            </w:r>
          </w:p>
        </w:tc>
        <w:tc>
          <w:tcPr>
            <w:tcW w:w="2090" w:type="dxa"/>
          </w:tcPr>
          <w:p w14:paraId="75812BFB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93E6F" w:rsidRPr="00594FD7" w14:paraId="1A58E7AB" w14:textId="77777777" w:rsidTr="00F93E6F">
        <w:tc>
          <w:tcPr>
            <w:tcW w:w="0" w:type="auto"/>
          </w:tcPr>
          <w:p w14:paraId="30309F2B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</w:tcPr>
          <w:p w14:paraId="5456F249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t xml:space="preserve">Компьютерные методы </w:t>
            </w: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>анализа молекулярно-генетических данных. Важнейшие программы.</w:t>
            </w:r>
          </w:p>
        </w:tc>
        <w:tc>
          <w:tcPr>
            <w:tcW w:w="4475" w:type="dxa"/>
          </w:tcPr>
          <w:p w14:paraId="2699C72B" w14:textId="77777777" w:rsidR="00F93E6F" w:rsidRPr="003171A5" w:rsidRDefault="00F93E6F" w:rsidP="00B37E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 xml:space="preserve">Компьютерные методы анализа </w:t>
            </w:r>
            <w:r w:rsidRPr="003171A5">
              <w:rPr>
                <w:rFonts w:ascii="Times New Roman" w:hAnsi="Times New Roman" w:cs="Times New Roman"/>
                <w:color w:val="auto"/>
              </w:rPr>
              <w:lastRenderedPageBreak/>
              <w:t xml:space="preserve">молекулярно-генетических данных. Важнейшие программы для популяционно-генетического и филогенетического анализа. </w:t>
            </w:r>
          </w:p>
        </w:tc>
        <w:tc>
          <w:tcPr>
            <w:tcW w:w="2090" w:type="dxa"/>
          </w:tcPr>
          <w:p w14:paraId="747A7EA1" w14:textId="77777777" w:rsidR="00F93E6F" w:rsidRP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E6F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F93E6F" w:rsidRPr="00594FD7" w14:paraId="7592E8A6" w14:textId="77777777" w:rsidTr="00F93E6F">
        <w:tc>
          <w:tcPr>
            <w:tcW w:w="0" w:type="auto"/>
          </w:tcPr>
          <w:p w14:paraId="5FBC444A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494BB6D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5" w:type="dxa"/>
          </w:tcPr>
          <w:p w14:paraId="68E717B1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</w:tcPr>
          <w:p w14:paraId="0484CC01" w14:textId="77777777" w:rsidR="00F93E6F" w:rsidRPr="003171A5" w:rsidRDefault="00F93E6F" w:rsidP="00F93E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</w:tr>
      <w:tr w:rsidR="00F93E6F" w:rsidRPr="00594FD7" w14:paraId="1265D1AA" w14:textId="77777777" w:rsidTr="00F93E6F">
        <w:tc>
          <w:tcPr>
            <w:tcW w:w="0" w:type="auto"/>
          </w:tcPr>
          <w:p w14:paraId="1FF4218A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3B78113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4475" w:type="dxa"/>
          </w:tcPr>
          <w:p w14:paraId="61DF9CDA" w14:textId="77777777" w:rsidR="00F93E6F" w:rsidRPr="003171A5" w:rsidRDefault="00F93E6F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</w:tcPr>
          <w:p w14:paraId="5A914736" w14:textId="77777777" w:rsidR="00F93E6F" w:rsidRDefault="00F93E6F" w:rsidP="00F93E6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</w:tbl>
    <w:p w14:paraId="67292193" w14:textId="77777777" w:rsidR="00CB09CA" w:rsidRPr="00475519" w:rsidRDefault="00CB09CA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bookmark7"/>
    </w:p>
    <w:p w14:paraId="2FF9F4CC" w14:textId="77777777" w:rsidR="001174A4" w:rsidRPr="00475519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475519">
        <w:rPr>
          <w:rFonts w:ascii="Times New Roman" w:hAnsi="Times New Roman" w:cs="Times New Roman"/>
          <w:b/>
          <w:bCs/>
          <w:color w:val="auto"/>
        </w:rPr>
        <w:t>Образовательные технологии</w:t>
      </w:r>
      <w:bookmarkEnd w:id="1"/>
    </w:p>
    <w:p w14:paraId="2330FB45" w14:textId="77777777" w:rsidR="001174A4" w:rsidRPr="00475519" w:rsidRDefault="001174A4" w:rsidP="001174A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75519">
        <w:rPr>
          <w:rFonts w:ascii="Times New Roman" w:hAnsi="Times New Roman" w:cs="Times New Roman"/>
          <w:color w:val="auto"/>
        </w:rPr>
        <w:t xml:space="preserve">Лекции, семинары, практические занятия, </w:t>
      </w:r>
      <w:r w:rsidR="00E55A34" w:rsidRPr="00475519">
        <w:rPr>
          <w:rFonts w:ascii="Times New Roman" w:hAnsi="Times New Roman" w:cs="Times New Roman"/>
          <w:color w:val="auto"/>
        </w:rPr>
        <w:t>написание рефератов, подготовка презентаций и высту</w:t>
      </w:r>
      <w:r w:rsidR="00763F3C" w:rsidRPr="00475519">
        <w:rPr>
          <w:rFonts w:ascii="Times New Roman" w:hAnsi="Times New Roman" w:cs="Times New Roman"/>
          <w:color w:val="auto"/>
        </w:rPr>
        <w:t>п</w:t>
      </w:r>
      <w:r w:rsidR="00E55A34" w:rsidRPr="00475519">
        <w:rPr>
          <w:rFonts w:ascii="Times New Roman" w:hAnsi="Times New Roman" w:cs="Times New Roman"/>
          <w:color w:val="auto"/>
        </w:rPr>
        <w:t>лений.</w:t>
      </w:r>
    </w:p>
    <w:p w14:paraId="292452A5" w14:textId="77777777" w:rsidR="00486C98" w:rsidRPr="00475519" w:rsidRDefault="00486C98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1834FD7" w14:textId="77777777" w:rsidR="00F93E6F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475519">
        <w:rPr>
          <w:rFonts w:ascii="Times New Roman" w:hAnsi="Times New Roman" w:cs="Times New Roman"/>
          <w:b/>
          <w:bCs/>
          <w:color w:val="auto"/>
        </w:rPr>
        <w:t xml:space="preserve">Текущая и промежуточная аттестация. </w:t>
      </w:r>
    </w:p>
    <w:p w14:paraId="559AEB62" w14:textId="77777777" w:rsidR="00F93E6F" w:rsidRPr="00994202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4202">
        <w:rPr>
          <w:rFonts w:ascii="Times New Roman" w:hAnsi="Times New Roman" w:cs="Times New Roman"/>
          <w:color w:val="auto"/>
        </w:rPr>
        <w:t xml:space="preserve">Текущая аттестация по дисциплине проводится в форме решения </w:t>
      </w:r>
      <w:r>
        <w:rPr>
          <w:rFonts w:ascii="Times New Roman" w:hAnsi="Times New Roman" w:cs="Times New Roman"/>
          <w:color w:val="auto"/>
        </w:rPr>
        <w:t xml:space="preserve">практических </w:t>
      </w:r>
      <w:r w:rsidRPr="00994202">
        <w:rPr>
          <w:rFonts w:ascii="Times New Roman" w:hAnsi="Times New Roman" w:cs="Times New Roman"/>
          <w:color w:val="auto"/>
        </w:rPr>
        <w:t xml:space="preserve">задач </w:t>
      </w:r>
      <w:r>
        <w:rPr>
          <w:rFonts w:ascii="Times New Roman" w:hAnsi="Times New Roman" w:cs="Times New Roman"/>
          <w:color w:val="auto"/>
        </w:rPr>
        <w:t>на приборах</w:t>
      </w:r>
      <w:r w:rsidRPr="0099420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994202">
        <w:rPr>
          <w:rFonts w:ascii="Times New Roman" w:hAnsi="Times New Roman" w:cs="Times New Roman"/>
          <w:color w:val="auto"/>
        </w:rPr>
        <w:t>Объектами оценивания выступают: активность на занятиях, своевременность выполнения различных видов заданий, посещаемость занятий; степень усвоения теоретических знаний и уровень овладения практическими навыками по всем видам учебной работы, проводимым в рамках практических занятий и самостоятельной работы.</w:t>
      </w:r>
    </w:p>
    <w:p w14:paraId="3344E73E" w14:textId="77777777" w:rsidR="00F93E6F" w:rsidRPr="00994202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4202">
        <w:rPr>
          <w:rFonts w:ascii="Times New Roman" w:hAnsi="Times New Roman" w:cs="Times New Roman"/>
          <w:color w:val="auto"/>
        </w:rPr>
        <w:t xml:space="preserve">Промежуточная аттестация аспирантов по дисциплине проводится в форме </w:t>
      </w:r>
      <w:r>
        <w:rPr>
          <w:rFonts w:ascii="Times New Roman" w:hAnsi="Times New Roman" w:cs="Times New Roman"/>
          <w:color w:val="auto"/>
        </w:rPr>
        <w:t>зачета</w:t>
      </w:r>
      <w:r w:rsidRPr="00994202">
        <w:rPr>
          <w:rFonts w:ascii="Times New Roman" w:hAnsi="Times New Roman" w:cs="Times New Roman"/>
          <w:color w:val="auto"/>
        </w:rPr>
        <w:t xml:space="preserve">. Аспирант допускается к </w:t>
      </w:r>
      <w:r>
        <w:rPr>
          <w:rFonts w:ascii="Times New Roman" w:hAnsi="Times New Roman" w:cs="Times New Roman"/>
          <w:color w:val="auto"/>
        </w:rPr>
        <w:t>зачету</w:t>
      </w:r>
      <w:r w:rsidRPr="00994202">
        <w:rPr>
          <w:rFonts w:ascii="Times New Roman" w:hAnsi="Times New Roman" w:cs="Times New Roman"/>
          <w:color w:val="auto"/>
        </w:rPr>
        <w:t xml:space="preserve"> в случае выполнения всех учебных заданий и мероприятий, предусмотренных настоящей программой. В случае наличия учебной задолженности (пропущенных занятий и (или) невыполненных заданий) аспирант отрабатывает пропущенные занятия и выполняет задания.</w:t>
      </w:r>
    </w:p>
    <w:p w14:paraId="75680ACA" w14:textId="77777777" w:rsidR="00F93E6F" w:rsidRPr="00994202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4202">
        <w:rPr>
          <w:rFonts w:ascii="Times New Roman" w:hAnsi="Times New Roman" w:cs="Times New Roman"/>
          <w:color w:val="auto"/>
        </w:rPr>
        <w:t xml:space="preserve">Оценивание обучающегося на промежуточной аттестации осуществляется </w:t>
      </w:r>
      <w:r>
        <w:rPr>
          <w:rFonts w:ascii="Times New Roman" w:hAnsi="Times New Roman" w:cs="Times New Roman"/>
          <w:color w:val="auto"/>
        </w:rPr>
        <w:t>по система зачтено/не зачтено</w:t>
      </w:r>
      <w:r w:rsidRPr="00994202">
        <w:rPr>
          <w:rFonts w:ascii="Times New Roman" w:hAnsi="Times New Roman" w:cs="Times New Roman"/>
          <w:color w:val="auto"/>
        </w:rPr>
        <w:t>.</w:t>
      </w:r>
    </w:p>
    <w:p w14:paraId="3372DC59" w14:textId="77777777" w:rsidR="00F93E6F" w:rsidRDefault="00F93E6F" w:rsidP="00F93E6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зачете предлагается ответить на два вопроса из нижеприведенного списка. </w:t>
      </w:r>
    </w:p>
    <w:p w14:paraId="587C0AA3" w14:textId="77777777" w:rsidR="001C14BB" w:rsidRDefault="001C14BB" w:rsidP="001C14BB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9B0F3EC" w14:textId="77777777" w:rsidR="001C14BB" w:rsidRPr="00FE0CBC" w:rsidRDefault="001C14BB" w:rsidP="001C14BB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</w:t>
      </w:r>
      <w:r w:rsidRPr="00FE0CBC">
        <w:rPr>
          <w:rFonts w:ascii="Times New Roman" w:hAnsi="Times New Roman" w:cs="Times New Roman"/>
          <w:b/>
          <w:bCs/>
          <w:color w:val="auto"/>
        </w:rPr>
        <w:t>опросы</w:t>
      </w:r>
      <w:r>
        <w:rPr>
          <w:rFonts w:ascii="Times New Roman" w:hAnsi="Times New Roman" w:cs="Times New Roman"/>
          <w:b/>
          <w:bCs/>
          <w:color w:val="auto"/>
        </w:rPr>
        <w:t xml:space="preserve"> для зачета</w:t>
      </w:r>
      <w:r w:rsidRPr="00FE0CBC">
        <w:rPr>
          <w:rFonts w:ascii="Times New Roman" w:hAnsi="Times New Roman" w:cs="Times New Roman"/>
          <w:b/>
          <w:bCs/>
          <w:color w:val="auto"/>
        </w:rPr>
        <w:t>:</w:t>
      </w:r>
    </w:p>
    <w:p w14:paraId="048A5D02" w14:textId="77777777" w:rsidR="001C14BB" w:rsidRPr="0080059A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Pr="003171A5">
        <w:rPr>
          <w:rFonts w:ascii="Times New Roman" w:hAnsi="Times New Roman" w:cs="Times New Roman"/>
          <w:color w:val="auto"/>
        </w:rPr>
        <w:t xml:space="preserve">аиболее популярных методов современной молекулярной диагностики и их применения в зоологии, экологии и других </w:t>
      </w:r>
      <w:r w:rsidRPr="0080059A">
        <w:rPr>
          <w:rFonts w:ascii="Times New Roman" w:hAnsi="Times New Roman" w:cs="Times New Roman"/>
          <w:color w:val="auto"/>
        </w:rPr>
        <w:t>направлениях классической биологии.</w:t>
      </w:r>
    </w:p>
    <w:p w14:paraId="4B1ED903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>История внедрения молекулярных методов в зоологию и другие классические направления биологии</w:t>
      </w:r>
      <w:r>
        <w:rPr>
          <w:rFonts w:ascii="Times New Roman" w:hAnsi="Times New Roman" w:cs="Times New Roman"/>
          <w:color w:val="auto"/>
        </w:rPr>
        <w:t>.</w:t>
      </w:r>
    </w:p>
    <w:p w14:paraId="79782646" w14:textId="77777777" w:rsidR="001C14BB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 xml:space="preserve">Мутационный процесс, селективно-нейтральные и функционально-значимые мутации. </w:t>
      </w:r>
    </w:p>
    <w:p w14:paraId="116131A3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Митохондриальная ДНК, методы анализа. Структура ДНК, устройство митохондриальной ДНК,  контрольный регион и кодирующие участки  </w:t>
      </w:r>
      <w:proofErr w:type="spellStart"/>
      <w:r w:rsidRPr="00FE0CBC">
        <w:rPr>
          <w:rFonts w:ascii="Times New Roman" w:hAnsi="Times New Roman" w:cs="Times New Roman"/>
          <w:color w:val="auto"/>
        </w:rPr>
        <w:t>мтДНК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, генетические анализаторы, методы секвенирования. </w:t>
      </w:r>
    </w:p>
    <w:p w14:paraId="58B9E466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Ядерная ДНК, методы </w:t>
      </w:r>
      <w:proofErr w:type="spellStart"/>
      <w:proofErr w:type="gramStart"/>
      <w:r w:rsidRPr="00FE0CBC">
        <w:rPr>
          <w:rFonts w:ascii="Times New Roman" w:hAnsi="Times New Roman" w:cs="Times New Roman"/>
          <w:color w:val="auto"/>
        </w:rPr>
        <w:t>анализа.Устройство</w:t>
      </w:r>
      <w:proofErr w:type="spellEnd"/>
      <w:proofErr w:type="gramEnd"/>
      <w:r w:rsidRPr="00FE0CBC">
        <w:rPr>
          <w:rFonts w:ascii="Times New Roman" w:hAnsi="Times New Roman" w:cs="Times New Roman"/>
          <w:color w:val="auto"/>
        </w:rPr>
        <w:t xml:space="preserve"> ядерной ДНК, </w:t>
      </w:r>
      <w:proofErr w:type="spellStart"/>
      <w:r w:rsidRPr="00FE0CBC">
        <w:rPr>
          <w:rFonts w:ascii="Times New Roman" w:hAnsi="Times New Roman" w:cs="Times New Roman"/>
          <w:color w:val="auto"/>
        </w:rPr>
        <w:t>микросателлиты</w:t>
      </w:r>
      <w:proofErr w:type="spellEnd"/>
      <w:r w:rsidRPr="00FE0CBC">
        <w:rPr>
          <w:rFonts w:ascii="Times New Roman" w:hAnsi="Times New Roman" w:cs="Times New Roman"/>
          <w:color w:val="auto"/>
        </w:rPr>
        <w:t>, фрагментный анализ.</w:t>
      </w:r>
    </w:p>
    <w:p w14:paraId="6E7C0102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 w:rsidRPr="003171A5">
        <w:rPr>
          <w:rFonts w:ascii="Times New Roman" w:hAnsi="Times New Roman" w:cs="Times New Roman"/>
          <w:color w:val="auto"/>
        </w:rPr>
        <w:t>Панмиксия</w:t>
      </w:r>
      <w:proofErr w:type="spellEnd"/>
      <w:r w:rsidRPr="003171A5">
        <w:rPr>
          <w:rFonts w:ascii="Times New Roman" w:hAnsi="Times New Roman" w:cs="Times New Roman"/>
          <w:color w:val="auto"/>
        </w:rPr>
        <w:t>, закон Харди-Вайнберга, эффективная численность популяций, изолированные популяции, дрейф генов, эффект основателя, «бутылочное горлышко»</w:t>
      </w:r>
      <w:r>
        <w:rPr>
          <w:rFonts w:ascii="Times New Roman" w:hAnsi="Times New Roman" w:cs="Times New Roman"/>
          <w:color w:val="auto"/>
        </w:rPr>
        <w:t>.</w:t>
      </w:r>
      <w:r w:rsidRPr="003171A5">
        <w:rPr>
          <w:rFonts w:ascii="Times New Roman" w:hAnsi="Times New Roman" w:cs="Times New Roman"/>
          <w:color w:val="auto"/>
        </w:rPr>
        <w:t xml:space="preserve"> </w:t>
      </w:r>
    </w:p>
    <w:p w14:paraId="263F8F68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Молекулярные маркеры для выявления </w:t>
      </w:r>
      <w:r w:rsidRPr="003171A5">
        <w:rPr>
          <w:rFonts w:ascii="Times New Roman" w:hAnsi="Times New Roman" w:cs="Times New Roman"/>
          <w:color w:val="auto"/>
        </w:rPr>
        <w:t>естественный отбор, гибридизация.</w:t>
      </w:r>
    </w:p>
    <w:p w14:paraId="6F6D4EFD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A6099A">
        <w:rPr>
          <w:rFonts w:ascii="Times New Roman" w:hAnsi="Times New Roman" w:cs="Times New Roman"/>
          <w:color w:val="auto"/>
        </w:rPr>
        <w:t xml:space="preserve">Использование </w:t>
      </w:r>
      <w:proofErr w:type="spellStart"/>
      <w:r w:rsidRPr="00A6099A">
        <w:rPr>
          <w:rFonts w:ascii="Times New Roman" w:hAnsi="Times New Roman" w:cs="Times New Roman"/>
          <w:color w:val="auto"/>
        </w:rPr>
        <w:t>микросателлитного</w:t>
      </w:r>
      <w:proofErr w:type="spellEnd"/>
      <w:r w:rsidRPr="00A6099A">
        <w:rPr>
          <w:rFonts w:ascii="Times New Roman" w:hAnsi="Times New Roman" w:cs="Times New Roman"/>
          <w:color w:val="auto"/>
        </w:rPr>
        <w:t xml:space="preserve"> анализа в популяционных исследованиях. Примеры.</w:t>
      </w:r>
    </w:p>
    <w:p w14:paraId="4F7C2151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>Генетическое разнообразие организмов, популяций, видов. Методы и подходы его изучения.</w:t>
      </w:r>
    </w:p>
    <w:p w14:paraId="6816FF5C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 xml:space="preserve">Инбридинг и инбредная депрессия – причины и способы оценки. Утрата популяциями адаптивного потенциала. </w:t>
      </w:r>
    </w:p>
    <w:p w14:paraId="554F4B94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 xml:space="preserve">Фрагментация ареала и </w:t>
      </w:r>
      <w:proofErr w:type="spellStart"/>
      <w:r w:rsidRPr="003171A5">
        <w:rPr>
          <w:rFonts w:ascii="Times New Roman" w:hAnsi="Times New Roman" w:cs="Times New Roman"/>
          <w:color w:val="auto"/>
        </w:rPr>
        <w:t>метапопуляции</w:t>
      </w:r>
      <w:proofErr w:type="spellEnd"/>
      <w:r w:rsidRPr="003171A5">
        <w:rPr>
          <w:rFonts w:ascii="Times New Roman" w:hAnsi="Times New Roman" w:cs="Times New Roman"/>
          <w:color w:val="auto"/>
        </w:rPr>
        <w:t xml:space="preserve"> – влияние на популяционно-генетическую структуру. </w:t>
      </w:r>
    </w:p>
    <w:p w14:paraId="5E1360D4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>Аутбредная депрессия, ее причины и последствия.</w:t>
      </w:r>
    </w:p>
    <w:p w14:paraId="28768CB8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 w:rsidRPr="003171A5">
        <w:rPr>
          <w:rFonts w:ascii="Times New Roman" w:hAnsi="Times New Roman" w:cs="Times New Roman"/>
          <w:color w:val="auto"/>
        </w:rPr>
        <w:lastRenderedPageBreak/>
        <w:t>Инвазийные</w:t>
      </w:r>
      <w:proofErr w:type="spellEnd"/>
      <w:r w:rsidRPr="003171A5">
        <w:rPr>
          <w:rFonts w:ascii="Times New Roman" w:hAnsi="Times New Roman" w:cs="Times New Roman"/>
          <w:color w:val="auto"/>
        </w:rPr>
        <w:t xml:space="preserve"> организмы: молекулярные методы выявления и характеристики. Примеры из разных групп организмов.</w:t>
      </w:r>
    </w:p>
    <w:p w14:paraId="6701314E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 xml:space="preserve">Молекулярные методы в управлении популяциями редких и ресурсных видов. </w:t>
      </w:r>
      <w:proofErr w:type="spellStart"/>
      <w:r w:rsidRPr="003171A5">
        <w:rPr>
          <w:rFonts w:ascii="Times New Roman" w:hAnsi="Times New Roman" w:cs="Times New Roman"/>
          <w:color w:val="auto"/>
        </w:rPr>
        <w:t>Реинтродукция</w:t>
      </w:r>
      <w:proofErr w:type="spellEnd"/>
      <w:r w:rsidRPr="003171A5">
        <w:rPr>
          <w:rFonts w:ascii="Times New Roman" w:hAnsi="Times New Roman" w:cs="Times New Roman"/>
          <w:color w:val="auto"/>
        </w:rPr>
        <w:t>, выбор донорских популяций при восстановлении малочисленных популяций. Поддержание генетического разнообразия в восстанавливаемых популяциях.</w:t>
      </w:r>
    </w:p>
    <w:p w14:paraId="33CD5B99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 w:rsidRPr="00FE0CBC">
        <w:rPr>
          <w:rFonts w:ascii="Times New Roman" w:hAnsi="Times New Roman" w:cs="Times New Roman"/>
          <w:color w:val="auto"/>
        </w:rPr>
        <w:t>Филогеография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. История формирования нового направления исторической биогеографии, задачи, основные молекулярные маркеры – </w:t>
      </w:r>
      <w:proofErr w:type="spellStart"/>
      <w:r w:rsidRPr="00FE0CBC">
        <w:rPr>
          <w:rFonts w:ascii="Times New Roman" w:hAnsi="Times New Roman" w:cs="Times New Roman"/>
          <w:color w:val="auto"/>
        </w:rPr>
        <w:t>мтДНК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, фрагменты половых хромосом и др. </w:t>
      </w:r>
    </w:p>
    <w:p w14:paraId="683FC363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Методы анализа ДНК в </w:t>
      </w:r>
      <w:proofErr w:type="spellStart"/>
      <w:r w:rsidRPr="00FE0CBC">
        <w:rPr>
          <w:rFonts w:ascii="Times New Roman" w:hAnsi="Times New Roman" w:cs="Times New Roman"/>
          <w:color w:val="auto"/>
        </w:rPr>
        <w:t>филогеографии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FE0CBC">
        <w:rPr>
          <w:rFonts w:ascii="Times New Roman" w:hAnsi="Times New Roman" w:cs="Times New Roman"/>
          <w:color w:val="auto"/>
        </w:rPr>
        <w:t>Филогеография</w:t>
      </w:r>
      <w:proofErr w:type="spellEnd"/>
      <w:r w:rsidRPr="00FE0CBC">
        <w:rPr>
          <w:rFonts w:ascii="Times New Roman" w:hAnsi="Times New Roman" w:cs="Times New Roman"/>
          <w:color w:val="auto"/>
        </w:rPr>
        <w:t>, способы выравнивания последовательностей, графическое представление распределения генеалогических линий митохондриальной ДНК.</w:t>
      </w:r>
    </w:p>
    <w:p w14:paraId="71379FC1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 xml:space="preserve">Гаплотипы, </w:t>
      </w:r>
      <w:proofErr w:type="spellStart"/>
      <w:r w:rsidRPr="003171A5">
        <w:rPr>
          <w:rFonts w:ascii="Times New Roman" w:hAnsi="Times New Roman" w:cs="Times New Roman"/>
          <w:color w:val="auto"/>
        </w:rPr>
        <w:t>дендрограммы</w:t>
      </w:r>
      <w:proofErr w:type="spellEnd"/>
      <w:r w:rsidRPr="003171A5">
        <w:rPr>
          <w:rFonts w:ascii="Times New Roman" w:hAnsi="Times New Roman" w:cs="Times New Roman"/>
          <w:color w:val="auto"/>
        </w:rPr>
        <w:t xml:space="preserve"> и сети гаплотипов. Разные типы </w:t>
      </w:r>
      <w:proofErr w:type="spellStart"/>
      <w:r w:rsidRPr="003171A5">
        <w:rPr>
          <w:rFonts w:ascii="Times New Roman" w:hAnsi="Times New Roman" w:cs="Times New Roman"/>
          <w:color w:val="auto"/>
        </w:rPr>
        <w:t>филогеографических</w:t>
      </w:r>
      <w:proofErr w:type="spellEnd"/>
      <w:r w:rsidRPr="003171A5">
        <w:rPr>
          <w:rFonts w:ascii="Times New Roman" w:hAnsi="Times New Roman" w:cs="Times New Roman"/>
          <w:color w:val="auto"/>
        </w:rPr>
        <w:t xml:space="preserve"> паттернов, примеры.</w:t>
      </w:r>
    </w:p>
    <w:p w14:paraId="7DF89370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proofErr w:type="spellStart"/>
      <w:r w:rsidRPr="00FE0CBC">
        <w:rPr>
          <w:rFonts w:ascii="Times New Roman" w:hAnsi="Times New Roman" w:cs="Times New Roman"/>
          <w:color w:val="auto"/>
        </w:rPr>
        <w:t>Филогеография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 оседлых и мигрирующих видов млекопитающих, связь с экологией и географической структурой исторических и современных ареалов.</w:t>
      </w:r>
    </w:p>
    <w:p w14:paraId="443D3848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Видовая идентификация животных. Фрагменты ДНК, пригодные для видовой идентификации, </w:t>
      </w:r>
      <w:proofErr w:type="spellStart"/>
      <w:r w:rsidRPr="00FE0CBC">
        <w:rPr>
          <w:rFonts w:ascii="Times New Roman" w:hAnsi="Times New Roman" w:cs="Times New Roman"/>
          <w:color w:val="auto"/>
        </w:rPr>
        <w:t>баркодинг</w:t>
      </w:r>
      <w:proofErr w:type="spellEnd"/>
      <w:r w:rsidRPr="00FE0CBC">
        <w:rPr>
          <w:rFonts w:ascii="Times New Roman" w:hAnsi="Times New Roman" w:cs="Times New Roman"/>
          <w:color w:val="auto"/>
        </w:rPr>
        <w:t>.</w:t>
      </w:r>
    </w:p>
    <w:p w14:paraId="7BA50116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>Анализ древней ДНК – методы и подходы. Значение результатов для понимания фундаментальных основ эволюции организмов и экосистем</w:t>
      </w:r>
      <w:r>
        <w:rPr>
          <w:rFonts w:ascii="Times New Roman" w:hAnsi="Times New Roman" w:cs="Times New Roman"/>
          <w:color w:val="auto"/>
        </w:rPr>
        <w:t xml:space="preserve">, </w:t>
      </w:r>
      <w:r w:rsidRPr="003171A5">
        <w:rPr>
          <w:rFonts w:ascii="Times New Roman" w:hAnsi="Times New Roman" w:cs="Times New Roman"/>
          <w:color w:val="auto"/>
        </w:rPr>
        <w:t>примеры.</w:t>
      </w:r>
    </w:p>
    <w:p w14:paraId="0427AE85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>Индивидуальная идентификация животных. Фрагменты ДНК, используемые для индивидуальной идентификации, Вероятность идентичности.</w:t>
      </w:r>
    </w:p>
    <w:p w14:paraId="015ECBCF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Выявление гибридных особей, </w:t>
      </w:r>
      <w:proofErr w:type="spellStart"/>
      <w:r w:rsidRPr="00FE0CBC">
        <w:rPr>
          <w:rFonts w:ascii="Times New Roman" w:hAnsi="Times New Roman" w:cs="Times New Roman"/>
          <w:color w:val="auto"/>
        </w:rPr>
        <w:t>интрогрессия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 митохондриальной ДНК. Молекулярные основы гибридизации, молекулярные маркеры, способные ее выявить, отдаленные последствия гибридизации, </w:t>
      </w:r>
      <w:proofErr w:type="spellStart"/>
      <w:r w:rsidRPr="00FE0CBC">
        <w:rPr>
          <w:rFonts w:ascii="Times New Roman" w:hAnsi="Times New Roman" w:cs="Times New Roman"/>
          <w:color w:val="auto"/>
        </w:rPr>
        <w:t>интрогрессия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E0CBC">
        <w:rPr>
          <w:rFonts w:ascii="Times New Roman" w:hAnsi="Times New Roman" w:cs="Times New Roman"/>
          <w:color w:val="auto"/>
        </w:rPr>
        <w:t>мтДНК</w:t>
      </w:r>
      <w:proofErr w:type="spellEnd"/>
      <w:r w:rsidRPr="00FE0CBC">
        <w:rPr>
          <w:rFonts w:ascii="Times New Roman" w:hAnsi="Times New Roman" w:cs="Times New Roman"/>
          <w:color w:val="auto"/>
        </w:rPr>
        <w:t>.</w:t>
      </w:r>
    </w:p>
    <w:p w14:paraId="2CBD6D1D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Методы анализа генетического полиморфизма. Генетическая изменчивость, нуклеотидное разнообразие, </w:t>
      </w:r>
      <w:proofErr w:type="spellStart"/>
      <w:r w:rsidRPr="00FE0CBC">
        <w:rPr>
          <w:rFonts w:ascii="Times New Roman" w:hAnsi="Times New Roman" w:cs="Times New Roman"/>
          <w:color w:val="auto"/>
        </w:rPr>
        <w:t>гаплотипическое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 разнообразие, компьютерные программы анализа последовательностей ДНК.</w:t>
      </w:r>
    </w:p>
    <w:p w14:paraId="7A0FABC1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3171A5">
        <w:rPr>
          <w:rFonts w:ascii="Times New Roman" w:hAnsi="Times New Roman" w:cs="Times New Roman"/>
          <w:color w:val="auto"/>
        </w:rPr>
        <w:t>.</w:t>
      </w:r>
      <w:r w:rsidRPr="00A6099A">
        <w:rPr>
          <w:rFonts w:ascii="Times New Roman" w:hAnsi="Times New Roman" w:cs="Times New Roman"/>
          <w:color w:val="auto"/>
        </w:rPr>
        <w:t xml:space="preserve"> </w:t>
      </w:r>
      <w:r w:rsidRPr="003171A5">
        <w:rPr>
          <w:rFonts w:ascii="Times New Roman" w:hAnsi="Times New Roman" w:cs="Times New Roman"/>
          <w:color w:val="auto"/>
        </w:rPr>
        <w:t>Компьютерные методы анализа молекулярно-генетических данных. Важнейшие программы для популяционно-генетического и филогенетического анализа.</w:t>
      </w:r>
    </w:p>
    <w:p w14:paraId="463CF5A0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 xml:space="preserve">Сравнительный анализ популяционно-генетической структуры популяций. Генетическая структура популяций, методы ее выявления и оценки, особенности величины </w:t>
      </w:r>
      <w:proofErr w:type="spellStart"/>
      <w:r w:rsidRPr="00FE0CBC">
        <w:rPr>
          <w:rFonts w:ascii="Times New Roman" w:hAnsi="Times New Roman" w:cs="Times New Roman"/>
          <w:color w:val="auto"/>
        </w:rPr>
        <w:t>Fst</w:t>
      </w:r>
      <w:proofErr w:type="spellEnd"/>
      <w:r w:rsidRPr="00FE0CBC">
        <w:rPr>
          <w:rFonts w:ascii="Times New Roman" w:hAnsi="Times New Roman" w:cs="Times New Roman"/>
          <w:color w:val="auto"/>
        </w:rPr>
        <w:t xml:space="preserve"> и способы ее подсчета.</w:t>
      </w:r>
    </w:p>
    <w:p w14:paraId="2BA7C994" w14:textId="77777777" w:rsidR="001C14BB" w:rsidRPr="00FE0CBC" w:rsidRDefault="001C14BB" w:rsidP="001C14BB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CBC">
        <w:rPr>
          <w:rFonts w:ascii="Times New Roman" w:hAnsi="Times New Roman" w:cs="Times New Roman"/>
          <w:color w:val="auto"/>
        </w:rPr>
        <w:tab/>
        <w:t>Молекулярная филогении отдельных групп животных. Молекулярная филогения и систематика млекопитающих, особенности анализа, основанные на одном или нескольких молекулярных маркерах</w:t>
      </w:r>
      <w:r>
        <w:rPr>
          <w:rFonts w:ascii="Times New Roman" w:hAnsi="Times New Roman" w:cs="Times New Roman"/>
          <w:color w:val="auto"/>
        </w:rPr>
        <w:t>.</w:t>
      </w:r>
    </w:p>
    <w:p w14:paraId="5EECED0F" w14:textId="77777777" w:rsidR="00945786" w:rsidRDefault="00945786" w:rsidP="00945786">
      <w:pPr>
        <w:ind w:firstLine="709"/>
        <w:jc w:val="both"/>
        <w:rPr>
          <w:rFonts w:ascii="Times New Roman" w:hAnsi="Times New Roman" w:cs="Times New Roman"/>
        </w:rPr>
      </w:pPr>
    </w:p>
    <w:p w14:paraId="424F3E6D" w14:textId="77777777" w:rsidR="00945786" w:rsidRDefault="00945786" w:rsidP="00945786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6F2DC6">
        <w:rPr>
          <w:rFonts w:ascii="Times New Roman" w:hAnsi="Times New Roman" w:cs="Times New Roman"/>
          <w:b/>
          <w:bCs/>
        </w:rPr>
        <w:t>Оценивание аспиранта на промежуточной аттестации в форме зачета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09"/>
        <w:gridCol w:w="8744"/>
      </w:tblGrid>
      <w:tr w:rsidR="00945786" w14:paraId="024BC7F9" w14:textId="77777777" w:rsidTr="008D0DA1">
        <w:tc>
          <w:tcPr>
            <w:tcW w:w="0" w:type="auto"/>
          </w:tcPr>
          <w:p w14:paraId="751ABD9A" w14:textId="77777777" w:rsidR="00945786" w:rsidRDefault="00945786" w:rsidP="008D0D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0" w:type="auto"/>
          </w:tcPr>
          <w:p w14:paraId="1DE8AD44" w14:textId="77777777" w:rsidR="00945786" w:rsidRPr="00E76B95" w:rsidRDefault="00945786" w:rsidP="008D0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B95">
              <w:rPr>
                <w:rFonts w:ascii="Times New Roman" w:hAnsi="Times New Roman" w:cs="Times New Roman"/>
                <w:b/>
              </w:rPr>
              <w:t>Требования к знаниям и критерии выставления оценок</w:t>
            </w:r>
          </w:p>
        </w:tc>
      </w:tr>
      <w:tr w:rsidR="00E76B95" w:rsidRPr="00F70C2C" w14:paraId="7D4B11B2" w14:textId="77777777" w:rsidTr="00E76B95">
        <w:tc>
          <w:tcPr>
            <w:tcW w:w="0" w:type="auto"/>
            <w:vMerge w:val="restart"/>
            <w:vAlign w:val="center"/>
          </w:tcPr>
          <w:p w14:paraId="30434CC3" w14:textId="77777777" w:rsidR="00E76B95" w:rsidRPr="00F70C2C" w:rsidRDefault="00E76B95" w:rsidP="00E76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0" w:type="auto"/>
          </w:tcPr>
          <w:p w14:paraId="20E49C40" w14:textId="77777777" w:rsidR="00E76B95" w:rsidRPr="00F70C2C" w:rsidRDefault="00E76B95" w:rsidP="008D0DA1">
            <w:pPr>
              <w:jc w:val="both"/>
              <w:rPr>
                <w:rFonts w:ascii="Times New Roman" w:hAnsi="Times New Roman" w:cs="Times New Roman"/>
              </w:rPr>
            </w:pPr>
            <w:r w:rsidRPr="00F70C2C">
              <w:rPr>
                <w:rFonts w:ascii="Times New Roman" w:hAnsi="Times New Roman" w:cs="Times New Roman"/>
              </w:rPr>
              <w:t xml:space="preserve">Аспирант при ответе демонстрирует плохое знание значительной части основного материала в области </w:t>
            </w:r>
            <w:r>
              <w:rPr>
                <w:rFonts w:ascii="Times New Roman" w:hAnsi="Times New Roman" w:cs="Times New Roman"/>
              </w:rPr>
              <w:t>молекулярной диагностики в биологии.</w:t>
            </w:r>
            <w:r w:rsidRPr="00F70C2C">
              <w:rPr>
                <w:rFonts w:ascii="Times New Roman" w:hAnsi="Times New Roman" w:cs="Times New Roman"/>
              </w:rPr>
              <w:t xml:space="preserve"> Не информирован или слабо разбирается в проблемах и</w:t>
            </w:r>
            <w:r>
              <w:rPr>
                <w:rFonts w:ascii="Times New Roman" w:hAnsi="Times New Roman" w:cs="Times New Roman"/>
              </w:rPr>
              <w:t>/</w:t>
            </w:r>
            <w:r w:rsidRPr="00F70C2C">
              <w:rPr>
                <w:rFonts w:ascii="Times New Roman" w:hAnsi="Times New Roman" w:cs="Times New Roman"/>
              </w:rPr>
              <w:t>или не в состоянии наметить пути их решения.</w:t>
            </w:r>
          </w:p>
        </w:tc>
      </w:tr>
      <w:tr w:rsidR="00E76B95" w:rsidRPr="00F70C2C" w14:paraId="1009E5F9" w14:textId="77777777" w:rsidTr="00E76B95">
        <w:tc>
          <w:tcPr>
            <w:tcW w:w="0" w:type="auto"/>
            <w:vMerge/>
            <w:vAlign w:val="center"/>
          </w:tcPr>
          <w:p w14:paraId="43F2E0AF" w14:textId="77777777" w:rsidR="00E76B95" w:rsidRPr="00F70C2C" w:rsidRDefault="00E76B95" w:rsidP="00E76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A27FB3" w14:textId="77777777" w:rsidR="00E76B95" w:rsidRPr="00F70C2C" w:rsidRDefault="00E76B95" w:rsidP="008D0DA1">
            <w:pPr>
              <w:jc w:val="both"/>
              <w:rPr>
                <w:rFonts w:ascii="Times New Roman" w:hAnsi="Times New Roman" w:cs="Times New Roman"/>
              </w:rPr>
            </w:pPr>
            <w:r w:rsidRPr="00F70C2C">
              <w:rPr>
                <w:rFonts w:ascii="Times New Roman" w:hAnsi="Times New Roman" w:cs="Times New Roman"/>
              </w:rPr>
              <w:t xml:space="preserve">Аспирант при ответе демонстрирует знания только основного материала в области </w:t>
            </w:r>
            <w:r>
              <w:rPr>
                <w:rFonts w:ascii="Times New Roman" w:hAnsi="Times New Roman" w:cs="Times New Roman"/>
              </w:rPr>
              <w:t>молекулярной диагностики в биологии</w:t>
            </w:r>
            <w:r w:rsidRPr="00F70C2C">
              <w:rPr>
                <w:rFonts w:ascii="Times New Roman" w:hAnsi="Times New Roman" w:cs="Times New Roman"/>
              </w:rPr>
              <w:t>, допускает неточности, недостаточно правильные формулировки, нарушает логическую последовательность в изложении. Фрагментарно разбирается в проблемах, и не всегда в состоянии наметить пути их решения</w:t>
            </w:r>
            <w:r>
              <w:rPr>
                <w:rFonts w:ascii="Times New Roman" w:hAnsi="Times New Roman" w:cs="Times New Roman"/>
              </w:rPr>
              <w:t>. Владеет отдельными методами молекулярной диагностики в биологии.</w:t>
            </w:r>
          </w:p>
        </w:tc>
      </w:tr>
      <w:tr w:rsidR="00E76B95" w:rsidRPr="00F70C2C" w14:paraId="59AE26C0" w14:textId="77777777" w:rsidTr="00E76B95">
        <w:tc>
          <w:tcPr>
            <w:tcW w:w="0" w:type="auto"/>
            <w:vMerge w:val="restart"/>
            <w:vAlign w:val="center"/>
          </w:tcPr>
          <w:p w14:paraId="66C8432B" w14:textId="77777777" w:rsidR="00E76B95" w:rsidRPr="00F70C2C" w:rsidRDefault="00E76B95" w:rsidP="00E76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0" w:type="auto"/>
          </w:tcPr>
          <w:p w14:paraId="2BC5ADED" w14:textId="77777777" w:rsidR="00E76B95" w:rsidRPr="00F70C2C" w:rsidRDefault="00E76B95" w:rsidP="008D0DA1">
            <w:pPr>
              <w:jc w:val="both"/>
              <w:rPr>
                <w:rFonts w:ascii="Times New Roman" w:hAnsi="Times New Roman" w:cs="Times New Roman"/>
              </w:rPr>
            </w:pPr>
            <w:r w:rsidRPr="00F70C2C">
              <w:rPr>
                <w:rFonts w:ascii="Times New Roman" w:hAnsi="Times New Roman" w:cs="Times New Roman"/>
              </w:rPr>
              <w:t xml:space="preserve">Поступающий при ответе демонстрирует хорошее владение и использование знаний в области </w:t>
            </w:r>
            <w:r>
              <w:rPr>
                <w:rFonts w:ascii="Times New Roman" w:hAnsi="Times New Roman" w:cs="Times New Roman"/>
              </w:rPr>
              <w:t>молекулярной диагностики в биологии</w:t>
            </w:r>
            <w:r w:rsidRPr="00F70C2C">
              <w:rPr>
                <w:rFonts w:ascii="Times New Roman" w:hAnsi="Times New Roman" w:cs="Times New Roman"/>
              </w:rPr>
              <w:t xml:space="preserve">, твердо знает материал, грамотно и по существу излагает его, не допуская существенных неточностей в </w:t>
            </w:r>
            <w:r w:rsidRPr="00F70C2C">
              <w:rPr>
                <w:rFonts w:ascii="Times New Roman" w:hAnsi="Times New Roman" w:cs="Times New Roman"/>
              </w:rPr>
              <w:lastRenderedPageBreak/>
              <w:t>ответе на вопрос, правильно трактует теоретические положения. Достаточно уверенно разбирается в проблемах, но не всегда в состоянии наметить пути их решения.</w:t>
            </w:r>
            <w:r>
              <w:rPr>
                <w:rFonts w:ascii="Times New Roman" w:hAnsi="Times New Roman" w:cs="Times New Roman"/>
              </w:rPr>
              <w:t xml:space="preserve"> Владеет основными методами молекулярной диагностики в биологии.</w:t>
            </w:r>
          </w:p>
        </w:tc>
      </w:tr>
      <w:tr w:rsidR="00E76B95" w:rsidRPr="00F70C2C" w14:paraId="70EC227D" w14:textId="77777777" w:rsidTr="008D0DA1">
        <w:tc>
          <w:tcPr>
            <w:tcW w:w="0" w:type="auto"/>
            <w:vMerge/>
          </w:tcPr>
          <w:p w14:paraId="091182CC" w14:textId="77777777" w:rsidR="00E76B95" w:rsidRPr="00F70C2C" w:rsidRDefault="00E76B95" w:rsidP="008D0D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D386ED" w14:textId="77777777" w:rsidR="00E76B95" w:rsidRPr="00F70C2C" w:rsidRDefault="00E76B95" w:rsidP="008D0DA1">
            <w:pPr>
              <w:jc w:val="both"/>
              <w:rPr>
                <w:rFonts w:ascii="Times New Roman" w:hAnsi="Times New Roman" w:cs="Times New Roman"/>
              </w:rPr>
            </w:pPr>
            <w:r w:rsidRPr="00F70C2C">
              <w:rPr>
                <w:rFonts w:ascii="Times New Roman" w:hAnsi="Times New Roman" w:cs="Times New Roman"/>
              </w:rPr>
              <w:t xml:space="preserve">Поступающий при ответе демонстрирует глубокое и прочное владение и использование знаний в области </w:t>
            </w:r>
            <w:r>
              <w:rPr>
                <w:rFonts w:ascii="Times New Roman" w:hAnsi="Times New Roman" w:cs="Times New Roman"/>
              </w:rPr>
              <w:t>молекулярной диагностики в биологии,</w:t>
            </w:r>
            <w:r w:rsidRPr="00F70C2C">
              <w:rPr>
                <w:rFonts w:ascii="Times New Roman" w:hAnsi="Times New Roman" w:cs="Times New Roman"/>
              </w:rPr>
              <w:t xml:space="preserve"> 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решение.</w:t>
            </w:r>
            <w:r>
              <w:rPr>
                <w:rFonts w:ascii="Times New Roman" w:hAnsi="Times New Roman" w:cs="Times New Roman"/>
              </w:rPr>
              <w:t xml:space="preserve"> Владеет большинством современных методов молекулярной диагностики в биологии.</w:t>
            </w:r>
          </w:p>
        </w:tc>
      </w:tr>
    </w:tbl>
    <w:p w14:paraId="2DF400EF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4D49D7B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bookmarkStart w:id="2" w:name="bookmark9"/>
      <w:r w:rsidRPr="000500BB">
        <w:rPr>
          <w:rFonts w:ascii="Times New Roman" w:hAnsi="Times New Roman" w:cs="Times New Roman"/>
          <w:b/>
          <w:bCs/>
          <w:color w:val="auto"/>
        </w:rPr>
        <w:t>Учебно-методическое и информационное обеспечение дисциплины.</w:t>
      </w:r>
      <w:bookmarkEnd w:id="2"/>
    </w:p>
    <w:p w14:paraId="6BAA2430" w14:textId="77777777" w:rsidR="001174A4" w:rsidRPr="000500BB" w:rsidRDefault="001174A4" w:rsidP="00E76B95">
      <w:pPr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0500BB">
        <w:rPr>
          <w:rFonts w:ascii="Times New Roman" w:hAnsi="Times New Roman" w:cs="Times New Roman"/>
          <w:b/>
          <w:bCs/>
          <w:color w:val="auto"/>
        </w:rPr>
        <w:t>Основная литература</w:t>
      </w:r>
    </w:p>
    <w:p w14:paraId="793B4197" w14:textId="77777777" w:rsidR="00BC334F" w:rsidRPr="000500BB" w:rsidRDefault="00BC334F" w:rsidP="000500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>1. Алтухов Ю. П. Генетические процессы в популяциях. М. ИКЦ Академкнига. 2003. 431с.</w:t>
      </w:r>
    </w:p>
    <w:p w14:paraId="71503D4E" w14:textId="77777777" w:rsidR="00BC334F" w:rsidRPr="000500BB" w:rsidRDefault="00BC334F" w:rsidP="000500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 xml:space="preserve">2. Алтухов Ю. П., </w:t>
      </w:r>
      <w:proofErr w:type="spellStart"/>
      <w:r w:rsidRPr="000500BB">
        <w:rPr>
          <w:rFonts w:ascii="Times New Roman" w:hAnsi="Times New Roman" w:cs="Times New Roman"/>
          <w:color w:val="auto"/>
        </w:rPr>
        <w:t>Салменкова</w:t>
      </w:r>
      <w:proofErr w:type="spellEnd"/>
      <w:r w:rsidRPr="000500BB">
        <w:rPr>
          <w:rFonts w:ascii="Times New Roman" w:hAnsi="Times New Roman" w:cs="Times New Roman"/>
          <w:color w:val="auto"/>
        </w:rPr>
        <w:t xml:space="preserve"> Е. А., Омельченко В. Т. Популяционная генетика лососевых рыб. М. Наука. 1997. 288с.</w:t>
      </w:r>
    </w:p>
    <w:p w14:paraId="2E4CD87E" w14:textId="77777777" w:rsidR="00BC334F" w:rsidRPr="000500BB" w:rsidRDefault="00BC334F" w:rsidP="000500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>3. Кайданов Л.З.,  Генетика популяций. М. «Высшая школа».1996. 350 с.</w:t>
      </w:r>
    </w:p>
    <w:p w14:paraId="551A16B0" w14:textId="77777777" w:rsidR="00BC334F" w:rsidRPr="00F93E6F" w:rsidRDefault="00BC334F" w:rsidP="000500BB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0500BB">
        <w:rPr>
          <w:rFonts w:ascii="Times New Roman" w:hAnsi="Times New Roman" w:cs="Times New Roman"/>
          <w:color w:val="auto"/>
        </w:rPr>
        <w:t>4. Лукашов В.В., 2009. Молекулярная эволюция и филогенетический анализ. М</w:t>
      </w:r>
      <w:r w:rsidRPr="00F93E6F">
        <w:rPr>
          <w:rFonts w:ascii="Times New Roman" w:hAnsi="Times New Roman" w:cs="Times New Roman"/>
          <w:color w:val="auto"/>
          <w:lang w:val="en-US"/>
        </w:rPr>
        <w:t>. «</w:t>
      </w:r>
      <w:r w:rsidRPr="000500BB">
        <w:rPr>
          <w:rFonts w:ascii="Times New Roman" w:hAnsi="Times New Roman" w:cs="Times New Roman"/>
          <w:color w:val="auto"/>
        </w:rPr>
        <w:t>Бином</w:t>
      </w:r>
      <w:r w:rsidRPr="00F93E6F">
        <w:rPr>
          <w:rFonts w:ascii="Times New Roman" w:hAnsi="Times New Roman" w:cs="Times New Roman"/>
          <w:color w:val="auto"/>
          <w:lang w:val="en-US"/>
        </w:rPr>
        <w:t>», 256</w:t>
      </w:r>
      <w:r w:rsidRPr="000500BB">
        <w:rPr>
          <w:rFonts w:ascii="Times New Roman" w:hAnsi="Times New Roman" w:cs="Times New Roman"/>
          <w:color w:val="auto"/>
        </w:rPr>
        <w:t>с</w:t>
      </w:r>
      <w:r w:rsidRPr="00F93E6F">
        <w:rPr>
          <w:rFonts w:ascii="Times New Roman" w:hAnsi="Times New Roman" w:cs="Times New Roman"/>
          <w:color w:val="auto"/>
          <w:lang w:val="en-US"/>
        </w:rPr>
        <w:t>.</w:t>
      </w:r>
    </w:p>
    <w:p w14:paraId="64E551A0" w14:textId="77777777" w:rsidR="00BC334F" w:rsidRPr="00F93E6F" w:rsidRDefault="00FE0CBC" w:rsidP="000500BB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93E6F">
        <w:rPr>
          <w:rFonts w:ascii="Times New Roman" w:hAnsi="Times New Roman" w:cs="Times New Roman"/>
          <w:color w:val="auto"/>
          <w:lang w:val="en-US"/>
        </w:rPr>
        <w:t xml:space="preserve">5. </w:t>
      </w:r>
      <w:proofErr w:type="spellStart"/>
      <w:r w:rsidR="00BC334F" w:rsidRPr="00F93E6F">
        <w:rPr>
          <w:rFonts w:ascii="Times New Roman" w:hAnsi="Times New Roman" w:cs="Times New Roman"/>
          <w:color w:val="auto"/>
          <w:lang w:val="en-US"/>
        </w:rPr>
        <w:t>Allendorf</w:t>
      </w:r>
      <w:proofErr w:type="spellEnd"/>
      <w:r w:rsidR="00BC334F" w:rsidRPr="00F93E6F">
        <w:rPr>
          <w:rFonts w:ascii="Times New Roman" w:hAnsi="Times New Roman" w:cs="Times New Roman"/>
          <w:color w:val="auto"/>
          <w:lang w:val="en-US"/>
        </w:rPr>
        <w:t xml:space="preserve"> F. W., </w:t>
      </w:r>
      <w:proofErr w:type="spellStart"/>
      <w:r w:rsidR="00BC334F" w:rsidRPr="00F93E6F">
        <w:rPr>
          <w:rFonts w:ascii="Times New Roman" w:hAnsi="Times New Roman" w:cs="Times New Roman"/>
          <w:color w:val="auto"/>
          <w:lang w:val="en-US"/>
        </w:rPr>
        <w:t>Luikart</w:t>
      </w:r>
      <w:proofErr w:type="spellEnd"/>
      <w:r w:rsidR="00BC334F" w:rsidRPr="00F93E6F">
        <w:rPr>
          <w:rFonts w:ascii="Times New Roman" w:hAnsi="Times New Roman" w:cs="Times New Roman"/>
          <w:color w:val="auto"/>
          <w:lang w:val="en-US"/>
        </w:rPr>
        <w:t xml:space="preserve"> G. Conservation and Genetics of populat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>i</w:t>
      </w:r>
      <w:r w:rsidR="00BC334F" w:rsidRPr="00F93E6F">
        <w:rPr>
          <w:rFonts w:ascii="Times New Roman" w:hAnsi="Times New Roman" w:cs="Times New Roman"/>
          <w:color w:val="auto"/>
          <w:lang w:val="en-US"/>
        </w:rPr>
        <w:t>ons. Blackwell Publishing. Oxford. UK. 2006. 642 p.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(</w:t>
      </w:r>
      <w:r w:rsidR="00765DD3" w:rsidRPr="000500BB">
        <w:rPr>
          <w:rFonts w:ascii="Times New Roman" w:hAnsi="Times New Roman" w:cs="Times New Roman"/>
          <w:color w:val="auto"/>
        </w:rPr>
        <w:t>можно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приобрести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через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amazon)</w:t>
      </w:r>
    </w:p>
    <w:p w14:paraId="4C795259" w14:textId="77777777" w:rsidR="00BC334F" w:rsidRPr="00F93E6F" w:rsidRDefault="00FE0CBC" w:rsidP="000500BB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F93E6F">
        <w:rPr>
          <w:rFonts w:ascii="Times New Roman" w:hAnsi="Times New Roman" w:cs="Times New Roman"/>
          <w:color w:val="auto"/>
          <w:lang w:val="en-US"/>
        </w:rPr>
        <w:t xml:space="preserve">6. </w:t>
      </w:r>
      <w:proofErr w:type="spellStart"/>
      <w:r w:rsidR="00BC334F" w:rsidRPr="00F93E6F">
        <w:rPr>
          <w:rFonts w:ascii="Times New Roman" w:hAnsi="Times New Roman" w:cs="Times New Roman"/>
          <w:color w:val="auto"/>
          <w:lang w:val="en-US"/>
        </w:rPr>
        <w:t>Avise</w:t>
      </w:r>
      <w:proofErr w:type="spellEnd"/>
      <w:r w:rsidR="00BC334F" w:rsidRPr="00F93E6F">
        <w:rPr>
          <w:rFonts w:ascii="Times New Roman" w:hAnsi="Times New Roman" w:cs="Times New Roman"/>
          <w:color w:val="auto"/>
          <w:lang w:val="en-US"/>
        </w:rPr>
        <w:t xml:space="preserve"> J. C.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765DD3" w:rsidRPr="00F93E6F">
        <w:rPr>
          <w:rFonts w:ascii="Times New Roman" w:hAnsi="Times New Roman" w:cs="Times New Roman"/>
          <w:color w:val="auto"/>
          <w:lang w:val="en-US"/>
        </w:rPr>
        <w:t>Phylogeography</w:t>
      </w:r>
      <w:proofErr w:type="spellEnd"/>
      <w:r w:rsidR="00765DD3" w:rsidRPr="00F93E6F">
        <w:rPr>
          <w:rFonts w:ascii="Times New Roman" w:hAnsi="Times New Roman" w:cs="Times New Roman"/>
          <w:color w:val="auto"/>
          <w:lang w:val="en-US"/>
        </w:rPr>
        <w:t>. The history and formation of species. Harvard Univ. Press. Cambridge. London. 2000. 447 p. (</w:t>
      </w:r>
      <w:r w:rsidR="00765DD3" w:rsidRPr="000500BB">
        <w:rPr>
          <w:rFonts w:ascii="Times New Roman" w:hAnsi="Times New Roman" w:cs="Times New Roman"/>
          <w:color w:val="auto"/>
        </w:rPr>
        <w:t>можно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найти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эл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. </w:t>
      </w:r>
      <w:r w:rsidR="00765DD3" w:rsidRPr="000500BB">
        <w:rPr>
          <w:rFonts w:ascii="Times New Roman" w:hAnsi="Times New Roman" w:cs="Times New Roman"/>
          <w:color w:val="auto"/>
        </w:rPr>
        <w:t>Версию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и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отправить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в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5DD3" w:rsidRPr="000500BB">
        <w:rPr>
          <w:rFonts w:ascii="Times New Roman" w:hAnsi="Times New Roman" w:cs="Times New Roman"/>
          <w:color w:val="auto"/>
        </w:rPr>
        <w:t>библиотеку</w:t>
      </w:r>
      <w:r w:rsidR="00765DD3" w:rsidRPr="00F93E6F">
        <w:rPr>
          <w:rFonts w:ascii="Times New Roman" w:hAnsi="Times New Roman" w:cs="Times New Roman"/>
          <w:color w:val="auto"/>
          <w:lang w:val="en-US"/>
        </w:rPr>
        <w:t>).</w:t>
      </w:r>
    </w:p>
    <w:p w14:paraId="6558F766" w14:textId="77777777" w:rsidR="00FE0CBC" w:rsidRPr="000500BB" w:rsidRDefault="00FE0CBC" w:rsidP="000500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 xml:space="preserve">7. </w:t>
      </w:r>
      <w:proofErr w:type="spellStart"/>
      <w:r w:rsidR="00BC334F" w:rsidRPr="000500BB">
        <w:rPr>
          <w:rFonts w:ascii="Times New Roman" w:hAnsi="Times New Roman" w:cs="Times New Roman"/>
          <w:color w:val="auto"/>
        </w:rPr>
        <w:t>Леск</w:t>
      </w:r>
      <w:proofErr w:type="spellEnd"/>
      <w:r w:rsidR="00BC334F" w:rsidRPr="000500BB">
        <w:rPr>
          <w:rFonts w:ascii="Times New Roman" w:hAnsi="Times New Roman" w:cs="Times New Roman"/>
          <w:color w:val="auto"/>
        </w:rPr>
        <w:t xml:space="preserve"> А. Введение в биоинформатику. М.: Бином. 2013. 318 с. (</w:t>
      </w:r>
      <w:r w:rsidR="00765DD3" w:rsidRPr="000500BB">
        <w:rPr>
          <w:rFonts w:ascii="Times New Roman" w:hAnsi="Times New Roman" w:cs="Times New Roman"/>
          <w:color w:val="auto"/>
        </w:rPr>
        <w:t>можно купить на биофаке МГУ)</w:t>
      </w:r>
      <w:r w:rsidRPr="000500BB">
        <w:rPr>
          <w:rFonts w:ascii="Times New Roman" w:hAnsi="Times New Roman" w:cs="Times New Roman"/>
          <w:color w:val="auto"/>
        </w:rPr>
        <w:t xml:space="preserve"> </w:t>
      </w:r>
    </w:p>
    <w:p w14:paraId="2117E072" w14:textId="77777777" w:rsidR="00765DD3" w:rsidRPr="000500BB" w:rsidRDefault="00FE0CBC" w:rsidP="000500B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 xml:space="preserve">8. </w:t>
      </w:r>
      <w:r w:rsidR="00BC334F" w:rsidRPr="000500BB">
        <w:rPr>
          <w:rFonts w:ascii="Times New Roman" w:hAnsi="Times New Roman" w:cs="Times New Roman"/>
          <w:color w:val="auto"/>
        </w:rPr>
        <w:t>NGS высокопроизводительное секвенирование. М.: Бином,</w:t>
      </w:r>
      <w:r w:rsidRPr="000500BB">
        <w:rPr>
          <w:rFonts w:ascii="Times New Roman" w:hAnsi="Times New Roman" w:cs="Times New Roman"/>
          <w:color w:val="auto"/>
        </w:rPr>
        <w:t xml:space="preserve"> </w:t>
      </w:r>
      <w:r w:rsidR="00BC334F" w:rsidRPr="000500BB">
        <w:rPr>
          <w:rFonts w:ascii="Times New Roman" w:hAnsi="Times New Roman" w:cs="Times New Roman"/>
          <w:color w:val="auto"/>
        </w:rPr>
        <w:t>Лаборатори</w:t>
      </w:r>
      <w:r w:rsidRPr="000500BB">
        <w:rPr>
          <w:rFonts w:ascii="Times New Roman" w:hAnsi="Times New Roman" w:cs="Times New Roman"/>
          <w:color w:val="auto"/>
        </w:rPr>
        <w:t>я</w:t>
      </w:r>
      <w:r w:rsidR="00BC334F" w:rsidRPr="000500BB">
        <w:rPr>
          <w:rFonts w:ascii="Times New Roman" w:hAnsi="Times New Roman" w:cs="Times New Roman"/>
          <w:color w:val="auto"/>
        </w:rPr>
        <w:t xml:space="preserve"> знаний. 2014. 232 с.</w:t>
      </w:r>
      <w:r w:rsidR="00765DD3" w:rsidRPr="000500BB">
        <w:rPr>
          <w:rFonts w:ascii="Times New Roman" w:hAnsi="Times New Roman" w:cs="Times New Roman"/>
          <w:color w:val="auto"/>
        </w:rPr>
        <w:t xml:space="preserve"> (можно купить на биофаке МГУ)</w:t>
      </w:r>
    </w:p>
    <w:p w14:paraId="2C0A2778" w14:textId="77777777" w:rsidR="000500BB" w:rsidRDefault="000500BB" w:rsidP="00124B79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98E6F6" w14:textId="77777777" w:rsidR="00124B79" w:rsidRPr="00765DD3" w:rsidRDefault="00124B79" w:rsidP="00124B79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65DD3">
        <w:rPr>
          <w:rFonts w:ascii="Times New Roman" w:hAnsi="Times New Roman" w:cs="Times New Roman"/>
          <w:b/>
          <w:bCs/>
          <w:color w:val="auto"/>
        </w:rPr>
        <w:t>Базовые журналы:</w:t>
      </w:r>
    </w:p>
    <w:p w14:paraId="30E11FF8" w14:textId="77777777" w:rsidR="00124B79" w:rsidRPr="00765DD3" w:rsidRDefault="00124B79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Генетика</w:t>
      </w:r>
    </w:p>
    <w:p w14:paraId="47943433" w14:textId="77777777" w:rsidR="00124B79" w:rsidRPr="00765DD3" w:rsidRDefault="00124B79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Общая биология</w:t>
      </w:r>
    </w:p>
    <w:p w14:paraId="1BA370D4" w14:textId="77777777" w:rsidR="00124B79" w:rsidRPr="00765DD3" w:rsidRDefault="00124B79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Известия РАН</w:t>
      </w:r>
    </w:p>
    <w:p w14:paraId="682C48DC" w14:textId="77777777" w:rsidR="00124B79" w:rsidRPr="00765DD3" w:rsidRDefault="00124B79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Успехи современной биологии</w:t>
      </w:r>
    </w:p>
    <w:p w14:paraId="05F40395" w14:textId="77777777" w:rsidR="00124B79" w:rsidRPr="00765DD3" w:rsidRDefault="00124B79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Журнал общей биологии</w:t>
      </w:r>
    </w:p>
    <w:p w14:paraId="7D3A0E91" w14:textId="77777777" w:rsidR="00B37EC7" w:rsidRPr="00765DD3" w:rsidRDefault="00B37EC7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  <w:lang w:val="en-US"/>
        </w:rPr>
        <w:t>Molecular Ecology</w:t>
      </w:r>
    </w:p>
    <w:p w14:paraId="374DCDA8" w14:textId="77777777" w:rsidR="00B37EC7" w:rsidRPr="00765DD3" w:rsidRDefault="00B37EC7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  <w:lang w:val="en-US"/>
        </w:rPr>
        <w:t>Conservation genetics</w:t>
      </w:r>
    </w:p>
    <w:p w14:paraId="3ED77EF9" w14:textId="77777777" w:rsidR="00B37EC7" w:rsidRPr="00765DD3" w:rsidRDefault="00B37EC7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  <w:lang w:val="en-US"/>
        </w:rPr>
        <w:t>Heredity</w:t>
      </w:r>
    </w:p>
    <w:p w14:paraId="6C2EE13C" w14:textId="77777777" w:rsidR="00B37EC7" w:rsidRDefault="00B37EC7" w:rsidP="00124B7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65DD3">
        <w:rPr>
          <w:rFonts w:ascii="Times New Roman" w:hAnsi="Times New Roman" w:cs="Times New Roman"/>
          <w:color w:val="auto"/>
        </w:rPr>
        <w:t>Зоологический журнал</w:t>
      </w:r>
    </w:p>
    <w:p w14:paraId="5D839F46" w14:textId="77777777" w:rsidR="00124B79" w:rsidRPr="00765DD3" w:rsidRDefault="00124B79" w:rsidP="001174A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D82309A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0500BB">
        <w:rPr>
          <w:rFonts w:ascii="Times New Roman" w:hAnsi="Times New Roman" w:cs="Times New Roman"/>
          <w:b/>
          <w:bCs/>
          <w:color w:val="auto"/>
        </w:rPr>
        <w:t>Библиотечные и Интернет-ресурсы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3"/>
        <w:gridCol w:w="4029"/>
        <w:gridCol w:w="3687"/>
        <w:gridCol w:w="1594"/>
      </w:tblGrid>
      <w:tr w:rsidR="001174A4" w:rsidRPr="000500BB" w14:paraId="7B76EB26" w14:textId="77777777">
        <w:tc>
          <w:tcPr>
            <w:tcW w:w="312" w:type="pct"/>
            <w:tcBorders>
              <w:top w:val="single" w:sz="12" w:space="0" w:color="000000"/>
            </w:tcBorders>
            <w:shd w:val="clear" w:color="000000" w:fill="FFFFFF"/>
          </w:tcPr>
          <w:p w14:paraId="268F3433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ED26177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2081" w:type="pct"/>
            <w:tcBorders>
              <w:top w:val="single" w:sz="12" w:space="0" w:color="000000"/>
            </w:tcBorders>
            <w:shd w:val="clear" w:color="000000" w:fill="FFFFFF"/>
          </w:tcPr>
          <w:p w14:paraId="47F2035F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auto"/>
              </w:rPr>
              <w:t>Ссылка на информационный ресурс</w:t>
            </w:r>
          </w:p>
        </w:tc>
        <w:tc>
          <w:tcPr>
            <w:tcW w:w="1907" w:type="pct"/>
            <w:tcBorders>
              <w:top w:val="single" w:sz="12" w:space="0" w:color="000000"/>
            </w:tcBorders>
            <w:shd w:val="clear" w:color="000000" w:fill="FFFFFF"/>
          </w:tcPr>
          <w:p w14:paraId="2A7837FE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разработки в электронной форме</w:t>
            </w:r>
          </w:p>
        </w:tc>
        <w:tc>
          <w:tcPr>
            <w:tcW w:w="700" w:type="pct"/>
            <w:tcBorders>
              <w:top w:val="single" w:sz="12" w:space="0" w:color="000000"/>
            </w:tcBorders>
            <w:shd w:val="clear" w:color="000000" w:fill="FFFFFF"/>
          </w:tcPr>
          <w:p w14:paraId="6108D500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auto"/>
              </w:rPr>
              <w:t>Доступность</w:t>
            </w:r>
          </w:p>
          <w:p w14:paraId="2AE05703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500BB">
              <w:rPr>
                <w:rFonts w:ascii="Times New Roman" w:hAnsi="Times New Roman" w:cs="Times New Roman"/>
                <w:b/>
                <w:bCs/>
                <w:color w:val="auto"/>
              </w:rPr>
              <w:t>(количество точек доступа)</w:t>
            </w:r>
          </w:p>
        </w:tc>
      </w:tr>
      <w:tr w:rsidR="001174A4" w:rsidRPr="000500BB" w14:paraId="3B010185" w14:textId="77777777">
        <w:tc>
          <w:tcPr>
            <w:tcW w:w="312" w:type="pct"/>
          </w:tcPr>
          <w:p w14:paraId="1C280193" w14:textId="77777777" w:rsidR="001174A4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81" w:type="pct"/>
          </w:tcPr>
          <w:p w14:paraId="45D1261D" w14:textId="77777777" w:rsidR="001174A4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174A4" w:rsidRPr="000500BB">
                <w:rPr>
                  <w:rStyle w:val="a3"/>
                  <w:rFonts w:ascii="Times New Roman" w:hAnsi="Times New Roman"/>
                  <w:color w:val="auto"/>
                </w:rPr>
                <w:t>http://www.nature.com/nature</w:t>
              </w:r>
            </w:hyperlink>
          </w:p>
        </w:tc>
        <w:tc>
          <w:tcPr>
            <w:tcW w:w="1907" w:type="pct"/>
          </w:tcPr>
          <w:p w14:paraId="03B00BD8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Nature</w:t>
            </w:r>
          </w:p>
        </w:tc>
        <w:tc>
          <w:tcPr>
            <w:tcW w:w="700" w:type="pct"/>
          </w:tcPr>
          <w:p w14:paraId="13C300C3" w14:textId="77777777" w:rsidR="001174A4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1174A4" w:rsidRPr="000500BB" w14:paraId="63DC2EAA" w14:textId="77777777">
        <w:tc>
          <w:tcPr>
            <w:tcW w:w="312" w:type="pct"/>
          </w:tcPr>
          <w:p w14:paraId="30A42C80" w14:textId="77777777" w:rsidR="001174A4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81" w:type="pct"/>
          </w:tcPr>
          <w:p w14:paraId="254BF488" w14:textId="77777777" w:rsidR="001174A4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8" w:history="1">
              <w:r w:rsidR="001174A4" w:rsidRPr="000500BB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http://www</w:t>
              </w:r>
            </w:hyperlink>
            <w:r w:rsidR="001174A4" w:rsidRPr="000500BB">
              <w:rPr>
                <w:rFonts w:ascii="Times New Roman" w:hAnsi="Times New Roman" w:cs="Times New Roman"/>
                <w:color w:val="auto"/>
                <w:lang w:val="en-US"/>
              </w:rPr>
              <w:t>. nature.com/methods</w:t>
            </w:r>
          </w:p>
        </w:tc>
        <w:tc>
          <w:tcPr>
            <w:tcW w:w="1907" w:type="pct"/>
          </w:tcPr>
          <w:p w14:paraId="6DF0CA90" w14:textId="77777777" w:rsidR="001174A4" w:rsidRPr="000500BB" w:rsidRDefault="001174A4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 xml:space="preserve">Nature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Methods</w:t>
            </w:r>
            <w:proofErr w:type="spellEnd"/>
          </w:p>
        </w:tc>
        <w:tc>
          <w:tcPr>
            <w:tcW w:w="700" w:type="pct"/>
          </w:tcPr>
          <w:p w14:paraId="4997E941" w14:textId="77777777" w:rsidR="001174A4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0DFD059D" w14:textId="77777777">
        <w:tc>
          <w:tcPr>
            <w:tcW w:w="312" w:type="pct"/>
          </w:tcPr>
          <w:p w14:paraId="10F7179D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81" w:type="pct"/>
          </w:tcPr>
          <w:p w14:paraId="72518C11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http://www.webofknowledge.com</w:t>
            </w:r>
          </w:p>
        </w:tc>
        <w:tc>
          <w:tcPr>
            <w:tcW w:w="1907" w:type="pct"/>
          </w:tcPr>
          <w:p w14:paraId="3D77648F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 xml:space="preserve">Web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Science. Библиографическая база данных</w:t>
            </w:r>
          </w:p>
        </w:tc>
        <w:tc>
          <w:tcPr>
            <w:tcW w:w="700" w:type="pct"/>
          </w:tcPr>
          <w:p w14:paraId="28598982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0352394A" w14:textId="77777777">
        <w:tc>
          <w:tcPr>
            <w:tcW w:w="312" w:type="pct"/>
          </w:tcPr>
          <w:p w14:paraId="3ECD1327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81" w:type="pct"/>
          </w:tcPr>
          <w:p w14:paraId="5C64A512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9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http://www.sciencedirect.com/</w:t>
              </w:r>
            </w:hyperlink>
            <w:r w:rsidR="000500BB" w:rsidRPr="000500BB">
              <w:rPr>
                <w:rFonts w:ascii="Times New Roman" w:hAnsi="Times New Roman" w:cs="Times New Roman"/>
                <w:color w:val="auto"/>
                <w:lang w:val="en-US"/>
              </w:rPr>
              <w:t xml:space="preserve"> science</w:t>
            </w:r>
          </w:p>
        </w:tc>
        <w:tc>
          <w:tcPr>
            <w:tcW w:w="1907" w:type="pct"/>
          </w:tcPr>
          <w:p w14:paraId="1C1D7E94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ScienceDirect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. База журналов издательства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Elsevier</w:t>
            </w:r>
            <w:proofErr w:type="spellEnd"/>
          </w:p>
        </w:tc>
        <w:tc>
          <w:tcPr>
            <w:tcW w:w="700" w:type="pct"/>
          </w:tcPr>
          <w:p w14:paraId="328DC1D8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5D2E4F60" w14:textId="77777777">
        <w:tc>
          <w:tcPr>
            <w:tcW w:w="312" w:type="pct"/>
          </w:tcPr>
          <w:p w14:paraId="046C79BE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081" w:type="pct"/>
          </w:tcPr>
          <w:p w14:paraId="508727CB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http://www.elsevier.com</w:t>
              </w:r>
            </w:hyperlink>
          </w:p>
        </w:tc>
        <w:tc>
          <w:tcPr>
            <w:tcW w:w="1907" w:type="pct"/>
          </w:tcPr>
          <w:p w14:paraId="6C0E894D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Elsevier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Поисковая система публикаций</w:t>
            </w:r>
          </w:p>
        </w:tc>
        <w:tc>
          <w:tcPr>
            <w:tcW w:w="700" w:type="pct"/>
          </w:tcPr>
          <w:p w14:paraId="04B6357A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5788DEA9" w14:textId="77777777">
        <w:tc>
          <w:tcPr>
            <w:tcW w:w="312" w:type="pct"/>
          </w:tcPr>
          <w:p w14:paraId="54A80FB5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81" w:type="pct"/>
          </w:tcPr>
          <w:p w14:paraId="4E6F79EE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http://www.springerlink.com</w:t>
              </w:r>
            </w:hyperlink>
          </w:p>
        </w:tc>
        <w:tc>
          <w:tcPr>
            <w:tcW w:w="1907" w:type="pct"/>
          </w:tcPr>
          <w:p w14:paraId="25A57DDF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SpringerLink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>. База журналов издательства Springer</w:t>
            </w:r>
          </w:p>
        </w:tc>
        <w:tc>
          <w:tcPr>
            <w:tcW w:w="700" w:type="pct"/>
          </w:tcPr>
          <w:p w14:paraId="58DAA8C1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5F2E182E" w14:textId="77777777">
        <w:tc>
          <w:tcPr>
            <w:tcW w:w="312" w:type="pct"/>
          </w:tcPr>
          <w:p w14:paraId="38D2DE79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81" w:type="pct"/>
          </w:tcPr>
          <w:p w14:paraId="0CADA313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http://www.springer.com</w:t>
              </w:r>
            </w:hyperlink>
          </w:p>
        </w:tc>
        <w:tc>
          <w:tcPr>
            <w:tcW w:w="1907" w:type="pct"/>
          </w:tcPr>
          <w:p w14:paraId="7C55BE94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Springer Поисковая система публикаций</w:t>
            </w:r>
          </w:p>
        </w:tc>
        <w:tc>
          <w:tcPr>
            <w:tcW w:w="700" w:type="pct"/>
          </w:tcPr>
          <w:p w14:paraId="007D3A31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03415D20" w14:textId="77777777">
        <w:tc>
          <w:tcPr>
            <w:tcW w:w="312" w:type="pct"/>
          </w:tcPr>
          <w:p w14:paraId="06628744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81" w:type="pct"/>
          </w:tcPr>
          <w:p w14:paraId="0CEBDF86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http://</w:t>
            </w:r>
            <w:hyperlink r:id="rId13" w:history="1">
              <w:r w:rsidRPr="000500BB">
                <w:rPr>
                  <w:rStyle w:val="a3"/>
                  <w:rFonts w:ascii="Times New Roman" w:hAnsi="Times New Roman"/>
                  <w:color w:val="auto"/>
                </w:rPr>
                <w:t>www.annualrevierws.org</w:t>
              </w:r>
            </w:hyperlink>
          </w:p>
        </w:tc>
        <w:tc>
          <w:tcPr>
            <w:tcW w:w="1907" w:type="pct"/>
          </w:tcPr>
          <w:p w14:paraId="4FEAC469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Annual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Reviews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>. База</w:t>
            </w:r>
          </w:p>
        </w:tc>
        <w:tc>
          <w:tcPr>
            <w:tcW w:w="700" w:type="pct"/>
          </w:tcPr>
          <w:p w14:paraId="7C7DDAD7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28B9A24E" w14:textId="77777777">
        <w:tc>
          <w:tcPr>
            <w:tcW w:w="312" w:type="pct"/>
          </w:tcPr>
          <w:p w14:paraId="7D9E4134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81" w:type="pct"/>
          </w:tcPr>
          <w:p w14:paraId="3B386B05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http://onlinelibrary.wiley.com/</w:t>
              </w:r>
            </w:hyperlink>
          </w:p>
        </w:tc>
        <w:tc>
          <w:tcPr>
            <w:tcW w:w="1907" w:type="pct"/>
          </w:tcPr>
          <w:p w14:paraId="7E6E646C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Wiley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Электронная библиотека</w:t>
            </w:r>
          </w:p>
        </w:tc>
        <w:tc>
          <w:tcPr>
            <w:tcW w:w="700" w:type="pct"/>
          </w:tcPr>
          <w:p w14:paraId="6C0F799E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44E414F8" w14:textId="77777777">
        <w:tc>
          <w:tcPr>
            <w:tcW w:w="312" w:type="pct"/>
          </w:tcPr>
          <w:p w14:paraId="74944035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81" w:type="pct"/>
          </w:tcPr>
          <w:p w14:paraId="76702218" w14:textId="77777777" w:rsidR="000500BB" w:rsidRPr="000500BB" w:rsidRDefault="00A77AC6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http://online.sagepub.com/</w:t>
              </w:r>
            </w:hyperlink>
          </w:p>
        </w:tc>
        <w:tc>
          <w:tcPr>
            <w:tcW w:w="1907" w:type="pct"/>
          </w:tcPr>
          <w:p w14:paraId="46D8E1D6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Sage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Journals</w:t>
            </w:r>
            <w:proofErr w:type="spellEnd"/>
          </w:p>
        </w:tc>
        <w:tc>
          <w:tcPr>
            <w:tcW w:w="700" w:type="pct"/>
          </w:tcPr>
          <w:p w14:paraId="095CB6F9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7FD1AC73" w14:textId="77777777">
        <w:tc>
          <w:tcPr>
            <w:tcW w:w="312" w:type="pct"/>
          </w:tcPr>
          <w:p w14:paraId="7D0555DE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081" w:type="pct"/>
          </w:tcPr>
          <w:p w14:paraId="50BC1571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http://</w:t>
            </w:r>
            <w:hyperlink r:id="rId16" w:history="1">
              <w:r w:rsidRPr="000500BB">
                <w:rPr>
                  <w:rStyle w:val="a3"/>
                  <w:rFonts w:ascii="Times New Roman" w:hAnsi="Times New Roman"/>
                  <w:color w:val="auto"/>
                </w:rPr>
                <w:t>www.annualreviews.org/</w:t>
              </w:r>
            </w:hyperlink>
          </w:p>
        </w:tc>
        <w:tc>
          <w:tcPr>
            <w:tcW w:w="1907" w:type="pct"/>
          </w:tcPr>
          <w:p w14:paraId="5A8F6A30" w14:textId="77777777" w:rsidR="000500BB" w:rsidRPr="000500BB" w:rsidRDefault="000500BB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Annual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00BB">
              <w:rPr>
                <w:rFonts w:ascii="Times New Roman" w:hAnsi="Times New Roman" w:cs="Times New Roman"/>
                <w:color w:val="auto"/>
              </w:rPr>
              <w:t>Reviews</w:t>
            </w:r>
            <w:proofErr w:type="spellEnd"/>
            <w:r w:rsidRPr="000500BB">
              <w:rPr>
                <w:rFonts w:ascii="Times New Roman" w:hAnsi="Times New Roman" w:cs="Times New Roman"/>
                <w:color w:val="auto"/>
              </w:rPr>
              <w:t xml:space="preserve"> Sciences Collection</w:t>
            </w:r>
          </w:p>
        </w:tc>
        <w:tc>
          <w:tcPr>
            <w:tcW w:w="700" w:type="pct"/>
          </w:tcPr>
          <w:p w14:paraId="4AE9A0FB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2BA5AC8B" w14:textId="77777777">
        <w:tc>
          <w:tcPr>
            <w:tcW w:w="312" w:type="pct"/>
            <w:tcBorders>
              <w:bottom w:val="single" w:sz="12" w:space="0" w:color="000000"/>
            </w:tcBorders>
          </w:tcPr>
          <w:p w14:paraId="29D1ADDE" w14:textId="77777777" w:rsidR="000500BB" w:rsidRPr="000500BB" w:rsidRDefault="00E76B95" w:rsidP="00F65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081" w:type="pct"/>
            <w:tcBorders>
              <w:bottom w:val="single" w:sz="12" w:space="0" w:color="000000"/>
            </w:tcBorders>
          </w:tcPr>
          <w:p w14:paraId="6C07DB50" w14:textId="77777777" w:rsidR="000500BB" w:rsidRPr="000500BB" w:rsidRDefault="000500BB" w:rsidP="00F65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http://www.sciencemag.org/journals</w:t>
            </w:r>
          </w:p>
        </w:tc>
        <w:tc>
          <w:tcPr>
            <w:tcW w:w="1907" w:type="pct"/>
            <w:tcBorders>
              <w:bottom w:val="single" w:sz="12" w:space="0" w:color="000000"/>
            </w:tcBorders>
          </w:tcPr>
          <w:p w14:paraId="047578B6" w14:textId="77777777" w:rsidR="000500BB" w:rsidRPr="000500BB" w:rsidRDefault="000500BB" w:rsidP="00F65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00BB">
              <w:rPr>
                <w:rFonts w:ascii="Times New Roman" w:hAnsi="Times New Roman" w:cs="Times New Roman"/>
                <w:color w:val="auto"/>
              </w:rPr>
              <w:t>Science/AAAS</w:t>
            </w:r>
          </w:p>
        </w:tc>
        <w:tc>
          <w:tcPr>
            <w:tcW w:w="700" w:type="pct"/>
            <w:tcBorders>
              <w:bottom w:val="single" w:sz="12" w:space="0" w:color="000000"/>
            </w:tcBorders>
          </w:tcPr>
          <w:p w14:paraId="29A4A048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0500BB" w:rsidRPr="000500BB" w14:paraId="730BDE5C" w14:textId="77777777">
        <w:tc>
          <w:tcPr>
            <w:tcW w:w="312" w:type="pct"/>
            <w:tcBorders>
              <w:bottom w:val="single" w:sz="12" w:space="0" w:color="000000"/>
            </w:tcBorders>
          </w:tcPr>
          <w:p w14:paraId="0DD927CA" w14:textId="77777777" w:rsidR="000500BB" w:rsidRPr="000500BB" w:rsidRDefault="00E76B95" w:rsidP="00C264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81" w:type="pct"/>
            <w:tcBorders>
              <w:bottom w:val="single" w:sz="12" w:space="0" w:color="000000"/>
            </w:tcBorders>
          </w:tcPr>
          <w:p w14:paraId="5ED83B4F" w14:textId="77777777" w:rsidR="000500BB" w:rsidRPr="000500BB" w:rsidRDefault="00A77AC6" w:rsidP="00765DD3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7" w:history="1">
              <w:r w:rsidR="000500BB" w:rsidRPr="000500BB">
                <w:rPr>
                  <w:rStyle w:val="a3"/>
                  <w:rFonts w:ascii="Times New Roman" w:hAnsi="Times New Roman"/>
                  <w:color w:val="auto"/>
                </w:rPr>
                <w:t>http://www</w:t>
              </w:r>
            </w:hyperlink>
            <w:r w:rsidR="000500BB" w:rsidRPr="000500B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0500BB" w:rsidRPr="000500BB">
              <w:rPr>
                <w:rFonts w:ascii="Times New Roman" w:hAnsi="Times New Roman" w:cs="Times New Roman"/>
                <w:color w:val="auto"/>
                <w:lang w:val="en-US"/>
              </w:rPr>
              <w:t>ncbi</w:t>
            </w:r>
            <w:proofErr w:type="spellEnd"/>
          </w:p>
        </w:tc>
        <w:tc>
          <w:tcPr>
            <w:tcW w:w="1907" w:type="pct"/>
            <w:tcBorders>
              <w:bottom w:val="single" w:sz="12" w:space="0" w:color="000000"/>
            </w:tcBorders>
          </w:tcPr>
          <w:p w14:paraId="2868381E" w14:textId="77777777" w:rsidR="000500BB" w:rsidRPr="000500BB" w:rsidRDefault="0080059A" w:rsidP="00C26447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="000500BB" w:rsidRPr="000500BB">
              <w:rPr>
                <w:rFonts w:ascii="Times New Roman" w:hAnsi="Times New Roman" w:cs="Times New Roman"/>
                <w:color w:val="auto"/>
                <w:lang w:val="en-US"/>
              </w:rPr>
              <w:t>ubmed</w:t>
            </w:r>
            <w:proofErr w:type="spellEnd"/>
          </w:p>
        </w:tc>
        <w:tc>
          <w:tcPr>
            <w:tcW w:w="700" w:type="pct"/>
            <w:tcBorders>
              <w:bottom w:val="single" w:sz="12" w:space="0" w:color="000000"/>
            </w:tcBorders>
          </w:tcPr>
          <w:p w14:paraId="413D9863" w14:textId="77777777" w:rsidR="000500BB" w:rsidRPr="000500BB" w:rsidRDefault="000500BB" w:rsidP="00A80D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</w:t>
            </w:r>
          </w:p>
        </w:tc>
      </w:tr>
    </w:tbl>
    <w:p w14:paraId="295E6BCE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265A8565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bookmarkStart w:id="3" w:name="bookmark10"/>
      <w:r w:rsidRPr="000500BB">
        <w:rPr>
          <w:rFonts w:ascii="Times New Roman" w:hAnsi="Times New Roman" w:cs="Times New Roman"/>
          <w:b/>
          <w:bCs/>
          <w:color w:val="auto"/>
        </w:rPr>
        <w:t>Материально-техническое обеспечение дисциплины.</w:t>
      </w:r>
      <w:bookmarkEnd w:id="3"/>
    </w:p>
    <w:p w14:paraId="79BC3912" w14:textId="77777777" w:rsidR="00072EC8" w:rsidRPr="00072EC8" w:rsidRDefault="00072EC8" w:rsidP="00072E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072EC8">
        <w:rPr>
          <w:rFonts w:ascii="Times New Roman" w:hAnsi="Times New Roman" w:cs="Times New Roman"/>
          <w:color w:val="auto"/>
        </w:rPr>
        <w:t xml:space="preserve">В профильных лабораториях ИПЭЭ им. А.Н. Северцова РАН имеется следующее оборудование: автоматический генетический анализатор (система капиллярного электрофореза) АВ 3130,  ABI PRISM 310, AB 3500. </w:t>
      </w:r>
      <w:proofErr w:type="spellStart"/>
      <w:r w:rsidRPr="00072EC8">
        <w:rPr>
          <w:rFonts w:ascii="Times New Roman" w:hAnsi="Times New Roman" w:cs="Times New Roman"/>
          <w:color w:val="auto"/>
        </w:rPr>
        <w:t>Tермоциклер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Bio-Rad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PTC-240 DNA Tetrad-2, </w:t>
      </w:r>
      <w:proofErr w:type="spellStart"/>
      <w:r w:rsidRPr="00072EC8">
        <w:rPr>
          <w:rFonts w:ascii="Times New Roman" w:hAnsi="Times New Roman" w:cs="Times New Roman"/>
          <w:color w:val="auto"/>
        </w:rPr>
        <w:t>термоциклер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Applied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Biosystems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2720, </w:t>
      </w:r>
      <w:proofErr w:type="spellStart"/>
      <w:r w:rsidRPr="00072EC8">
        <w:rPr>
          <w:rFonts w:ascii="Times New Roman" w:hAnsi="Times New Roman" w:cs="Times New Roman"/>
          <w:color w:val="auto"/>
        </w:rPr>
        <w:t>термоциклеры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Biometra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T-</w:t>
      </w:r>
      <w:proofErr w:type="spellStart"/>
      <w:r w:rsidRPr="00072EC8">
        <w:rPr>
          <w:rFonts w:ascii="Times New Roman" w:hAnsi="Times New Roman" w:cs="Times New Roman"/>
          <w:color w:val="auto"/>
        </w:rPr>
        <w:t>personal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72EC8">
        <w:rPr>
          <w:rFonts w:ascii="Times New Roman" w:hAnsi="Times New Roman" w:cs="Times New Roman"/>
          <w:color w:val="auto"/>
        </w:rPr>
        <w:t>термоциклеры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072EC8">
        <w:rPr>
          <w:rFonts w:ascii="Times New Roman" w:hAnsi="Times New Roman" w:cs="Times New Roman"/>
          <w:color w:val="auto"/>
        </w:rPr>
        <w:t>Терцик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» (ДНК-технология), спектрофотометр </w:t>
      </w:r>
      <w:proofErr w:type="spellStart"/>
      <w:r w:rsidRPr="00072EC8">
        <w:rPr>
          <w:rFonts w:ascii="Times New Roman" w:hAnsi="Times New Roman" w:cs="Times New Roman"/>
          <w:color w:val="auto"/>
        </w:rPr>
        <w:t>Nano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Drop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8000, центрифуги </w:t>
      </w:r>
      <w:proofErr w:type="spellStart"/>
      <w:r w:rsidRPr="00072EC8">
        <w:rPr>
          <w:rFonts w:ascii="Times New Roman" w:hAnsi="Times New Roman" w:cs="Times New Roman"/>
          <w:color w:val="auto"/>
        </w:rPr>
        <w:t>Eppendorf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: 5424, 5434, </w:t>
      </w:r>
      <w:proofErr w:type="spellStart"/>
      <w:r w:rsidRPr="00072EC8">
        <w:rPr>
          <w:rFonts w:ascii="Times New Roman" w:hAnsi="Times New Roman" w:cs="Times New Roman"/>
          <w:color w:val="auto"/>
        </w:rPr>
        <w:t>mini-spin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, система автоматического выделения нуклеиновых кислот King </w:t>
      </w:r>
      <w:proofErr w:type="spellStart"/>
      <w:r w:rsidRPr="00072EC8">
        <w:rPr>
          <w:rFonts w:ascii="Times New Roman" w:hAnsi="Times New Roman" w:cs="Times New Roman"/>
          <w:color w:val="auto"/>
        </w:rPr>
        <w:t>Fisher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Fleх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, ПЦР-боксы (ДНК-технология), автоматические электронные пипетки </w:t>
      </w:r>
      <w:proofErr w:type="spellStart"/>
      <w:r w:rsidRPr="00072EC8">
        <w:rPr>
          <w:rFonts w:ascii="Times New Roman" w:hAnsi="Times New Roman" w:cs="Times New Roman"/>
          <w:color w:val="auto"/>
        </w:rPr>
        <w:t>Biohit</w:t>
      </w:r>
      <w:proofErr w:type="spellEnd"/>
      <w:r w:rsidRPr="00072E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2EC8">
        <w:rPr>
          <w:rFonts w:ascii="Times New Roman" w:hAnsi="Times New Roman" w:cs="Times New Roman"/>
          <w:color w:val="auto"/>
        </w:rPr>
        <w:t>eline</w:t>
      </w:r>
      <w:proofErr w:type="spellEnd"/>
      <w:r w:rsidRPr="00072EC8">
        <w:rPr>
          <w:rFonts w:ascii="Times New Roman" w:hAnsi="Times New Roman" w:cs="Times New Roman"/>
          <w:color w:val="auto"/>
        </w:rPr>
        <w:t>.</w:t>
      </w:r>
    </w:p>
    <w:p w14:paraId="44E66F62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0500BB">
        <w:rPr>
          <w:rFonts w:ascii="Times New Roman" w:hAnsi="Times New Roman" w:cs="Times New Roman"/>
          <w:b/>
          <w:bCs/>
          <w:color w:val="auto"/>
        </w:rPr>
        <w:t>Учебно-методическое обеспечение самостоятельной работы.</w:t>
      </w:r>
    </w:p>
    <w:p w14:paraId="574BE894" w14:textId="77777777" w:rsidR="001174A4" w:rsidRPr="000500BB" w:rsidRDefault="001174A4" w:rsidP="001174A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color w:val="auto"/>
        </w:rPr>
        <w:t>Библиотечные и Интернет-ресурсы, консультации с ведущими специалистами Института, работа в общеинститутских блоках.</w:t>
      </w:r>
    </w:p>
    <w:p w14:paraId="162657C6" w14:textId="77777777" w:rsidR="00E76B95" w:rsidRDefault="00E76B95" w:rsidP="001174A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80210E2" w14:textId="77777777" w:rsidR="001174A4" w:rsidRPr="000500BB" w:rsidRDefault="00BA0DF5" w:rsidP="001174A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00BB">
        <w:rPr>
          <w:rFonts w:ascii="Times New Roman" w:hAnsi="Times New Roman" w:cs="Times New Roman"/>
          <w:b/>
          <w:color w:val="auto"/>
        </w:rPr>
        <w:t>Язык преподавания</w:t>
      </w:r>
      <w:r w:rsidRPr="000500BB">
        <w:rPr>
          <w:rFonts w:ascii="Times New Roman" w:hAnsi="Times New Roman" w:cs="Times New Roman"/>
          <w:color w:val="auto"/>
        </w:rPr>
        <w:t>: русский.</w:t>
      </w:r>
    </w:p>
    <w:p w14:paraId="624E92A7" w14:textId="33E3375A" w:rsidR="00BA0DF5" w:rsidRDefault="00BA0DF5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0500BB">
        <w:rPr>
          <w:rFonts w:ascii="Times New Roman" w:hAnsi="Times New Roman" w:cs="Times New Roman"/>
          <w:b/>
          <w:bCs/>
          <w:color w:val="auto"/>
        </w:rPr>
        <w:t xml:space="preserve">Преподаватель: </w:t>
      </w:r>
      <w:r w:rsidR="000500BB">
        <w:rPr>
          <w:rFonts w:ascii="Times New Roman" w:hAnsi="Times New Roman" w:cs="Times New Roman"/>
          <w:b/>
          <w:bCs/>
          <w:color w:val="auto"/>
        </w:rPr>
        <w:t>д.б.н. Холодова М.В.</w:t>
      </w:r>
    </w:p>
    <w:p w14:paraId="2ECF5668" w14:textId="63329E09" w:rsidR="00331FBE" w:rsidRDefault="00331FBE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7E59956" w14:textId="2E383875" w:rsidR="00331FBE" w:rsidRDefault="00331FBE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94009C2" w14:textId="77777777" w:rsidR="00331FBE" w:rsidRDefault="00331FBE" w:rsidP="00331FBE">
      <w:pPr>
        <w:pStyle w:val="10"/>
        <w:keepNext/>
        <w:keepLines/>
        <w:shd w:val="clear" w:color="auto" w:fill="auto"/>
        <w:tabs>
          <w:tab w:val="left" w:pos="346"/>
        </w:tabs>
        <w:spacing w:line="240" w:lineRule="auto"/>
        <w:ind w:left="708" w:firstLine="1"/>
        <w:outlineLvl w:val="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Программа одобрена на заседании Ученого совета ИПЭЭ РАН, протокол № 5 от 06.04.2022 года.</w:t>
      </w:r>
    </w:p>
    <w:p w14:paraId="3DDAAD88" w14:textId="77777777" w:rsidR="00331FBE" w:rsidRDefault="00331FBE" w:rsidP="001174A4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331FBE" w:rsidSect="00C30713">
      <w:headerReference w:type="default" r:id="rId18"/>
      <w:footerReference w:type="even" r:id="rId19"/>
      <w:footerReference w:type="default" r:id="rId20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51D8" w14:textId="77777777" w:rsidR="00A77AC6" w:rsidRDefault="00A77AC6">
      <w:r>
        <w:separator/>
      </w:r>
    </w:p>
  </w:endnote>
  <w:endnote w:type="continuationSeparator" w:id="0">
    <w:p w14:paraId="1A08A8F3" w14:textId="77777777" w:rsidR="00A77AC6" w:rsidRDefault="00A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F6BC" w14:textId="77777777" w:rsidR="00663189" w:rsidRDefault="00B07BE6" w:rsidP="00240EB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3189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D84710" w14:textId="77777777" w:rsidR="00663189" w:rsidRDefault="00663189" w:rsidP="00CE042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5ED" w14:textId="77777777" w:rsidR="00663189" w:rsidRDefault="00B07BE6" w:rsidP="00240EB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31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14BB">
      <w:rPr>
        <w:rStyle w:val="ac"/>
        <w:noProof/>
      </w:rPr>
      <w:t>1</w:t>
    </w:r>
    <w:r>
      <w:rPr>
        <w:rStyle w:val="ac"/>
      </w:rPr>
      <w:fldChar w:fldCharType="end"/>
    </w:r>
  </w:p>
  <w:p w14:paraId="6DD7B959" w14:textId="77777777" w:rsidR="00663189" w:rsidRDefault="00663189" w:rsidP="00CE042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18BF" w14:textId="77777777" w:rsidR="00A77AC6" w:rsidRDefault="00A77AC6">
      <w:r>
        <w:separator/>
      </w:r>
    </w:p>
  </w:footnote>
  <w:footnote w:type="continuationSeparator" w:id="0">
    <w:p w14:paraId="745D9C87" w14:textId="77777777" w:rsidR="00A77AC6" w:rsidRDefault="00A7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10D6" w14:textId="77777777" w:rsidR="00663189" w:rsidRDefault="00663189">
    <w:pPr>
      <w:rPr>
        <w:rFonts w:cs="Times New Roman"/>
        <w:color w:val="auto"/>
        <w:sz w:val="2"/>
        <w:szCs w:val="2"/>
      </w:rPr>
    </w:pPr>
    <w:r>
      <w:rPr>
        <w:rFonts w:cs="Times New Roman"/>
        <w:color w:val="auto"/>
        <w:sz w:val="2"/>
        <w:szCs w:val="2"/>
      </w:rPr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BBB"/>
    <w:multiLevelType w:val="multilevel"/>
    <w:tmpl w:val="870C45D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50"/>
        </w:tabs>
        <w:ind w:left="950" w:hanging="600"/>
      </w:pPr>
      <w:rPr>
        <w:rFonts w:hint="default"/>
        <w:sz w:val="24"/>
      </w:rPr>
    </w:lvl>
    <w:lvl w:ilvl="2">
      <w:start w:val="6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80"/>
        </w:tabs>
        <w:ind w:left="31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440"/>
      </w:pPr>
      <w:rPr>
        <w:rFonts w:hint="default"/>
        <w:sz w:val="24"/>
      </w:rPr>
    </w:lvl>
  </w:abstractNum>
  <w:abstractNum w:abstractNumId="1" w15:restartNumberingAfterBreak="0">
    <w:nsid w:val="0AD36D01"/>
    <w:multiLevelType w:val="hybridMultilevel"/>
    <w:tmpl w:val="0128A9A8"/>
    <w:lvl w:ilvl="0" w:tplc="490CAA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196C55"/>
    <w:multiLevelType w:val="hybridMultilevel"/>
    <w:tmpl w:val="5ECE7F22"/>
    <w:lvl w:ilvl="0" w:tplc="09D8E21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C4352E"/>
    <w:multiLevelType w:val="hybridMultilevel"/>
    <w:tmpl w:val="DB062E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F6D"/>
    <w:multiLevelType w:val="hybridMultilevel"/>
    <w:tmpl w:val="9746F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0B4113"/>
    <w:multiLevelType w:val="hybridMultilevel"/>
    <w:tmpl w:val="6980DF66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6" w15:restartNumberingAfterBreak="0">
    <w:nsid w:val="32AF0EFC"/>
    <w:multiLevelType w:val="hybridMultilevel"/>
    <w:tmpl w:val="B802AA8C"/>
    <w:lvl w:ilvl="0" w:tplc="24E4A392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BCA06CF"/>
    <w:multiLevelType w:val="multilevel"/>
    <w:tmpl w:val="C9E0534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950"/>
        </w:tabs>
        <w:ind w:left="950" w:hanging="600"/>
      </w:pPr>
      <w:rPr>
        <w:rFonts w:hint="default"/>
        <w:b/>
        <w:sz w:val="24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80"/>
        </w:tabs>
        <w:ind w:left="31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440"/>
      </w:pPr>
      <w:rPr>
        <w:rFonts w:hint="default"/>
        <w:b/>
        <w:sz w:val="24"/>
      </w:rPr>
    </w:lvl>
  </w:abstractNum>
  <w:abstractNum w:abstractNumId="8" w15:restartNumberingAfterBreak="0">
    <w:nsid w:val="6C1650F8"/>
    <w:multiLevelType w:val="hybridMultilevel"/>
    <w:tmpl w:val="0D7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73F3"/>
    <w:multiLevelType w:val="hybridMultilevel"/>
    <w:tmpl w:val="59F8D336"/>
    <w:lvl w:ilvl="0" w:tplc="D834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976D73"/>
    <w:multiLevelType w:val="hybridMultilevel"/>
    <w:tmpl w:val="017400DA"/>
    <w:lvl w:ilvl="0" w:tplc="5E9603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85666276">
    <w:abstractNumId w:val="1"/>
  </w:num>
  <w:num w:numId="2" w16cid:durableId="724256804">
    <w:abstractNumId w:val="10"/>
  </w:num>
  <w:num w:numId="3" w16cid:durableId="362827415">
    <w:abstractNumId w:val="5"/>
  </w:num>
  <w:num w:numId="4" w16cid:durableId="1310019379">
    <w:abstractNumId w:val="9"/>
  </w:num>
  <w:num w:numId="5" w16cid:durableId="212471017">
    <w:abstractNumId w:val="7"/>
  </w:num>
  <w:num w:numId="6" w16cid:durableId="1897426417">
    <w:abstractNumId w:val="0"/>
  </w:num>
  <w:num w:numId="7" w16cid:durableId="396519397">
    <w:abstractNumId w:val="8"/>
  </w:num>
  <w:num w:numId="8" w16cid:durableId="1913152572">
    <w:abstractNumId w:val="3"/>
  </w:num>
  <w:num w:numId="9" w16cid:durableId="2036535412">
    <w:abstractNumId w:val="6"/>
  </w:num>
  <w:num w:numId="10" w16cid:durableId="11340619">
    <w:abstractNumId w:val="2"/>
  </w:num>
  <w:num w:numId="11" w16cid:durableId="384111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A4"/>
    <w:rsid w:val="000021BF"/>
    <w:rsid w:val="000500BB"/>
    <w:rsid w:val="00072EC8"/>
    <w:rsid w:val="00093FC8"/>
    <w:rsid w:val="000961E8"/>
    <w:rsid w:val="000C47CC"/>
    <w:rsid w:val="000F5047"/>
    <w:rsid w:val="001033BF"/>
    <w:rsid w:val="00103786"/>
    <w:rsid w:val="0011438F"/>
    <w:rsid w:val="001163A2"/>
    <w:rsid w:val="001174A4"/>
    <w:rsid w:val="00124B79"/>
    <w:rsid w:val="00130FDE"/>
    <w:rsid w:val="00160059"/>
    <w:rsid w:val="00164FC2"/>
    <w:rsid w:val="0017307F"/>
    <w:rsid w:val="001A0550"/>
    <w:rsid w:val="001A5BEF"/>
    <w:rsid w:val="001C14BB"/>
    <w:rsid w:val="001C4FEA"/>
    <w:rsid w:val="001D341D"/>
    <w:rsid w:val="001E681B"/>
    <w:rsid w:val="001F2FD7"/>
    <w:rsid w:val="00212523"/>
    <w:rsid w:val="00213518"/>
    <w:rsid w:val="0021729F"/>
    <w:rsid w:val="00230DF9"/>
    <w:rsid w:val="002364F5"/>
    <w:rsid w:val="00240EB3"/>
    <w:rsid w:val="0025103D"/>
    <w:rsid w:val="00264A4E"/>
    <w:rsid w:val="00293590"/>
    <w:rsid w:val="002A3AB1"/>
    <w:rsid w:val="002A5D66"/>
    <w:rsid w:val="002B0B8F"/>
    <w:rsid w:val="002B6C9F"/>
    <w:rsid w:val="002B6EDE"/>
    <w:rsid w:val="002D5886"/>
    <w:rsid w:val="003171A5"/>
    <w:rsid w:val="00331FBE"/>
    <w:rsid w:val="00332FD7"/>
    <w:rsid w:val="00352171"/>
    <w:rsid w:val="00382716"/>
    <w:rsid w:val="00387F71"/>
    <w:rsid w:val="003C27EE"/>
    <w:rsid w:val="003C5B1C"/>
    <w:rsid w:val="003E525C"/>
    <w:rsid w:val="003E5807"/>
    <w:rsid w:val="004010D7"/>
    <w:rsid w:val="00436735"/>
    <w:rsid w:val="00475519"/>
    <w:rsid w:val="00486C98"/>
    <w:rsid w:val="004903AC"/>
    <w:rsid w:val="00491671"/>
    <w:rsid w:val="00491727"/>
    <w:rsid w:val="004A0DCD"/>
    <w:rsid w:val="004A4EFD"/>
    <w:rsid w:val="004B735D"/>
    <w:rsid w:val="004E1291"/>
    <w:rsid w:val="0052340C"/>
    <w:rsid w:val="00552B13"/>
    <w:rsid w:val="00582671"/>
    <w:rsid w:val="00594FD7"/>
    <w:rsid w:val="005B3DDD"/>
    <w:rsid w:val="005B4097"/>
    <w:rsid w:val="005E075E"/>
    <w:rsid w:val="006179E0"/>
    <w:rsid w:val="006628C0"/>
    <w:rsid w:val="00663189"/>
    <w:rsid w:val="006867D5"/>
    <w:rsid w:val="006A7E72"/>
    <w:rsid w:val="006D0CC3"/>
    <w:rsid w:val="006E4EFE"/>
    <w:rsid w:val="007125F5"/>
    <w:rsid w:val="0072088C"/>
    <w:rsid w:val="007235E9"/>
    <w:rsid w:val="00763F3C"/>
    <w:rsid w:val="00765DD3"/>
    <w:rsid w:val="00780388"/>
    <w:rsid w:val="0078420F"/>
    <w:rsid w:val="0079067B"/>
    <w:rsid w:val="007A4C19"/>
    <w:rsid w:val="007A4C96"/>
    <w:rsid w:val="007B1A3D"/>
    <w:rsid w:val="007B2BAF"/>
    <w:rsid w:val="007D39A9"/>
    <w:rsid w:val="007D5FAE"/>
    <w:rsid w:val="007F18FF"/>
    <w:rsid w:val="0080059A"/>
    <w:rsid w:val="00814ECD"/>
    <w:rsid w:val="00836950"/>
    <w:rsid w:val="008444FE"/>
    <w:rsid w:val="00852566"/>
    <w:rsid w:val="008623A2"/>
    <w:rsid w:val="00867857"/>
    <w:rsid w:val="00870163"/>
    <w:rsid w:val="0088620F"/>
    <w:rsid w:val="008A32D9"/>
    <w:rsid w:val="008B3DEB"/>
    <w:rsid w:val="008B580D"/>
    <w:rsid w:val="008D0DA1"/>
    <w:rsid w:val="008E70F9"/>
    <w:rsid w:val="00904E47"/>
    <w:rsid w:val="00905972"/>
    <w:rsid w:val="00912F6B"/>
    <w:rsid w:val="009404A6"/>
    <w:rsid w:val="00945786"/>
    <w:rsid w:val="00957C4B"/>
    <w:rsid w:val="0096007E"/>
    <w:rsid w:val="009651A2"/>
    <w:rsid w:val="00977E93"/>
    <w:rsid w:val="00985469"/>
    <w:rsid w:val="00993200"/>
    <w:rsid w:val="009C0214"/>
    <w:rsid w:val="009D60F8"/>
    <w:rsid w:val="009E0B29"/>
    <w:rsid w:val="009E6FF6"/>
    <w:rsid w:val="00A166F2"/>
    <w:rsid w:val="00A415B5"/>
    <w:rsid w:val="00A46608"/>
    <w:rsid w:val="00A50CB6"/>
    <w:rsid w:val="00A51BF3"/>
    <w:rsid w:val="00A6099A"/>
    <w:rsid w:val="00A77AC6"/>
    <w:rsid w:val="00A80D1F"/>
    <w:rsid w:val="00AA5BA7"/>
    <w:rsid w:val="00AC5E00"/>
    <w:rsid w:val="00AF5E33"/>
    <w:rsid w:val="00B07BE6"/>
    <w:rsid w:val="00B37EC7"/>
    <w:rsid w:val="00B57AA5"/>
    <w:rsid w:val="00B65729"/>
    <w:rsid w:val="00B956F4"/>
    <w:rsid w:val="00B95A42"/>
    <w:rsid w:val="00BA0DF5"/>
    <w:rsid w:val="00BC334F"/>
    <w:rsid w:val="00BF0DB6"/>
    <w:rsid w:val="00BF2749"/>
    <w:rsid w:val="00C174F2"/>
    <w:rsid w:val="00C2300E"/>
    <w:rsid w:val="00C23DED"/>
    <w:rsid w:val="00C26447"/>
    <w:rsid w:val="00C30713"/>
    <w:rsid w:val="00C84F53"/>
    <w:rsid w:val="00CB09CA"/>
    <w:rsid w:val="00CE042A"/>
    <w:rsid w:val="00CE0F8B"/>
    <w:rsid w:val="00CF21B4"/>
    <w:rsid w:val="00D04699"/>
    <w:rsid w:val="00D12560"/>
    <w:rsid w:val="00D25438"/>
    <w:rsid w:val="00D51B26"/>
    <w:rsid w:val="00D76F77"/>
    <w:rsid w:val="00DA0087"/>
    <w:rsid w:val="00DA1E5F"/>
    <w:rsid w:val="00DB2B69"/>
    <w:rsid w:val="00DB6FD4"/>
    <w:rsid w:val="00DB74D9"/>
    <w:rsid w:val="00DE2D63"/>
    <w:rsid w:val="00DF4AE2"/>
    <w:rsid w:val="00E01766"/>
    <w:rsid w:val="00E02860"/>
    <w:rsid w:val="00E07994"/>
    <w:rsid w:val="00E217AB"/>
    <w:rsid w:val="00E26FCD"/>
    <w:rsid w:val="00E3587F"/>
    <w:rsid w:val="00E36E97"/>
    <w:rsid w:val="00E55A34"/>
    <w:rsid w:val="00E739C1"/>
    <w:rsid w:val="00E76B95"/>
    <w:rsid w:val="00E90914"/>
    <w:rsid w:val="00E950EF"/>
    <w:rsid w:val="00EC25A1"/>
    <w:rsid w:val="00ED0701"/>
    <w:rsid w:val="00F022EC"/>
    <w:rsid w:val="00F21B81"/>
    <w:rsid w:val="00F24006"/>
    <w:rsid w:val="00F31B58"/>
    <w:rsid w:val="00F42974"/>
    <w:rsid w:val="00F460B0"/>
    <w:rsid w:val="00F5156B"/>
    <w:rsid w:val="00F54DE0"/>
    <w:rsid w:val="00F5549A"/>
    <w:rsid w:val="00F65735"/>
    <w:rsid w:val="00F93E6F"/>
    <w:rsid w:val="00F9604E"/>
    <w:rsid w:val="00F96C9C"/>
    <w:rsid w:val="00FA0917"/>
    <w:rsid w:val="00FB400F"/>
    <w:rsid w:val="00FD01C3"/>
    <w:rsid w:val="00FE0CBC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80AD0"/>
  <w15:docId w15:val="{CC8DADE0-3EF9-4BA6-B607-8E24BEA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4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A4"/>
    <w:rPr>
      <w:rFonts w:cs="Times New Roman"/>
      <w:color w:val="000080"/>
      <w:u w:val="single"/>
    </w:rPr>
  </w:style>
  <w:style w:type="character" w:customStyle="1" w:styleId="a4">
    <w:name w:val="Колонтитул_"/>
    <w:link w:val="a5"/>
    <w:locked/>
    <w:rsid w:val="001174A4"/>
    <w:rPr>
      <w:noProof/>
      <w:lang w:bidi="ar-SA"/>
    </w:rPr>
  </w:style>
  <w:style w:type="character" w:customStyle="1" w:styleId="11">
    <w:name w:val="Колонтитул + 11"/>
    <w:aliases w:val="5 pt"/>
    <w:rsid w:val="001174A4"/>
    <w:rPr>
      <w:noProof/>
      <w:sz w:val="23"/>
      <w:szCs w:val="23"/>
      <w:lang w:bidi="ar-SA"/>
    </w:rPr>
  </w:style>
  <w:style w:type="character" w:customStyle="1" w:styleId="1">
    <w:name w:val="Заголовок №1_"/>
    <w:link w:val="10"/>
    <w:qFormat/>
    <w:locked/>
    <w:rsid w:val="001174A4"/>
    <w:rPr>
      <w:b/>
      <w:bCs/>
      <w:sz w:val="27"/>
      <w:szCs w:val="27"/>
      <w:lang w:bidi="ar-SA"/>
    </w:rPr>
  </w:style>
  <w:style w:type="character" w:customStyle="1" w:styleId="a6">
    <w:name w:val="Основной текст Знак"/>
    <w:link w:val="a7"/>
    <w:locked/>
    <w:rsid w:val="001174A4"/>
    <w:rPr>
      <w:sz w:val="27"/>
      <w:szCs w:val="27"/>
      <w:lang w:bidi="ar-SA"/>
    </w:rPr>
  </w:style>
  <w:style w:type="paragraph" w:styleId="a7">
    <w:name w:val="Body Text"/>
    <w:basedOn w:val="a"/>
    <w:link w:val="a6"/>
    <w:rsid w:val="001174A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1174A4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Заголовок №1"/>
    <w:basedOn w:val="a"/>
    <w:link w:val="1"/>
    <w:qFormat/>
    <w:rsid w:val="001174A4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table" w:styleId="3">
    <w:name w:val="Table Simple 3"/>
    <w:basedOn w:val="a1"/>
    <w:rsid w:val="001174A4"/>
    <w:rPr>
      <w:rFonts w:ascii="Arial Unicode MS" w:eastAsia="Arial Unicode MS" w:hAnsi="Arial Unicode MS" w:cs="Arial Unicode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Yu Gothic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Grid"/>
    <w:basedOn w:val="a1"/>
    <w:rsid w:val="001174A4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76F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76F7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BC334F"/>
    <w:pPr>
      <w:ind w:left="720"/>
      <w:contextualSpacing/>
    </w:pPr>
    <w:rPr>
      <w:rFonts w:ascii="Arial" w:eastAsia="Times New Roman" w:hAnsi="Arial" w:cs="Times New Roman"/>
      <w:color w:val="auto"/>
    </w:rPr>
  </w:style>
  <w:style w:type="character" w:styleId="ac">
    <w:name w:val="page number"/>
    <w:basedOn w:val="a0"/>
    <w:rsid w:val="00CE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annualrevierws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ture.com/nature" TargetMode="External"/><Relationship Id="rId12" Type="http://schemas.openxmlformats.org/officeDocument/2006/relationships/hyperlink" Target="http://www.springer.com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ualreviews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lin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sagepub.com/" TargetMode="External"/><Relationship Id="rId10" Type="http://schemas.openxmlformats.org/officeDocument/2006/relationships/hyperlink" Target="http://www.elsevier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" TargetMode="External"/><Relationship Id="rId14" Type="http://schemas.openxmlformats.org/officeDocument/2006/relationships/hyperlink" Target="http://onlinelibrary.wile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Microsoft Corporation</Company>
  <LinksUpToDate>false</LinksUpToDate>
  <CharactersWithSpaces>16319</CharactersWithSpaces>
  <SharedDoc>false</SharedDoc>
  <HLinks>
    <vt:vector size="66" baseType="variant"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6225920</vt:i4>
      </vt:variant>
      <vt:variant>
        <vt:i4>27</vt:i4>
      </vt:variant>
      <vt:variant>
        <vt:i4>0</vt:i4>
      </vt:variant>
      <vt:variant>
        <vt:i4>5</vt:i4>
      </vt:variant>
      <vt:variant>
        <vt:lpwstr>http://www.annualreviews.org/</vt:lpwstr>
      </vt:variant>
      <vt:variant>
        <vt:lpwstr/>
      </vt:variant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http://onlinelibrary.wiley.com/</vt:lpwstr>
      </vt:variant>
      <vt:variant>
        <vt:lpwstr/>
      </vt:variant>
      <vt:variant>
        <vt:i4>2097186</vt:i4>
      </vt:variant>
      <vt:variant>
        <vt:i4>18</vt:i4>
      </vt:variant>
      <vt:variant>
        <vt:i4>0</vt:i4>
      </vt:variant>
      <vt:variant>
        <vt:i4>5</vt:i4>
      </vt:variant>
      <vt:variant>
        <vt:lpwstr>http://www.annualrevierws.org/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4194380</vt:i4>
      </vt:variant>
      <vt:variant>
        <vt:i4>9</vt:i4>
      </vt:variant>
      <vt:variant>
        <vt:i4>0</vt:i4>
      </vt:variant>
      <vt:variant>
        <vt:i4>5</vt:i4>
      </vt:variant>
      <vt:variant>
        <vt:lpwstr>http://www.elsevier.com/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Microsoft Office</dc:creator>
  <cp:lastModifiedBy>Shwarts Elena</cp:lastModifiedBy>
  <cp:revision>4</cp:revision>
  <dcterms:created xsi:type="dcterms:W3CDTF">2022-03-09T07:49:00Z</dcterms:created>
  <dcterms:modified xsi:type="dcterms:W3CDTF">2022-05-17T13:31:00Z</dcterms:modified>
</cp:coreProperties>
</file>