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2811" w14:textId="77777777" w:rsidR="00C55D00" w:rsidRDefault="00362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Федеральное государственное бюджетное учреждение науки</w:t>
      </w:r>
    </w:p>
    <w:p w14:paraId="42E6070A" w14:textId="77777777" w:rsidR="00C55D00" w:rsidRDefault="00362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Институт проблем экологии и эволюции им. А.Н. Северцова Российской академии наук</w:t>
      </w:r>
    </w:p>
    <w:p w14:paraId="0DA8F5EF" w14:textId="77777777" w:rsidR="00C55D00" w:rsidRDefault="00C55D00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14:paraId="25EF897F" w14:textId="77777777" w:rsidR="00C55D00" w:rsidRDefault="00C55D00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14:paraId="717AA566" w14:textId="77777777" w:rsidR="00C55D00" w:rsidRDefault="00362E06">
      <w:pPr>
        <w:spacing w:after="0" w:line="240" w:lineRule="auto"/>
        <w:ind w:left="4320"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Утверждаю.</w:t>
      </w:r>
    </w:p>
    <w:p w14:paraId="09283936" w14:textId="28479F0F" w:rsidR="00C55D00" w:rsidRDefault="00362E06">
      <w:pPr>
        <w:spacing w:after="0" w:line="240" w:lineRule="auto"/>
        <w:ind w:left="4320"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ИПЭЭ РАН</w:t>
      </w:r>
    </w:p>
    <w:p w14:paraId="5EADBED7" w14:textId="77777777" w:rsidR="001F77A9" w:rsidRDefault="001F77A9">
      <w:pPr>
        <w:spacing w:after="0" w:line="240" w:lineRule="auto"/>
        <w:ind w:left="4320" w:firstLine="709"/>
        <w:jc w:val="right"/>
        <w:rPr>
          <w:rFonts w:ascii="Times New Roman" w:eastAsia="Times New Roman" w:hAnsi="Times New Roman" w:cs="Times New Roman"/>
        </w:rPr>
      </w:pPr>
    </w:p>
    <w:p w14:paraId="63BA73E3" w14:textId="77777777" w:rsidR="001F77A9" w:rsidRDefault="00362E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 Найденко С.В.</w:t>
      </w:r>
    </w:p>
    <w:p w14:paraId="67278988" w14:textId="02FCC381" w:rsidR="00C55D00" w:rsidRDefault="00362E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2D41A18" w14:textId="76ED4C22" w:rsidR="00C55D00" w:rsidRDefault="00362E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1F77A9"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»</w:t>
      </w:r>
      <w:r w:rsidR="001F77A9">
        <w:rPr>
          <w:rFonts w:ascii="Times New Roman" w:eastAsia="Times New Roman" w:hAnsi="Times New Roman" w:cs="Times New Roman"/>
          <w:u w:val="single"/>
        </w:rPr>
        <w:t xml:space="preserve"> апреля </w:t>
      </w:r>
      <w:r>
        <w:rPr>
          <w:rFonts w:ascii="Times New Roman" w:eastAsia="Times New Roman" w:hAnsi="Times New Roman" w:cs="Times New Roman"/>
        </w:rPr>
        <w:t>2022 г.</w:t>
      </w:r>
    </w:p>
    <w:p w14:paraId="4DF9F5F1" w14:textId="77777777" w:rsidR="00C55D00" w:rsidRDefault="00C55D00">
      <w:pPr>
        <w:spacing w:after="0" w:line="240" w:lineRule="auto"/>
        <w:ind w:left="5160" w:right="553" w:firstLine="709"/>
        <w:rPr>
          <w:rFonts w:ascii="Times New Roman" w:eastAsia="Times New Roman" w:hAnsi="Times New Roman" w:cs="Times New Roman"/>
          <w:lang w:eastAsia="ar-SA"/>
        </w:rPr>
      </w:pPr>
    </w:p>
    <w:p w14:paraId="095CF5B2" w14:textId="77777777" w:rsidR="00C55D00" w:rsidRDefault="00C55D00">
      <w:pPr>
        <w:spacing w:after="0" w:line="240" w:lineRule="auto"/>
        <w:ind w:left="5160" w:right="553" w:firstLine="709"/>
        <w:rPr>
          <w:rFonts w:ascii="Times New Roman" w:eastAsia="Times New Roman" w:hAnsi="Times New Roman" w:cs="Times New Roman"/>
          <w:lang w:eastAsia="ar-SA"/>
        </w:rPr>
      </w:pPr>
    </w:p>
    <w:p w14:paraId="4E4A6AA8" w14:textId="77777777" w:rsidR="00C55D00" w:rsidRDefault="00362E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РАБОЧАЯ ПРОГРАММА ДИСЦИПЛИНЫ </w:t>
      </w:r>
    </w:p>
    <w:p w14:paraId="17EA8354" w14:textId="77777777" w:rsidR="00C55D00" w:rsidRDefault="00C55D00">
      <w:pPr>
        <w:pBdr>
          <w:bottom w:val="single" w:sz="4" w:space="13" w:color="000000"/>
        </w:pBdr>
        <w:spacing w:after="0" w:line="240" w:lineRule="auto"/>
        <w:ind w:firstLine="709"/>
        <w:rPr>
          <w:rFonts w:ascii="Times New Roman" w:hAnsi="Times New Roman" w:cs="Times New Roman"/>
        </w:rPr>
      </w:pPr>
    </w:p>
    <w:p w14:paraId="1ABCEE42" w14:textId="77777777" w:rsidR="00C55D00" w:rsidRDefault="00362E06">
      <w:pPr>
        <w:pBdr>
          <w:bottom w:val="single" w:sz="4" w:space="13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C55D00" w:rsidRPr="00336867">
        <w:rPr>
          <w:rFonts w:ascii="Times New Roman" w:eastAsia="Times New Roman" w:hAnsi="Times New Roman" w:cs="Times New Roman"/>
          <w:b/>
        </w:rPr>
        <w:t>Г</w:t>
      </w:r>
      <w:r>
        <w:rPr>
          <w:rFonts w:ascii="Times New Roman" w:eastAsia="Times New Roman" w:hAnsi="Times New Roman" w:cs="Times New Roman"/>
          <w:b/>
        </w:rPr>
        <w:t xml:space="preserve">ИС технологии и основы </w:t>
      </w:r>
      <w:proofErr w:type="spellStart"/>
      <w:r>
        <w:rPr>
          <w:rFonts w:ascii="Times New Roman" w:eastAsia="Times New Roman" w:hAnsi="Times New Roman" w:cs="Times New Roman"/>
          <w:b/>
        </w:rPr>
        <w:t>геопозиционирования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биологических исследованиях</w:t>
      </w:r>
      <w:r>
        <w:rPr>
          <w:rFonts w:ascii="Times New Roman" w:hAnsi="Times New Roman" w:cs="Times New Roman"/>
          <w:b/>
          <w:bCs/>
        </w:rPr>
        <w:t>»</w:t>
      </w:r>
    </w:p>
    <w:p w14:paraId="5D0D0B0E" w14:textId="77777777" w:rsidR="00C55D00" w:rsidRDefault="00C55D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6DF0F3" w14:textId="77777777" w:rsidR="00C55D00" w:rsidRDefault="00362E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Группа специальностей:</w:t>
      </w:r>
    </w:p>
    <w:p w14:paraId="0CC18474" w14:textId="77777777" w:rsidR="00C55D00" w:rsidRDefault="00362E06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Биологические науки</w:t>
      </w:r>
    </w:p>
    <w:p w14:paraId="77031860" w14:textId="77777777" w:rsidR="00C55D00" w:rsidRDefault="00C55D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vertAlign w:val="superscript"/>
        </w:rPr>
      </w:pPr>
    </w:p>
    <w:p w14:paraId="4CCB0A98" w14:textId="77777777" w:rsidR="00C55D00" w:rsidRDefault="00362E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Специальности:</w:t>
      </w:r>
    </w:p>
    <w:p w14:paraId="24623C77" w14:textId="77777777" w:rsidR="00C55D00" w:rsidRDefault="00362E06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«Зоология», «Энтомология», «Ихтиология», «Экология», «Гидробиология», «Паразитология»</w:t>
      </w:r>
    </w:p>
    <w:p w14:paraId="67B67380" w14:textId="77777777" w:rsidR="00C55D00" w:rsidRDefault="00C55D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79E045" w14:textId="77777777" w:rsidR="00C55D00" w:rsidRDefault="00C55D00">
      <w:pPr>
        <w:pStyle w:val="a3"/>
        <w:spacing w:after="0" w:line="240" w:lineRule="auto"/>
        <w:ind w:firstLine="0"/>
        <w:jc w:val="center"/>
        <w:rPr>
          <w:sz w:val="22"/>
          <w:szCs w:val="22"/>
          <w:u w:val="single"/>
          <w:lang w:eastAsia="ar-SA"/>
        </w:rPr>
      </w:pPr>
    </w:p>
    <w:p w14:paraId="279DB10D" w14:textId="77777777" w:rsidR="00C55D00" w:rsidRDefault="00C55D00">
      <w:pPr>
        <w:pStyle w:val="a3"/>
        <w:spacing w:after="0" w:line="240" w:lineRule="auto"/>
        <w:ind w:firstLine="0"/>
        <w:jc w:val="center"/>
        <w:rPr>
          <w:sz w:val="22"/>
          <w:szCs w:val="22"/>
          <w:u w:val="single"/>
          <w:lang w:eastAsia="ar-SA"/>
        </w:rPr>
      </w:pPr>
    </w:p>
    <w:p w14:paraId="679E0E78" w14:textId="77777777" w:rsidR="00C55D00" w:rsidRDefault="00C55D00">
      <w:pPr>
        <w:pStyle w:val="a3"/>
        <w:spacing w:after="0" w:line="240" w:lineRule="auto"/>
        <w:ind w:firstLine="0"/>
        <w:jc w:val="center"/>
        <w:rPr>
          <w:sz w:val="22"/>
          <w:szCs w:val="22"/>
          <w:u w:val="single"/>
          <w:lang w:eastAsia="ar-SA"/>
        </w:rPr>
      </w:pPr>
    </w:p>
    <w:p w14:paraId="359E0E20" w14:textId="77777777" w:rsidR="00C55D00" w:rsidRDefault="00362E06">
      <w:pPr>
        <w:pStyle w:val="a3"/>
        <w:spacing w:after="0" w:line="240" w:lineRule="auto"/>
        <w:ind w:firstLine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Москва, 2022 г.</w:t>
      </w:r>
    </w:p>
    <w:p w14:paraId="0B90B71F" w14:textId="77777777" w:rsidR="00C55D00" w:rsidRDefault="00C55D0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9CDDD67" w14:textId="77777777" w:rsidR="00C55D00" w:rsidRDefault="00362E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br w:type="page"/>
      </w:r>
    </w:p>
    <w:p w14:paraId="79B39AA5" w14:textId="77777777" w:rsidR="00C55D00" w:rsidRDefault="00362E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Аннотация</w:t>
      </w:r>
    </w:p>
    <w:p w14:paraId="7A40B129" w14:textId="77777777" w:rsidR="00C55D00" w:rsidRDefault="00362E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 «</w:t>
      </w:r>
      <w:r>
        <w:rPr>
          <w:rFonts w:ascii="Times New Roman" w:eastAsia="Times New Roman" w:hAnsi="Times New Roman" w:cs="Times New Roman"/>
          <w:b/>
        </w:rPr>
        <w:t xml:space="preserve">ГИС технологии и основы </w:t>
      </w:r>
      <w:proofErr w:type="spellStart"/>
      <w:r>
        <w:rPr>
          <w:rFonts w:ascii="Times New Roman" w:eastAsia="Times New Roman" w:hAnsi="Times New Roman" w:cs="Times New Roman"/>
          <w:b/>
        </w:rPr>
        <w:t>геопозиционирования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биологических исследованиях общения</w:t>
      </w:r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</w:rPr>
        <w:t xml:space="preserve"> реализуется в рамках основной профессиональной образовательной программы высшего образования - программы подготовки научно-педагогических кадров в аспирантуре Федерального государственного бюджетного учреждения науки Института проблем экологии и эволюции им. А.Н. Северцова Российской академии наук (ИПЭЭ РАН) по группе специальностей «Биологические науки». </w:t>
      </w:r>
    </w:p>
    <w:p w14:paraId="1ED9709A" w14:textId="77777777" w:rsidR="00C55D00" w:rsidRDefault="00362E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источником материалов для формирования содержания программы являются: учебники, интернет-ресурсы. Общая трудоемкость дисциплины по учебному плану составляет 2 зачетных единицы, 72 часов работы. Дисциплина реализуется на 1 году обучения. Текущая аттестация проводится не менее 2 раз в соответствии с заданиями и формами контроля, предусмотренные настоящей программой. Промежуточная оценка знания осуществляется в форме зачета.</w:t>
      </w:r>
    </w:p>
    <w:p w14:paraId="16C17D6B" w14:textId="77777777" w:rsidR="00C55D00" w:rsidRDefault="00C55D0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F53190" w14:textId="77777777" w:rsidR="00C55D00" w:rsidRDefault="00362E0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ЦЕЛЬ ОСВОЕНИЯ ДИСЦИПЛИНЫ:</w:t>
      </w:r>
      <w:r>
        <w:rPr>
          <w:rFonts w:ascii="Times New Roman" w:hAnsi="Times New Roman" w:cs="Times New Roman"/>
          <w:sz w:val="22"/>
          <w:szCs w:val="22"/>
        </w:rPr>
        <w:t xml:space="preserve"> подготовить специалистов-биологов, способных грамотно создавать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картографический материал для научных статей. </w:t>
      </w:r>
    </w:p>
    <w:p w14:paraId="347B23ED" w14:textId="77777777" w:rsidR="00C55D00" w:rsidRDefault="00C55D00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</w:p>
    <w:p w14:paraId="731E00EE" w14:textId="77777777" w:rsidR="00C55D00" w:rsidRDefault="00362E0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ЗАДАЧИ ДИСЦИПЛИНЫ: </w:t>
      </w:r>
      <w:r>
        <w:rPr>
          <w:rFonts w:ascii="Times New Roman" w:hAnsi="Times New Roman" w:cs="Times New Roman"/>
          <w:sz w:val="22"/>
          <w:szCs w:val="22"/>
        </w:rPr>
        <w:t xml:space="preserve">развитие навыков работы с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инструментами анализа пространственных данных</w:t>
      </w:r>
      <w:r>
        <w:rPr>
          <w:rFonts w:ascii="Times New Roman" w:hAnsi="Times New Roman" w:cs="Times New Roman"/>
          <w:sz w:val="22"/>
          <w:szCs w:val="22"/>
        </w:rPr>
        <w:t xml:space="preserve"> – программой </w:t>
      </w:r>
      <w:r>
        <w:rPr>
          <w:rFonts w:ascii="Times New Roman" w:hAnsi="Times New Roman" w:cs="Times New Roman"/>
          <w:sz w:val="22"/>
          <w:szCs w:val="22"/>
          <w:lang w:val="en-US"/>
        </w:rPr>
        <w:t>Q</w:t>
      </w:r>
      <w:r>
        <w:rPr>
          <w:rFonts w:ascii="Times New Roman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1168F63" w14:textId="77777777" w:rsidR="00C55D00" w:rsidRDefault="00C55D00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</w:p>
    <w:p w14:paraId="3987BC94" w14:textId="77777777" w:rsidR="00C55D00" w:rsidRDefault="00362E0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 результате освоения дисциплины аспирант должен:</w:t>
      </w:r>
    </w:p>
    <w:p w14:paraId="275A5E06" w14:textId="77777777" w:rsidR="00C55D00" w:rsidRDefault="00362E06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Знать:</w:t>
      </w:r>
    </w:p>
    <w:p w14:paraId="50D5C101" w14:textId="77777777" w:rsidR="00C55D00" w:rsidRDefault="00362E06">
      <w:pPr>
        <w:pStyle w:val="Style5"/>
        <w:widowControl/>
        <w:numPr>
          <w:ilvl w:val="0"/>
          <w:numId w:val="2"/>
        </w:numPr>
        <w:tabs>
          <w:tab w:val="left" w:leader="underscore" w:pos="57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Возможности программ, используемые для построения карт</w:t>
      </w:r>
    </w:p>
    <w:p w14:paraId="335A1F60" w14:textId="77777777" w:rsidR="00C55D00" w:rsidRDefault="00362E06">
      <w:pPr>
        <w:pStyle w:val="Style5"/>
        <w:widowControl/>
        <w:numPr>
          <w:ilvl w:val="0"/>
          <w:numId w:val="2"/>
        </w:numPr>
        <w:tabs>
          <w:tab w:val="left" w:leader="underscore" w:pos="57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Особенности их установки и работы на ПК</w:t>
      </w:r>
    </w:p>
    <w:p w14:paraId="237281D0" w14:textId="77777777" w:rsidR="00C55D00" w:rsidRDefault="00362E06">
      <w:pPr>
        <w:pStyle w:val="Style5"/>
        <w:widowControl/>
        <w:numPr>
          <w:ilvl w:val="0"/>
          <w:numId w:val="2"/>
        </w:numPr>
        <w:tabs>
          <w:tab w:val="left" w:leader="underscore" w:pos="57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Элементы структуры пространственных данных: системы координат, растры, векторы, геометрические характеристики</w:t>
      </w:r>
    </w:p>
    <w:p w14:paraId="7AEADD87" w14:textId="77777777" w:rsidR="00C55D00" w:rsidRDefault="00362E06">
      <w:pPr>
        <w:pStyle w:val="Style5"/>
        <w:widowControl/>
        <w:numPr>
          <w:ilvl w:val="0"/>
          <w:numId w:val="2"/>
        </w:numPr>
        <w:tabs>
          <w:tab w:val="left" w:leader="underscore" w:pos="57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Разновидности операций с растровыми и векторными данными</w:t>
      </w:r>
    </w:p>
    <w:p w14:paraId="1F418380" w14:textId="77777777" w:rsidR="00C55D00" w:rsidRDefault="00362E06">
      <w:pPr>
        <w:pStyle w:val="Style5"/>
        <w:widowControl/>
        <w:numPr>
          <w:ilvl w:val="0"/>
          <w:numId w:val="2"/>
        </w:numPr>
        <w:tabs>
          <w:tab w:val="left" w:leader="underscore" w:pos="57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Интерфейс программы и особенности работы с ним</w:t>
      </w:r>
    </w:p>
    <w:p w14:paraId="2F5E77EE" w14:textId="77777777" w:rsidR="00C55D00" w:rsidRDefault="00362E06">
      <w:pPr>
        <w:pStyle w:val="Style5"/>
        <w:widowControl/>
        <w:numPr>
          <w:ilvl w:val="0"/>
          <w:numId w:val="2"/>
        </w:numPr>
        <w:tabs>
          <w:tab w:val="left" w:leader="underscore" w:pos="57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Различные варианты практического применения программ для построения карт</w:t>
      </w:r>
    </w:p>
    <w:p w14:paraId="562BA24D" w14:textId="77777777" w:rsidR="00C55D00" w:rsidRDefault="00362E06">
      <w:pPr>
        <w:pStyle w:val="Style5"/>
        <w:widowControl/>
        <w:tabs>
          <w:tab w:val="left" w:leader="underscore" w:pos="576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Уметь: </w:t>
      </w:r>
    </w:p>
    <w:p w14:paraId="62FE50B1" w14:textId="77777777" w:rsidR="00C55D00" w:rsidRDefault="00362E06">
      <w:pPr>
        <w:pStyle w:val="Style5"/>
        <w:widowControl/>
        <w:numPr>
          <w:ilvl w:val="0"/>
          <w:numId w:val="3"/>
        </w:numPr>
        <w:tabs>
          <w:tab w:val="left" w:leader="underscore" w:pos="57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Пользоваться инструментами программ для построения карт</w:t>
      </w:r>
    </w:p>
    <w:p w14:paraId="516A85A5" w14:textId="77777777" w:rsidR="00C55D00" w:rsidRDefault="00362E06">
      <w:pPr>
        <w:pStyle w:val="Style5"/>
        <w:widowControl/>
        <w:numPr>
          <w:ilvl w:val="0"/>
          <w:numId w:val="3"/>
        </w:numPr>
        <w:tabs>
          <w:tab w:val="left" w:leader="underscore" w:pos="57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Выполнять операции с растровыми и векторными данными</w:t>
      </w:r>
    </w:p>
    <w:p w14:paraId="7E95E1A1" w14:textId="77777777" w:rsidR="00C55D00" w:rsidRDefault="00362E06">
      <w:pPr>
        <w:pStyle w:val="Style5"/>
        <w:widowControl/>
        <w:numPr>
          <w:ilvl w:val="0"/>
          <w:numId w:val="3"/>
        </w:numPr>
        <w:tabs>
          <w:tab w:val="left" w:leader="underscore" w:pos="57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Применять программу для создания картографического материала для научной работы</w:t>
      </w:r>
    </w:p>
    <w:p w14:paraId="56FDE3C2" w14:textId="77777777" w:rsidR="00C55D00" w:rsidRDefault="00362E06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Владеть: </w:t>
      </w:r>
    </w:p>
    <w:p w14:paraId="6517767F" w14:textId="77777777" w:rsidR="00C55D00" w:rsidRDefault="00362E06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Навыками установки и настройки программы для построения карт</w:t>
      </w:r>
    </w:p>
    <w:p w14:paraId="5029CAFD" w14:textId="77777777" w:rsidR="00C55D00" w:rsidRDefault="00362E06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Навыками работы с растровыми и векторными данными</w:t>
      </w:r>
    </w:p>
    <w:p w14:paraId="6E5D387B" w14:textId="77777777" w:rsidR="00C55D00" w:rsidRDefault="00362E06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Навыками подготовки созданного материала для использования в научных статьях</w:t>
      </w:r>
    </w:p>
    <w:p w14:paraId="094CA818" w14:textId="77777777" w:rsidR="00C55D00" w:rsidRDefault="00C55D00">
      <w:pPr>
        <w:pStyle w:val="22"/>
        <w:ind w:left="643"/>
        <w:rPr>
          <w:rFonts w:eastAsia="Times New Roman"/>
          <w:b/>
          <w:sz w:val="22"/>
          <w:szCs w:val="22"/>
          <w:lang w:eastAsia="ar-SA"/>
        </w:rPr>
      </w:pPr>
    </w:p>
    <w:p w14:paraId="5CD9594A" w14:textId="77777777" w:rsidR="00C55D00" w:rsidRDefault="00362E06">
      <w:pPr>
        <w:pStyle w:val="22"/>
        <w:ind w:left="643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ОБЪЕМ ДИСЦИПЛИНЫ</w:t>
      </w:r>
    </w:p>
    <w:p w14:paraId="19434B0B" w14:textId="77777777" w:rsidR="00C55D00" w:rsidRDefault="00362E06">
      <w:pPr>
        <w:pStyle w:val="22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Общая трудоемкость дисциплины составляет 2 зачетных единицы, 72 часов.</w:t>
      </w:r>
    </w:p>
    <w:p w14:paraId="45A2B2B2" w14:textId="77777777" w:rsidR="00C55D00" w:rsidRDefault="00C55D00">
      <w:pPr>
        <w:pStyle w:val="22"/>
        <w:ind w:left="720"/>
        <w:rPr>
          <w:b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4"/>
        <w:gridCol w:w="2609"/>
      </w:tblGrid>
      <w:tr w:rsidR="00336867" w:rsidRPr="00994202" w14:paraId="138964EF" w14:textId="77777777" w:rsidTr="009D4B93">
        <w:trPr>
          <w:trHeight w:val="551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E3E5E" w14:textId="77777777" w:rsidR="00336867" w:rsidRPr="00994202" w:rsidRDefault="00336867" w:rsidP="009D4B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4202">
              <w:rPr>
                <w:rFonts w:ascii="Times New Roman" w:hAnsi="Times New Roman" w:cs="Times New Roman"/>
                <w:b/>
              </w:rPr>
              <w:t>Вид занятий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B5E9B" w14:textId="77777777" w:rsidR="00336867" w:rsidRPr="00994202" w:rsidRDefault="00336867" w:rsidP="009D4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20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36867" w:rsidRPr="00994202" w14:paraId="5A5EC5E7" w14:textId="77777777" w:rsidTr="009D4B93">
        <w:trPr>
          <w:trHeight w:val="653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1EBC9" w14:textId="77777777" w:rsidR="00336867" w:rsidRPr="00994202" w:rsidRDefault="00336867" w:rsidP="009D4B93">
            <w:pPr>
              <w:jc w:val="both"/>
              <w:rPr>
                <w:rFonts w:ascii="Times New Roman" w:hAnsi="Times New Roman" w:cs="Times New Roman"/>
              </w:rPr>
            </w:pPr>
            <w:r w:rsidRPr="0099420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F3206" w14:textId="77777777" w:rsidR="00336867" w:rsidRPr="00994202" w:rsidRDefault="00336867" w:rsidP="009D4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36867" w:rsidRPr="00994202" w14:paraId="294BB3F8" w14:textId="77777777" w:rsidTr="009D4B93">
        <w:trPr>
          <w:trHeight w:val="331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B11D4" w14:textId="77777777" w:rsidR="00336867" w:rsidRPr="00994202" w:rsidRDefault="00336867" w:rsidP="009D4B93">
            <w:pPr>
              <w:jc w:val="both"/>
              <w:rPr>
                <w:rFonts w:ascii="Times New Roman" w:hAnsi="Times New Roman" w:cs="Times New Roman"/>
              </w:rPr>
            </w:pPr>
            <w:r w:rsidRPr="00994202">
              <w:rPr>
                <w:rFonts w:ascii="Times New Roman" w:hAnsi="Times New Roman" w:cs="Times New Roman"/>
              </w:rPr>
              <w:t>Лабораторно-практические занятия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79C7F" w14:textId="77777777" w:rsidR="00336867" w:rsidRPr="00994202" w:rsidRDefault="00336867" w:rsidP="009D4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36867" w:rsidRPr="00994202" w14:paraId="471EDB73" w14:textId="77777777" w:rsidTr="009D4B93">
        <w:trPr>
          <w:trHeight w:val="331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3EB76" w14:textId="77777777" w:rsidR="00336867" w:rsidRPr="00994202" w:rsidRDefault="00336867" w:rsidP="009D4B93">
            <w:pPr>
              <w:jc w:val="both"/>
              <w:rPr>
                <w:rFonts w:ascii="Times New Roman" w:hAnsi="Times New Roman" w:cs="Times New Roman"/>
              </w:rPr>
            </w:pPr>
            <w:r w:rsidRPr="0099420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CFAD0" w14:textId="77777777" w:rsidR="00336867" w:rsidRPr="00994202" w:rsidRDefault="00336867" w:rsidP="009D4B93">
            <w:pPr>
              <w:jc w:val="center"/>
              <w:rPr>
                <w:rFonts w:ascii="Times New Roman" w:hAnsi="Times New Roman" w:cs="Times New Roman"/>
              </w:rPr>
            </w:pPr>
            <w:r w:rsidRPr="00994202">
              <w:rPr>
                <w:rFonts w:ascii="Times New Roman" w:hAnsi="Times New Roman" w:cs="Times New Roman"/>
              </w:rPr>
              <w:t>16</w:t>
            </w:r>
          </w:p>
        </w:tc>
      </w:tr>
      <w:tr w:rsidR="00336867" w:rsidRPr="00994202" w14:paraId="620DD38F" w14:textId="77777777" w:rsidTr="009D4B93">
        <w:trPr>
          <w:trHeight w:val="331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5951C" w14:textId="77777777" w:rsidR="00336867" w:rsidRPr="00994202" w:rsidRDefault="00336867" w:rsidP="009D4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60DD7" w14:textId="77777777" w:rsidR="00336867" w:rsidRPr="00994202" w:rsidRDefault="00336867" w:rsidP="009D4B93">
            <w:pPr>
              <w:jc w:val="center"/>
              <w:rPr>
                <w:rFonts w:ascii="Times New Roman" w:hAnsi="Times New Roman" w:cs="Times New Roman"/>
              </w:rPr>
            </w:pPr>
            <w:r w:rsidRPr="00994202">
              <w:rPr>
                <w:rFonts w:ascii="Times New Roman" w:hAnsi="Times New Roman" w:cs="Times New Roman"/>
              </w:rPr>
              <w:t>4</w:t>
            </w:r>
          </w:p>
        </w:tc>
      </w:tr>
      <w:tr w:rsidR="00336867" w:rsidRPr="00994202" w14:paraId="7C4A1D6C" w14:textId="77777777" w:rsidTr="009D4B93">
        <w:trPr>
          <w:trHeight w:val="346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08DD" w14:textId="77777777" w:rsidR="00336867" w:rsidRPr="00994202" w:rsidRDefault="00336867" w:rsidP="009D4B93">
            <w:pPr>
              <w:jc w:val="both"/>
              <w:rPr>
                <w:rFonts w:ascii="Times New Roman" w:hAnsi="Times New Roman" w:cs="Times New Roman"/>
              </w:rPr>
            </w:pPr>
            <w:r w:rsidRPr="009942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2E00D" w14:textId="77777777" w:rsidR="00336867" w:rsidRPr="00994202" w:rsidRDefault="00336867" w:rsidP="009D4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14:paraId="4257BC1C" w14:textId="77777777" w:rsidR="00C55D00" w:rsidRDefault="00C55D0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3AD84C06" w14:textId="77777777" w:rsidR="00336867" w:rsidRDefault="00336867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6E95175" w14:textId="77777777" w:rsidR="00C55D00" w:rsidRDefault="00362E0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ar-SA"/>
        </w:rPr>
        <w:t>СОДЕРЖАНИЕ ДИСЦИПЛИНЫ</w:t>
      </w:r>
    </w:p>
    <w:tbl>
      <w:tblPr>
        <w:tblW w:w="969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"/>
        <w:gridCol w:w="3402"/>
        <w:gridCol w:w="4395"/>
        <w:gridCol w:w="1275"/>
      </w:tblGrid>
      <w:tr w:rsidR="00336867" w14:paraId="630CF7D3" w14:textId="77777777" w:rsidTr="00362E06">
        <w:trPr>
          <w:cantSplit/>
          <w:trHeight w:val="1291"/>
          <w:tblHeader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0FE6AFBA" w14:textId="77777777" w:rsidR="00336867" w:rsidRDefault="0033686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FF02B38" w14:textId="77777777" w:rsidR="00336867" w:rsidRPr="003171A5" w:rsidRDefault="00336867" w:rsidP="009D4B93">
            <w:pPr>
              <w:jc w:val="center"/>
              <w:rPr>
                <w:rFonts w:ascii="Times New Roman" w:hAnsi="Times New Roman" w:cs="Times New Roman"/>
              </w:rPr>
            </w:pPr>
            <w:r w:rsidRPr="003171A5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6C31B" w14:textId="77777777" w:rsidR="00336867" w:rsidRPr="003171A5" w:rsidRDefault="00336867" w:rsidP="009D4B93">
            <w:pPr>
              <w:jc w:val="center"/>
              <w:rPr>
                <w:rFonts w:ascii="Times New Roman" w:hAnsi="Times New Roman" w:cs="Times New Roman"/>
              </w:rPr>
            </w:pPr>
            <w:r w:rsidRPr="003171A5">
              <w:rPr>
                <w:rFonts w:ascii="Times New Roman" w:hAnsi="Times New Roman" w:cs="Times New Roman"/>
              </w:rPr>
              <w:t>Краткое содержание темы (раздела)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D2C1" w14:textId="77777777" w:rsidR="00336867" w:rsidRDefault="0033686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Общая трудоемкость в академ. часах</w:t>
            </w:r>
          </w:p>
        </w:tc>
      </w:tr>
      <w:tr w:rsidR="00336867" w14:paraId="2637472F" w14:textId="77777777" w:rsidTr="00362E06">
        <w:trPr>
          <w:cantSplit/>
          <w:trHeight w:val="89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3EF6" w14:textId="77777777" w:rsidR="00336867" w:rsidRDefault="003368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06A9" w14:textId="77777777" w:rsidR="00336867" w:rsidRDefault="0033686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Инструменты анализа пространственных данных</w:t>
            </w:r>
          </w:p>
          <w:p w14:paraId="6A044A13" w14:textId="77777777" w:rsidR="00336867" w:rsidRDefault="00336867" w:rsidP="00336867">
            <w:pPr>
              <w:widowControl w:val="0"/>
              <w:shd w:val="clear" w:color="auto" w:fill="FFFFFF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9C16" w14:textId="77777777" w:rsidR="00336867" w:rsidRDefault="00336867" w:rsidP="00336867">
            <w:pPr>
              <w:widowControl w:val="0"/>
              <w:shd w:val="clear" w:color="auto" w:fill="FFFFFF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и настройка программного обеспечения (ПО) в QGIS - плагины, в R - пакеты</w:t>
            </w:r>
          </w:p>
          <w:p w14:paraId="6362C205" w14:textId="77777777" w:rsidR="00336867" w:rsidRPr="00336867" w:rsidRDefault="00336867" w:rsidP="00336867">
            <w:pPr>
              <w:widowControl w:val="0"/>
              <w:spacing w:after="0" w:line="240" w:lineRule="auto"/>
              <w:ind w:left="87"/>
              <w:rPr>
                <w:rFonts w:ascii="Times New Roman" w:hAnsi="Times New Roman" w:cs="Times New Roman"/>
                <w:highlight w:val="yellow"/>
              </w:rPr>
            </w:pPr>
            <w:r w:rsidRPr="00336867">
              <w:rPr>
                <w:rFonts w:ascii="Times New Roman" w:eastAsia="Times New Roman" w:hAnsi="Times New Roman" w:cs="Times New Roman"/>
                <w:lang w:eastAsia="ru-RU"/>
              </w:rPr>
              <w:t>Принципы работы с ПО с позиции пользователя</w:t>
            </w:r>
            <w:r w:rsidRPr="00336867">
              <w:rPr>
                <w:rFonts w:ascii="Times New Roman" w:eastAsia="Times New Roman" w:hAnsi="Times New Roman" w:cs="Times New Roman"/>
                <w:lang w:eastAsia="ru-RU"/>
              </w:rPr>
              <w:br/>
              <w:t>QGIS - GUI, R - CLI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2556" w14:textId="77777777" w:rsidR="00336867" w:rsidRPr="00362E06" w:rsidRDefault="00362E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E06">
              <w:rPr>
                <w:rFonts w:ascii="Times New Roman" w:hAnsi="Times New Roman" w:cs="Times New Roman"/>
              </w:rPr>
              <w:t>8</w:t>
            </w:r>
          </w:p>
        </w:tc>
      </w:tr>
      <w:tr w:rsidR="00336867" w14:paraId="29609841" w14:textId="77777777" w:rsidTr="00362E06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A1FA" w14:textId="77777777" w:rsidR="00336867" w:rsidRDefault="003368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CDBC" w14:textId="77777777" w:rsidR="00336867" w:rsidRDefault="00336867">
            <w:pPr>
              <w:pStyle w:val="ac"/>
              <w:widowControl w:val="0"/>
              <w:numPr>
                <w:ilvl w:val="0"/>
                <w:numId w:val="6"/>
              </w:numPr>
              <w:shd w:val="clear" w:color="auto" w:fill="FFFFFF"/>
              <w:spacing w:beforeAutospacing="0" w:after="0" w:afterAutospacing="0"/>
              <w:ind w:left="4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Загрузка пространственных данных </w:t>
            </w:r>
            <w:r>
              <w:rPr>
                <w:rStyle w:val="note"/>
                <w:b/>
                <w:bCs/>
                <w:sz w:val="22"/>
                <w:szCs w:val="22"/>
              </w:rPr>
              <w:t>из файла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7DEF" w14:textId="77777777" w:rsidR="00336867" w:rsidRDefault="003368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3574" w14:textId="77777777" w:rsidR="00336867" w:rsidRPr="00362E06" w:rsidRDefault="00362E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E06">
              <w:rPr>
                <w:rFonts w:ascii="Times New Roman" w:hAnsi="Times New Roman" w:cs="Times New Roman"/>
              </w:rPr>
              <w:t>9</w:t>
            </w:r>
          </w:p>
        </w:tc>
      </w:tr>
      <w:tr w:rsidR="00336867" w14:paraId="01248FCB" w14:textId="77777777" w:rsidTr="00362E06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CBDA" w14:textId="77777777" w:rsidR="00336867" w:rsidRDefault="003368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6D06" w14:textId="77777777" w:rsidR="00336867" w:rsidRDefault="00336867">
            <w:pPr>
              <w:pStyle w:val="ac"/>
              <w:widowControl w:val="0"/>
              <w:numPr>
                <w:ilvl w:val="0"/>
                <w:numId w:val="7"/>
              </w:numPr>
              <w:shd w:val="clear" w:color="auto" w:fill="FFFFFF"/>
              <w:spacing w:beforeAutospacing="0" w:after="0" w:afterAutospacing="0"/>
              <w:ind w:left="4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пространственных данных</w:t>
            </w:r>
          </w:p>
          <w:p w14:paraId="6C5D3859" w14:textId="77777777" w:rsidR="00336867" w:rsidRDefault="00336867" w:rsidP="00336867">
            <w:pPr>
              <w:pStyle w:val="ac"/>
              <w:widowControl w:val="0"/>
              <w:shd w:val="clear" w:color="auto" w:fill="FFFFFF"/>
              <w:spacing w:beforeAutospacing="0" w:after="0" w:afterAutospacing="0"/>
              <w:ind w:left="960"/>
              <w:rPr>
                <w:b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9EE0" w14:textId="77777777" w:rsidR="00336867" w:rsidRDefault="00336867" w:rsidP="00336867">
            <w:pPr>
              <w:pStyle w:val="ac"/>
              <w:widowControl w:val="0"/>
              <w:numPr>
                <w:ilvl w:val="1"/>
                <w:numId w:val="7"/>
              </w:numPr>
              <w:shd w:val="clear" w:color="auto" w:fill="FFFFFF"/>
              <w:spacing w:beforeAutospacing="0" w:after="0" w:afterAutospacing="0"/>
              <w:ind w:left="22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координат</w:t>
            </w:r>
            <w:r>
              <w:rPr>
                <w:sz w:val="22"/>
                <w:szCs w:val="22"/>
              </w:rPr>
              <w:br/>
            </w:r>
            <w:r>
              <w:rPr>
                <w:rStyle w:val="note"/>
                <w:sz w:val="22"/>
                <w:szCs w:val="22"/>
              </w:rPr>
              <w:t>PROJ, WKT</w:t>
            </w:r>
          </w:p>
          <w:p w14:paraId="09A6D603" w14:textId="77777777" w:rsidR="00336867" w:rsidRDefault="00336867" w:rsidP="00336867">
            <w:pPr>
              <w:pStyle w:val="ac"/>
              <w:widowControl w:val="0"/>
              <w:numPr>
                <w:ilvl w:val="1"/>
                <w:numId w:val="7"/>
              </w:numPr>
              <w:shd w:val="clear" w:color="auto" w:fill="FFFFFF"/>
              <w:spacing w:beforeAutospacing="0" w:after="0" w:afterAutospacing="0"/>
              <w:ind w:left="22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Растры</w:t>
            </w:r>
          </w:p>
          <w:p w14:paraId="606CF460" w14:textId="77777777" w:rsidR="00336867" w:rsidRDefault="00336867" w:rsidP="00336867">
            <w:pPr>
              <w:pStyle w:val="ac"/>
              <w:widowControl w:val="0"/>
              <w:numPr>
                <w:ilvl w:val="2"/>
                <w:numId w:val="7"/>
              </w:numPr>
              <w:shd w:val="clear" w:color="auto" w:fill="FFFFFF"/>
              <w:spacing w:beforeAutospacing="0" w:after="0" w:afterAutospacing="0"/>
              <w:ind w:left="22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Координатная сетка</w:t>
            </w:r>
          </w:p>
          <w:p w14:paraId="4EE7E50F" w14:textId="77777777" w:rsidR="00336867" w:rsidRDefault="00336867" w:rsidP="00336867">
            <w:pPr>
              <w:pStyle w:val="ac"/>
              <w:widowControl w:val="0"/>
              <w:numPr>
                <w:ilvl w:val="2"/>
                <w:numId w:val="7"/>
              </w:numPr>
              <w:shd w:val="clear" w:color="auto" w:fill="FFFFFF"/>
              <w:spacing w:beforeAutospacing="0" w:after="0" w:afterAutospacing="0"/>
              <w:ind w:left="22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Слои </w:t>
            </w:r>
            <w:proofErr w:type="spellStart"/>
            <w:r>
              <w:rPr>
                <w:rStyle w:val="note"/>
                <w:sz w:val="22"/>
                <w:szCs w:val="22"/>
              </w:rPr>
              <w:t>brick</w:t>
            </w:r>
            <w:proofErr w:type="spellEnd"/>
            <w:r>
              <w:rPr>
                <w:rStyle w:val="note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ote"/>
                <w:sz w:val="22"/>
                <w:szCs w:val="22"/>
              </w:rPr>
              <w:t>stack</w:t>
            </w:r>
            <w:proofErr w:type="spellEnd"/>
          </w:p>
          <w:p w14:paraId="314B56A7" w14:textId="77777777" w:rsidR="00336867" w:rsidRDefault="00336867" w:rsidP="00336867">
            <w:pPr>
              <w:pStyle w:val="ac"/>
              <w:widowControl w:val="0"/>
              <w:numPr>
                <w:ilvl w:val="2"/>
                <w:numId w:val="7"/>
              </w:numPr>
              <w:shd w:val="clear" w:color="auto" w:fill="FFFFFF"/>
              <w:spacing w:beforeAutospacing="0" w:after="0" w:afterAutospacing="0"/>
              <w:ind w:left="22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 </w:t>
            </w:r>
            <w:r>
              <w:rPr>
                <w:rStyle w:val="note"/>
                <w:sz w:val="22"/>
                <w:szCs w:val="22"/>
              </w:rPr>
              <w:t>Количественные значения, категории, цветовая шкала</w:t>
            </w:r>
          </w:p>
          <w:p w14:paraId="32481538" w14:textId="77777777" w:rsidR="00336867" w:rsidRDefault="00336867" w:rsidP="00336867">
            <w:pPr>
              <w:pStyle w:val="ac"/>
              <w:widowControl w:val="0"/>
              <w:numPr>
                <w:ilvl w:val="1"/>
                <w:numId w:val="7"/>
              </w:numPr>
              <w:shd w:val="clear" w:color="auto" w:fill="FFFFFF"/>
              <w:spacing w:beforeAutospacing="0" w:after="0" w:afterAutospacing="0"/>
              <w:ind w:left="22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Векторы</w:t>
            </w:r>
          </w:p>
          <w:p w14:paraId="1262C2F0" w14:textId="77777777" w:rsidR="00336867" w:rsidRDefault="00336867" w:rsidP="00336867">
            <w:pPr>
              <w:pStyle w:val="ac"/>
              <w:widowControl w:val="0"/>
              <w:numPr>
                <w:ilvl w:val="2"/>
                <w:numId w:val="7"/>
              </w:numPr>
              <w:shd w:val="clear" w:color="auto" w:fill="FFFFFF"/>
              <w:spacing w:beforeAutospacing="0" w:after="0" w:afterAutospacing="0"/>
              <w:ind w:left="22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данных</w:t>
            </w:r>
          </w:p>
          <w:p w14:paraId="71DD3080" w14:textId="77777777" w:rsidR="00336867" w:rsidRDefault="00336867" w:rsidP="00336867">
            <w:pPr>
              <w:pStyle w:val="ac"/>
              <w:widowControl w:val="0"/>
              <w:numPr>
                <w:ilvl w:val="2"/>
                <w:numId w:val="7"/>
              </w:numPr>
              <w:shd w:val="clear" w:color="auto" w:fill="FFFFFF"/>
              <w:spacing w:beforeAutospacing="0" w:after="0" w:afterAutospacing="0"/>
              <w:ind w:left="22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14:paraId="4D9A8AFF" w14:textId="77777777" w:rsidR="00336867" w:rsidRDefault="00336867" w:rsidP="00336867">
            <w:pPr>
              <w:pStyle w:val="ac"/>
              <w:widowControl w:val="0"/>
              <w:numPr>
                <w:ilvl w:val="1"/>
                <w:numId w:val="7"/>
              </w:numPr>
              <w:shd w:val="clear" w:color="auto" w:fill="FFFFFF"/>
              <w:spacing w:beforeAutospacing="0" w:after="0" w:afterAutospacing="0"/>
              <w:ind w:left="22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геометрии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rStyle w:val="note"/>
                <w:sz w:val="22"/>
                <w:szCs w:val="22"/>
              </w:rPr>
              <w:t>Extent</w:t>
            </w:r>
            <w:proofErr w:type="spellEnd"/>
            <w:r>
              <w:rPr>
                <w:rStyle w:val="note"/>
                <w:sz w:val="22"/>
                <w:szCs w:val="22"/>
              </w:rPr>
              <w:t xml:space="preserve">, CRS, </w:t>
            </w:r>
            <w:proofErr w:type="spellStart"/>
            <w:r>
              <w:rPr>
                <w:rStyle w:val="note"/>
                <w:sz w:val="22"/>
                <w:szCs w:val="22"/>
              </w:rPr>
              <w:t>dimension</w:t>
            </w:r>
            <w:proofErr w:type="spellEnd"/>
          </w:p>
          <w:p w14:paraId="3CD33313" w14:textId="77777777" w:rsidR="00336867" w:rsidRDefault="003368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42F6" w14:textId="77777777" w:rsidR="00336867" w:rsidRPr="00362E06" w:rsidRDefault="00362E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E06">
              <w:rPr>
                <w:rFonts w:ascii="Times New Roman" w:hAnsi="Times New Roman" w:cs="Times New Roman"/>
              </w:rPr>
              <w:t>8</w:t>
            </w:r>
          </w:p>
        </w:tc>
      </w:tr>
      <w:tr w:rsidR="00336867" w:rsidRPr="00336867" w14:paraId="1564FBA5" w14:textId="77777777" w:rsidTr="00362E06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099A" w14:textId="77777777" w:rsidR="00336867" w:rsidRDefault="003368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5540" w14:textId="77777777" w:rsidR="00336867" w:rsidRDefault="00336867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Операции с растровыми данными</w:t>
            </w:r>
          </w:p>
          <w:p w14:paraId="52116AD1" w14:textId="77777777" w:rsidR="00336867" w:rsidRDefault="00336867" w:rsidP="00362E06">
            <w:pPr>
              <w:widowControl w:val="0"/>
              <w:shd w:val="clear" w:color="auto" w:fill="FFFFFF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A36E" w14:textId="77777777" w:rsidR="00362E06" w:rsidRDefault="00362E06" w:rsidP="00362E06">
            <w:pPr>
              <w:widowControl w:val="0"/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left="229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Глобальные операции</w:t>
            </w:r>
          </w:p>
          <w:p w14:paraId="67F95BB8" w14:textId="77777777" w:rsidR="00362E06" w:rsidRDefault="00362E06" w:rsidP="00362E06">
            <w:pPr>
              <w:widowControl w:val="0"/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left="229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Локальные операции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унарные операции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sqrt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log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), бинарные операции (сложение, умножение на скаляр)</w:t>
            </w:r>
          </w:p>
          <w:p w14:paraId="64409ADA" w14:textId="77777777" w:rsidR="00362E06" w:rsidRDefault="00362E06" w:rsidP="00362E06">
            <w:pPr>
              <w:widowControl w:val="0"/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left="229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Фокальные операции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низкочастотный фильтр</w:t>
            </w:r>
          </w:p>
          <w:p w14:paraId="1D818FEA" w14:textId="77777777" w:rsidR="00336867" w:rsidRDefault="00362E06" w:rsidP="00362E06">
            <w:pPr>
              <w:widowControl w:val="0"/>
              <w:spacing w:after="0" w:line="240" w:lineRule="auto"/>
              <w:ind w:left="229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Перепроецирование</w:t>
            </w:r>
            <w:proofErr w:type="spellEnd"/>
            <w:r w:rsidRPr="00362E0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nearest neighbor, bilinear interpolation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BB02" w14:textId="77777777" w:rsidR="00336867" w:rsidRPr="00362E06" w:rsidRDefault="00362E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E06">
              <w:rPr>
                <w:rFonts w:ascii="Times New Roman" w:hAnsi="Times New Roman" w:cs="Times New Roman"/>
              </w:rPr>
              <w:t>9</w:t>
            </w:r>
          </w:p>
        </w:tc>
      </w:tr>
      <w:tr w:rsidR="00336867" w14:paraId="4DAA1691" w14:textId="77777777" w:rsidTr="00362E06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9A18" w14:textId="77777777" w:rsidR="00336867" w:rsidRDefault="003368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26A8E" w14:textId="77777777" w:rsidR="00336867" w:rsidRPr="00362E06" w:rsidRDefault="00336867" w:rsidP="00362E06">
            <w:pPr>
              <w:pStyle w:val="ac"/>
              <w:widowControl w:val="0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4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Операции с векторными данными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8946" w14:textId="77777777" w:rsidR="00362E06" w:rsidRDefault="00362E06" w:rsidP="00362E06">
            <w:pPr>
              <w:pStyle w:val="ac"/>
              <w:widowControl w:val="0"/>
              <w:numPr>
                <w:ilvl w:val="1"/>
                <w:numId w:val="9"/>
              </w:numPr>
              <w:shd w:val="clear" w:color="auto" w:fill="FFFFFF"/>
              <w:spacing w:beforeAutospacing="0" w:after="0" w:afterAutospacing="0"/>
              <w:ind w:left="229" w:hanging="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Перепроецирование</w:t>
            </w:r>
            <w:proofErr w:type="spellEnd"/>
          </w:p>
          <w:p w14:paraId="60C52B67" w14:textId="77777777" w:rsidR="00362E06" w:rsidRDefault="00362E06" w:rsidP="00362E06">
            <w:pPr>
              <w:pStyle w:val="ac"/>
              <w:widowControl w:val="0"/>
              <w:numPr>
                <w:ilvl w:val="1"/>
                <w:numId w:val="9"/>
              </w:numPr>
              <w:shd w:val="clear" w:color="auto" w:fill="FFFFFF"/>
              <w:spacing w:beforeAutospacing="0" w:after="0" w:afterAutospacing="0"/>
              <w:ind w:left="229"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Буферизация, </w:t>
            </w:r>
            <w:proofErr w:type="spellStart"/>
            <w:r>
              <w:rPr>
                <w:sz w:val="22"/>
                <w:szCs w:val="22"/>
              </w:rPr>
              <w:t>центроид</w:t>
            </w:r>
            <w:proofErr w:type="spellEnd"/>
            <w:r>
              <w:rPr>
                <w:sz w:val="22"/>
                <w:szCs w:val="22"/>
              </w:rPr>
              <w:t>, извлечение длин, площадей, пространственного охвата</w:t>
            </w:r>
          </w:p>
          <w:p w14:paraId="071EFA9E" w14:textId="77777777" w:rsidR="00362E06" w:rsidRDefault="00362E06" w:rsidP="00362E06">
            <w:pPr>
              <w:pStyle w:val="ac"/>
              <w:widowControl w:val="0"/>
              <w:numPr>
                <w:ilvl w:val="1"/>
                <w:numId w:val="9"/>
              </w:numPr>
              <w:shd w:val="clear" w:color="auto" w:fill="FFFFFF"/>
              <w:spacing w:beforeAutospacing="0" w:after="0" w:afterAutospacing="0"/>
              <w:ind w:left="229"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Объединение, пересечение, вхождение, соприкосновение</w:t>
            </w:r>
            <w:r>
              <w:rPr>
                <w:sz w:val="22"/>
                <w:szCs w:val="22"/>
              </w:rPr>
              <w:br/>
            </w:r>
            <w:r>
              <w:rPr>
                <w:rStyle w:val="note"/>
                <w:sz w:val="22"/>
                <w:szCs w:val="22"/>
              </w:rPr>
              <w:t>унарные и бинарные</w:t>
            </w:r>
          </w:p>
          <w:p w14:paraId="4A813DF7" w14:textId="77777777" w:rsidR="00336867" w:rsidRDefault="003368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F9E8" w14:textId="77777777" w:rsidR="00336867" w:rsidRPr="00362E06" w:rsidRDefault="00362E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E06">
              <w:rPr>
                <w:rFonts w:ascii="Times New Roman" w:hAnsi="Times New Roman" w:cs="Times New Roman"/>
              </w:rPr>
              <w:t>8</w:t>
            </w:r>
          </w:p>
        </w:tc>
      </w:tr>
      <w:tr w:rsidR="00336867" w14:paraId="761D0DB8" w14:textId="77777777" w:rsidTr="00362E06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97FD" w14:textId="77777777" w:rsidR="00336867" w:rsidRDefault="003368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7A30" w14:textId="77777777" w:rsidR="00336867" w:rsidRDefault="00336867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Инструменты QGIS</w:t>
            </w:r>
          </w:p>
          <w:p w14:paraId="07B33C89" w14:textId="77777777" w:rsidR="00336867" w:rsidRDefault="00336867">
            <w:pPr>
              <w:widowControl w:val="0"/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16FC" w14:textId="77777777" w:rsidR="00362E06" w:rsidRDefault="00362E06" w:rsidP="00362E06">
            <w:pPr>
              <w:widowControl w:val="0"/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Интерфейс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Menu, toolbars, shortcuts, global options</w:t>
            </w:r>
          </w:p>
          <w:p w14:paraId="0A4C7267" w14:textId="77777777" w:rsidR="00362E06" w:rsidRDefault="00362E06" w:rsidP="00362E06">
            <w:pPr>
              <w:widowControl w:val="0"/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Ведение проекта</w:t>
            </w:r>
          </w:p>
          <w:p w14:paraId="31CD9D62" w14:textId="77777777" w:rsidR="00362E06" w:rsidRDefault="00362E06" w:rsidP="00362E06">
            <w:pPr>
              <w:widowControl w:val="0"/>
              <w:numPr>
                <w:ilvl w:val="2"/>
                <w:numId w:val="10"/>
              </w:numPr>
              <w:shd w:val="clear" w:color="auto" w:fill="FFFFFF"/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Выбор проекции и пространственного охвата для растра важно, особенно, размер ячейки; для вектора не так важно</w:t>
            </w:r>
          </w:p>
          <w:p w14:paraId="381B7968" w14:textId="77777777" w:rsidR="00362E06" w:rsidRDefault="00362E06" w:rsidP="00362E06">
            <w:pPr>
              <w:widowControl w:val="0"/>
              <w:numPr>
                <w:ilvl w:val="2"/>
                <w:numId w:val="10"/>
              </w:numPr>
              <w:shd w:val="clear" w:color="auto" w:fill="FFFFFF"/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Манипуляции со слоями Layer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properties</w:t>
            </w:r>
            <w:proofErr w:type="spellEnd"/>
          </w:p>
          <w:p w14:paraId="110D59F2" w14:textId="77777777" w:rsidR="00362E06" w:rsidRDefault="00362E06" w:rsidP="00362E06">
            <w:pPr>
              <w:widowControl w:val="0"/>
              <w:numPr>
                <w:ilvl w:val="2"/>
                <w:numId w:val="10"/>
              </w:numPr>
              <w:shd w:val="clear" w:color="auto" w:fill="FFFFFF"/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Декорирование</w:t>
            </w:r>
          </w:p>
          <w:p w14:paraId="48405BE6" w14:textId="77777777" w:rsidR="00362E06" w:rsidRDefault="00362E06" w:rsidP="00362E06">
            <w:pPr>
              <w:widowControl w:val="0"/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Отрисовка данных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Digitizing</w:t>
            </w:r>
            <w:proofErr w:type="spellEnd"/>
          </w:p>
          <w:p w14:paraId="68126F3A" w14:textId="77777777" w:rsidR="00362E06" w:rsidRDefault="00362E06" w:rsidP="00362E06">
            <w:pPr>
              <w:widowControl w:val="0"/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Географическая привязка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Georeferencing</w:t>
            </w:r>
            <w:proofErr w:type="spellEnd"/>
          </w:p>
          <w:p w14:paraId="2641FAC2" w14:textId="77777777" w:rsidR="00336867" w:rsidRDefault="00362E06" w:rsidP="00362E06">
            <w:pPr>
              <w:widowControl w:val="0"/>
              <w:spacing w:after="0" w:line="240" w:lineRule="auto"/>
              <w:ind w:left="229" w:hanging="142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Модули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Plugins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B387" w14:textId="77777777" w:rsidR="00336867" w:rsidRPr="00362E06" w:rsidRDefault="00362E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E06">
              <w:rPr>
                <w:rFonts w:ascii="Times New Roman" w:hAnsi="Times New Roman" w:cs="Times New Roman"/>
              </w:rPr>
              <w:t>9</w:t>
            </w:r>
          </w:p>
        </w:tc>
      </w:tr>
      <w:tr w:rsidR="00336867" w14:paraId="443D6F1C" w14:textId="77777777" w:rsidTr="00362E06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3737" w14:textId="77777777" w:rsidR="00336867" w:rsidRDefault="003368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1E0F" w14:textId="77777777" w:rsidR="00336867" w:rsidRDefault="00336867">
            <w:pPr>
              <w:pStyle w:val="ac"/>
              <w:widowControl w:val="0"/>
              <w:numPr>
                <w:ilvl w:val="0"/>
                <w:numId w:val="11"/>
              </w:numPr>
              <w:shd w:val="clear" w:color="auto" w:fill="FFFFFF"/>
              <w:spacing w:beforeAutospacing="0" w:after="0" w:afterAutospacing="0"/>
              <w:ind w:left="4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применение (</w:t>
            </w:r>
            <w:r>
              <w:rPr>
                <w:rStyle w:val="note"/>
                <w:b/>
                <w:bCs/>
                <w:sz w:val="22"/>
                <w:szCs w:val="22"/>
              </w:rPr>
              <w:t>различными инструментами)</w:t>
            </w:r>
          </w:p>
          <w:p w14:paraId="06790091" w14:textId="77777777" w:rsidR="00336867" w:rsidRDefault="00336867" w:rsidP="00362E06">
            <w:pPr>
              <w:pStyle w:val="ac"/>
              <w:widowControl w:val="0"/>
              <w:numPr>
                <w:ilvl w:val="1"/>
                <w:numId w:val="11"/>
              </w:numPr>
              <w:shd w:val="clear" w:color="auto" w:fill="FFFFFF"/>
              <w:spacing w:beforeAutospacing="0" w:after="0" w:afterAutospacing="0"/>
              <w:ind w:left="960"/>
              <w:rPr>
                <w:bCs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695B" w14:textId="77777777" w:rsidR="00362E06" w:rsidRDefault="00362E06" w:rsidP="00362E06">
            <w:pPr>
              <w:pStyle w:val="ac"/>
              <w:widowControl w:val="0"/>
              <w:numPr>
                <w:ilvl w:val="1"/>
                <w:numId w:val="11"/>
              </w:numPr>
              <w:shd w:val="clear" w:color="auto" w:fill="FFFFFF"/>
              <w:spacing w:beforeAutospacing="0" w:after="0" w:afterAutospacing="0"/>
              <w:ind w:left="87" w:hanging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картографического материала для статей</w:t>
            </w:r>
            <w:r>
              <w:rPr>
                <w:sz w:val="22"/>
                <w:szCs w:val="22"/>
              </w:rPr>
              <w:br/>
            </w:r>
            <w:r>
              <w:rPr>
                <w:rStyle w:val="note"/>
                <w:sz w:val="22"/>
                <w:szCs w:val="22"/>
              </w:rPr>
              <w:t>Правовая информация по использованию картографических подложек; 300 DPI, минимальный размер шрифта</w:t>
            </w:r>
          </w:p>
          <w:p w14:paraId="7C31A81D" w14:textId="77777777" w:rsidR="00362E06" w:rsidRDefault="00362E06" w:rsidP="00362E06">
            <w:pPr>
              <w:pStyle w:val="ac"/>
              <w:widowControl w:val="0"/>
              <w:numPr>
                <w:ilvl w:val="1"/>
                <w:numId w:val="11"/>
              </w:numPr>
              <w:shd w:val="clear" w:color="auto" w:fill="FFFFFF"/>
              <w:spacing w:beforeAutospacing="0" w:after="0" w:afterAutospacing="0"/>
              <w:ind w:left="87" w:hanging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Тематическое дешифрирование</w:t>
            </w:r>
            <w:r>
              <w:rPr>
                <w:sz w:val="22"/>
                <w:szCs w:val="22"/>
              </w:rPr>
              <w:br/>
            </w:r>
            <w:r>
              <w:rPr>
                <w:rStyle w:val="note"/>
                <w:sz w:val="22"/>
                <w:szCs w:val="22"/>
              </w:rPr>
              <w:t>Целесообразно ли, если столько готовых продуктов? по теории – первичная обработка, классификация с учителем, без учителя</w:t>
            </w:r>
          </w:p>
          <w:p w14:paraId="180B5BA5" w14:textId="77777777" w:rsidR="00362E06" w:rsidRDefault="00362E06" w:rsidP="00362E06">
            <w:pPr>
              <w:pStyle w:val="ac"/>
              <w:widowControl w:val="0"/>
              <w:numPr>
                <w:ilvl w:val="1"/>
                <w:numId w:val="11"/>
              </w:numPr>
              <w:shd w:val="clear" w:color="auto" w:fill="FFFFFF"/>
              <w:spacing w:beforeAutospacing="0" w:after="0" w:afterAutospacing="0"/>
              <w:ind w:left="87" w:hanging="8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биотелеметрии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rStyle w:val="note"/>
                <w:sz w:val="22"/>
                <w:szCs w:val="22"/>
                <w:lang w:val="en-US"/>
              </w:rPr>
              <w:t>Linear Trajectory, Home Range, Habitat Selection</w:t>
            </w:r>
          </w:p>
          <w:p w14:paraId="06C78D34" w14:textId="77777777" w:rsidR="00362E06" w:rsidRDefault="00362E06" w:rsidP="00362E06">
            <w:pPr>
              <w:pStyle w:val="ac"/>
              <w:widowControl w:val="0"/>
              <w:numPr>
                <w:ilvl w:val="1"/>
                <w:numId w:val="11"/>
              </w:numPr>
              <w:shd w:val="clear" w:color="auto" w:fill="FFFFFF"/>
              <w:spacing w:beforeAutospacing="0" w:after="0" w:afterAutospacing="0"/>
              <w:ind w:left="87" w:hanging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ареалов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rStyle w:val="note"/>
                <w:sz w:val="22"/>
                <w:szCs w:val="22"/>
              </w:rPr>
              <w:t>Species</w:t>
            </w:r>
            <w:proofErr w:type="spellEnd"/>
            <w:r>
              <w:rPr>
                <w:rStyle w:val="not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te"/>
                <w:sz w:val="22"/>
                <w:szCs w:val="22"/>
              </w:rPr>
              <w:t>distribution</w:t>
            </w:r>
            <w:proofErr w:type="spellEnd"/>
            <w:r>
              <w:rPr>
                <w:rStyle w:val="not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te"/>
                <w:sz w:val="22"/>
                <w:szCs w:val="22"/>
              </w:rPr>
              <w:t>modelling</w:t>
            </w:r>
            <w:proofErr w:type="spellEnd"/>
          </w:p>
          <w:p w14:paraId="3080C993" w14:textId="77777777" w:rsidR="00336867" w:rsidRDefault="003368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E365" w14:textId="77777777" w:rsidR="00336867" w:rsidRPr="00362E06" w:rsidRDefault="00362E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E06">
              <w:rPr>
                <w:rFonts w:ascii="Times New Roman" w:hAnsi="Times New Roman" w:cs="Times New Roman"/>
              </w:rPr>
              <w:t>8</w:t>
            </w:r>
          </w:p>
        </w:tc>
      </w:tr>
      <w:tr w:rsidR="00336867" w14:paraId="2550A0C7" w14:textId="77777777" w:rsidTr="00362E06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61B6" w14:textId="77777777" w:rsidR="00336867" w:rsidRDefault="003368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431B" w14:textId="77777777" w:rsidR="00336867" w:rsidRDefault="00336867">
            <w:pPr>
              <w:pStyle w:val="ac"/>
              <w:widowControl w:val="0"/>
              <w:numPr>
                <w:ilvl w:val="0"/>
                <w:numId w:val="12"/>
              </w:numPr>
              <w:shd w:val="clear" w:color="auto" w:fill="FFFFFF"/>
              <w:spacing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Рассмотрение отдельных вопросов по применению ГИС</w:t>
            </w:r>
          </w:p>
          <w:p w14:paraId="0424414C" w14:textId="77777777" w:rsidR="00336867" w:rsidRDefault="00336867" w:rsidP="003F67BF">
            <w:pPr>
              <w:pStyle w:val="ac"/>
              <w:widowControl w:val="0"/>
              <w:shd w:val="clear" w:color="auto" w:fill="FFFFFF"/>
              <w:spacing w:beforeAutospacing="0" w:after="0" w:afterAutospacing="0"/>
              <w:ind w:left="1068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5F4" w14:textId="77777777" w:rsidR="00362E06" w:rsidRDefault="00362E06" w:rsidP="00362E06">
            <w:pPr>
              <w:pStyle w:val="ac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1068"/>
              </w:tabs>
              <w:spacing w:beforeAutospacing="0" w:after="0" w:afterAutospacing="0"/>
              <w:ind w:left="22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и использование находящихся в свободном доступе данных</w:t>
            </w:r>
          </w:p>
          <w:p w14:paraId="09F65E6F" w14:textId="77777777" w:rsidR="00362E06" w:rsidRDefault="00362E06" w:rsidP="00362E06">
            <w:pPr>
              <w:pStyle w:val="ac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1068"/>
              </w:tabs>
              <w:spacing w:beforeAutospacing="0" w:after="0" w:afterAutospacing="0"/>
              <w:ind w:left="22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Отмывка рельефа</w:t>
            </w:r>
          </w:p>
          <w:p w14:paraId="4B91877D" w14:textId="77777777" w:rsidR="00336867" w:rsidRDefault="00362E06" w:rsidP="00362E06">
            <w:pPr>
              <w:widowControl w:val="0"/>
              <w:spacing w:after="0" w:line="240" w:lineRule="auto"/>
              <w:ind w:left="229" w:hanging="142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Style w:val="a8"/>
              </w:rPr>
              <w:t>другое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A4F9" w14:textId="77777777" w:rsidR="00336867" w:rsidRPr="00362E06" w:rsidRDefault="00362E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E06">
              <w:rPr>
                <w:rFonts w:ascii="Times New Roman" w:hAnsi="Times New Roman" w:cs="Times New Roman"/>
              </w:rPr>
              <w:t>9</w:t>
            </w:r>
          </w:p>
        </w:tc>
      </w:tr>
      <w:tr w:rsidR="00336867" w14:paraId="6B26B80A" w14:textId="77777777" w:rsidTr="00362E06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AE3D" w14:textId="77777777" w:rsidR="00336867" w:rsidRPr="00362E06" w:rsidRDefault="00336867" w:rsidP="00362E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199F" w14:textId="77777777" w:rsidR="00336867" w:rsidRPr="00362E06" w:rsidRDefault="00336867" w:rsidP="00362E06">
            <w:pPr>
              <w:pStyle w:val="ac"/>
              <w:widowControl w:val="0"/>
              <w:shd w:val="clear" w:color="auto" w:fill="FFFFFF"/>
              <w:spacing w:beforeAutospacing="0" w:after="0" w:afterAutospacing="0"/>
              <w:rPr>
                <w:b/>
                <w:bCs/>
                <w:sz w:val="22"/>
                <w:szCs w:val="22"/>
              </w:rPr>
            </w:pPr>
            <w:r w:rsidRPr="00362E06">
              <w:rPr>
                <w:b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E331" w14:textId="77777777" w:rsidR="00336867" w:rsidRPr="00336867" w:rsidRDefault="003368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4C782" w14:textId="77777777" w:rsidR="00336867" w:rsidRPr="00336867" w:rsidRDefault="003368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67">
              <w:rPr>
                <w:rFonts w:ascii="Times New Roman" w:hAnsi="Times New Roman" w:cs="Times New Roman"/>
              </w:rPr>
              <w:t>68</w:t>
            </w:r>
          </w:p>
        </w:tc>
      </w:tr>
      <w:tr w:rsidR="00336867" w14:paraId="13F96A61" w14:textId="77777777" w:rsidTr="00362E06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548A" w14:textId="77777777" w:rsidR="00336867" w:rsidRPr="00362E06" w:rsidRDefault="00336867" w:rsidP="00362E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042F" w14:textId="77777777" w:rsidR="00336867" w:rsidRPr="00362E06" w:rsidRDefault="00336867" w:rsidP="00362E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E06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2E94" w14:textId="77777777" w:rsidR="00336867" w:rsidRPr="00336867" w:rsidRDefault="003368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C3C1" w14:textId="77777777" w:rsidR="00336867" w:rsidRPr="00336867" w:rsidRDefault="003368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67">
              <w:rPr>
                <w:rFonts w:ascii="Times New Roman" w:hAnsi="Times New Roman" w:cs="Times New Roman"/>
              </w:rPr>
              <w:t>4</w:t>
            </w:r>
          </w:p>
        </w:tc>
      </w:tr>
    </w:tbl>
    <w:p w14:paraId="6272C59C" w14:textId="77777777" w:rsidR="00C55D00" w:rsidRDefault="00C55D0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813CF41" w14:textId="77777777" w:rsidR="00C55D00" w:rsidRDefault="00362E0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Образовательные технологии</w:t>
      </w:r>
    </w:p>
    <w:p w14:paraId="5B02EBCB" w14:textId="77777777" w:rsidR="00C55D00" w:rsidRPr="00336867" w:rsidRDefault="00362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занятия, </w:t>
      </w:r>
      <w:r w:rsidRPr="00336867">
        <w:rPr>
          <w:rFonts w:ascii="Times New Roman" w:hAnsi="Times New Roman" w:cs="Times New Roman"/>
        </w:rPr>
        <w:t>включающие:</w:t>
      </w:r>
    </w:p>
    <w:p w14:paraId="1A1CBC44" w14:textId="77777777" w:rsidR="00C55D00" w:rsidRPr="00336867" w:rsidRDefault="00362E06">
      <w:pPr>
        <w:numPr>
          <w:ilvl w:val="0"/>
          <w:numId w:val="16"/>
        </w:numPr>
        <w:spacing w:after="0" w:line="240" w:lineRule="auto"/>
        <w:jc w:val="both"/>
      </w:pPr>
      <w:r w:rsidRPr="00336867">
        <w:rPr>
          <w:rFonts w:ascii="Times New Roman" w:hAnsi="Times New Roman" w:cs="Times New Roman"/>
        </w:rPr>
        <w:t>установка, настройка и обновление программного обеспечения,</w:t>
      </w:r>
    </w:p>
    <w:p w14:paraId="5B6F374C" w14:textId="77777777" w:rsidR="00C55D00" w:rsidRPr="00336867" w:rsidRDefault="00362E06">
      <w:pPr>
        <w:numPr>
          <w:ilvl w:val="0"/>
          <w:numId w:val="16"/>
        </w:numPr>
        <w:spacing w:after="0" w:line="240" w:lineRule="auto"/>
        <w:jc w:val="both"/>
      </w:pPr>
      <w:r w:rsidRPr="00336867">
        <w:rPr>
          <w:rFonts w:ascii="Times New Roman" w:hAnsi="Times New Roman" w:cs="Times New Roman"/>
        </w:rPr>
        <w:t>освоение инструментов программного обеспечение</w:t>
      </w:r>
    </w:p>
    <w:p w14:paraId="54A93A19" w14:textId="77777777" w:rsidR="00C55D00" w:rsidRPr="00336867" w:rsidRDefault="00362E06">
      <w:pPr>
        <w:numPr>
          <w:ilvl w:val="0"/>
          <w:numId w:val="16"/>
        </w:numPr>
        <w:spacing w:after="0" w:line="240" w:lineRule="auto"/>
        <w:jc w:val="both"/>
      </w:pPr>
      <w:r w:rsidRPr="00336867">
        <w:rPr>
          <w:rFonts w:ascii="Times New Roman" w:hAnsi="Times New Roman" w:cs="Times New Roman"/>
        </w:rPr>
        <w:t>создание и ведение проекта для манипуляции с пространственными данными</w:t>
      </w:r>
    </w:p>
    <w:p w14:paraId="7B26A29A" w14:textId="77777777" w:rsidR="00C55D00" w:rsidRPr="00336867" w:rsidRDefault="00362E06">
      <w:pPr>
        <w:numPr>
          <w:ilvl w:val="0"/>
          <w:numId w:val="16"/>
        </w:numPr>
        <w:spacing w:after="0" w:line="240" w:lineRule="auto"/>
        <w:jc w:val="both"/>
      </w:pPr>
      <w:r w:rsidRPr="00336867">
        <w:rPr>
          <w:rFonts w:ascii="Times New Roman" w:hAnsi="Times New Roman" w:cs="Times New Roman"/>
        </w:rPr>
        <w:t>создание пространственных данных (отрисовка геометрии и заполнение атрибутивной таблицы), загрузка пространственных данных из файла и сохранение пространственных данных в файл</w:t>
      </w:r>
    </w:p>
    <w:p w14:paraId="1438DFC4" w14:textId="77777777" w:rsidR="00C55D00" w:rsidRPr="00336867" w:rsidRDefault="00362E06">
      <w:pPr>
        <w:numPr>
          <w:ilvl w:val="0"/>
          <w:numId w:val="16"/>
        </w:numPr>
        <w:spacing w:after="0" w:line="240" w:lineRule="auto"/>
        <w:jc w:val="both"/>
      </w:pPr>
      <w:r w:rsidRPr="00336867">
        <w:rPr>
          <w:rFonts w:ascii="Times New Roman" w:hAnsi="Times New Roman" w:cs="Times New Roman"/>
        </w:rPr>
        <w:t>извлечение характеристик (из геометрии и атрибутивной таблицы) пространственных данных</w:t>
      </w:r>
    </w:p>
    <w:p w14:paraId="64ED1261" w14:textId="77777777" w:rsidR="00C55D00" w:rsidRPr="00336867" w:rsidRDefault="00362E06">
      <w:pPr>
        <w:numPr>
          <w:ilvl w:val="0"/>
          <w:numId w:val="16"/>
        </w:numPr>
        <w:spacing w:after="0" w:line="240" w:lineRule="auto"/>
        <w:jc w:val="both"/>
      </w:pPr>
      <w:r w:rsidRPr="00336867">
        <w:rPr>
          <w:rFonts w:ascii="Times New Roman" w:hAnsi="Times New Roman" w:cs="Times New Roman"/>
        </w:rPr>
        <w:t>анализ пространственных данных</w:t>
      </w:r>
    </w:p>
    <w:p w14:paraId="75E70B92" w14:textId="77777777" w:rsidR="00C55D00" w:rsidRPr="00336867" w:rsidRDefault="00362E06">
      <w:pPr>
        <w:numPr>
          <w:ilvl w:val="0"/>
          <w:numId w:val="16"/>
        </w:numPr>
        <w:spacing w:after="0" w:line="240" w:lineRule="auto"/>
        <w:jc w:val="both"/>
      </w:pPr>
      <w:r w:rsidRPr="00336867">
        <w:rPr>
          <w:rFonts w:ascii="Times New Roman" w:hAnsi="Times New Roman" w:cs="Times New Roman"/>
        </w:rPr>
        <w:t>экспорт пространственных данных в виде картографического материала</w:t>
      </w:r>
    </w:p>
    <w:p w14:paraId="3BB3D54D" w14:textId="77777777" w:rsidR="00C55D00" w:rsidRPr="00336867" w:rsidRDefault="00C55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0ACF26" w14:textId="77777777" w:rsidR="00C55D00" w:rsidRPr="00336867" w:rsidRDefault="00C55D00">
      <w:pPr>
        <w:spacing w:after="0" w:line="240" w:lineRule="auto"/>
        <w:rPr>
          <w:rFonts w:ascii="Times New Roman" w:hAnsi="Times New Roman" w:cs="Times New Roman"/>
        </w:rPr>
      </w:pPr>
    </w:p>
    <w:p w14:paraId="22B9DF64" w14:textId="77777777" w:rsidR="00C55D00" w:rsidRPr="00336867" w:rsidRDefault="00362E0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36867">
        <w:rPr>
          <w:rFonts w:ascii="Times New Roman" w:hAnsi="Times New Roman" w:cs="Times New Roman"/>
          <w:b/>
          <w:bCs/>
        </w:rPr>
        <w:t>Текущая и промежуточная аттестация</w:t>
      </w:r>
    </w:p>
    <w:p w14:paraId="4FBBB919" w14:textId="77777777" w:rsidR="00C55D00" w:rsidRPr="00336867" w:rsidRDefault="00362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867">
        <w:rPr>
          <w:rFonts w:ascii="Times New Roman" w:hAnsi="Times New Roman" w:cs="Times New Roman"/>
        </w:rPr>
        <w:t>Текущая аттестация по дисциплине проводится в форме зачета.</w:t>
      </w:r>
    </w:p>
    <w:p w14:paraId="6FB8CFA4" w14:textId="77777777" w:rsidR="00C55D00" w:rsidRPr="00336867" w:rsidRDefault="00362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867">
        <w:rPr>
          <w:rFonts w:ascii="Times New Roman" w:hAnsi="Times New Roman" w:cs="Times New Roman"/>
        </w:rPr>
        <w:t>Объектами оценивания выступают: активность на занятиях, своевременность выполнения различных видов заданий, посещаемость занятий; степень усвоения теоретических знаний и уровень овладения практическими умениями и навыками по всем видам учебной работы, проводимых в рамках практических занятий и самостоятельной работы.</w:t>
      </w:r>
    </w:p>
    <w:p w14:paraId="2002C56F" w14:textId="77777777" w:rsidR="00C55D00" w:rsidRDefault="00362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867">
        <w:rPr>
          <w:rFonts w:ascii="Times New Roman" w:hAnsi="Times New Roman" w:cs="Times New Roman"/>
        </w:rPr>
        <w:t>Промежуточная аттестация по дисциплине осуществляется в форме зачета в конце 1 курса обучения в соответствии с Графиком учебного процесса. Обучающийся допускается к зачету в случае выполнения всех учебных заданий и мероприятий, предусмотренных настоящей программой. В случае наличия учебной задолженности (пропущенных занятий и (или) невыполненных заданий) аспирант отрабатывает пропущенные занятия и выполняет задания. Для успешной сдачи зачета аспирант должен:</w:t>
      </w:r>
    </w:p>
    <w:p w14:paraId="255CFABC" w14:textId="77777777" w:rsidR="00C55D00" w:rsidRDefault="00362E06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разбираться в растровых и векторных пространственных данных и их атрибутах, необходимых для отождествления набора данных в виде </w:t>
      </w:r>
      <w:r>
        <w:rPr>
          <w:rFonts w:ascii="Times New Roman" w:hAnsi="Times New Roman" w:cs="Times New Roman"/>
          <w:color w:val="000000"/>
        </w:rPr>
        <w:t>пространственных</w:t>
      </w:r>
      <w:r>
        <w:rPr>
          <w:rFonts w:ascii="Times New Roman" w:hAnsi="Times New Roman" w:cs="Times New Roman"/>
        </w:rPr>
        <w:t xml:space="preserve"> данных</w:t>
      </w:r>
    </w:p>
    <w:p w14:paraId="7B0BB5BE" w14:textId="77777777" w:rsidR="00C55D00" w:rsidRDefault="00362E06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lastRenderedPageBreak/>
        <w:t>уверенно владеть возможностями программного обеспечения, включая свободную ориентацию в графическом интерфейсе</w:t>
      </w:r>
    </w:p>
    <w:p w14:paraId="0B4823C0" w14:textId="77777777" w:rsidR="00C55D00" w:rsidRDefault="00362E06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  <w:lang w:val="en-US"/>
        </w:rPr>
        <w:t>QGIS</w:t>
      </w:r>
      <w:r w:rsidRPr="0033686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Уметь вести проект </w:t>
      </w:r>
      <w:r>
        <w:rPr>
          <w:rFonts w:ascii="Times New Roman" w:hAnsi="Times New Roman" w:cs="Times New Roman"/>
          <w:lang w:val="en-US"/>
        </w:rPr>
        <w:t>c</w:t>
      </w:r>
      <w:r w:rsidRPr="00336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множественными наборами (слоями) пространственных данных</w:t>
      </w:r>
    </w:p>
    <w:p w14:paraId="69903B9D" w14:textId="77777777" w:rsidR="00C55D00" w:rsidRPr="00336867" w:rsidRDefault="00362E06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  <w:lang w:val="en-US"/>
        </w:rPr>
        <w:t>R</w:t>
      </w:r>
      <w:r w:rsidRPr="0033686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овладеть основами парадигмы воспроизводимых вычислений на основе скриптов</w:t>
      </w:r>
    </w:p>
    <w:p w14:paraId="5D4BDF15" w14:textId="77777777" w:rsidR="00C55D00" w:rsidRDefault="00362E06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осуществлять унарные и бинарные операции по извлечению свойств, измерению количественных характеристик и преобразованию геометрии</w:t>
      </w:r>
    </w:p>
    <w:p w14:paraId="42BA1BCB" w14:textId="77777777" w:rsidR="00C55D00" w:rsidRDefault="00362E06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уметь применять пространственный анализ и пространственное моделирование для решения своих научных задач</w:t>
      </w:r>
    </w:p>
    <w:p w14:paraId="78C91B8D" w14:textId="77777777" w:rsidR="00C55D00" w:rsidRDefault="00362E06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уметь экспортировать слои </w:t>
      </w:r>
      <w:r>
        <w:rPr>
          <w:rFonts w:ascii="Times New Roman" w:hAnsi="Times New Roman" w:cs="Times New Roman"/>
          <w:color w:val="000000"/>
        </w:rPr>
        <w:t>пространственных</w:t>
      </w:r>
      <w:r>
        <w:rPr>
          <w:rFonts w:ascii="Times New Roman" w:hAnsi="Times New Roman" w:cs="Times New Roman"/>
        </w:rPr>
        <w:t xml:space="preserve"> данных с их </w:t>
      </w:r>
      <w:r>
        <w:rPr>
          <w:rFonts w:ascii="Times New Roman" w:hAnsi="Times New Roman" w:cs="Times New Roman"/>
          <w:color w:val="000000"/>
        </w:rPr>
        <w:t>стилистическим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оформлением</w:t>
      </w:r>
      <w:r>
        <w:rPr>
          <w:rFonts w:ascii="Times New Roman" w:hAnsi="Times New Roman" w:cs="Times New Roman"/>
        </w:rPr>
        <w:t xml:space="preserve"> и декорированием в </w:t>
      </w:r>
      <w:r>
        <w:rPr>
          <w:rFonts w:ascii="Times New Roman" w:hAnsi="Times New Roman" w:cs="Times New Roman"/>
          <w:color w:val="000000"/>
        </w:rPr>
        <w:t>картографический</w:t>
      </w:r>
      <w:r>
        <w:rPr>
          <w:rFonts w:ascii="Times New Roman" w:hAnsi="Times New Roman" w:cs="Times New Roman"/>
        </w:rPr>
        <w:t xml:space="preserve"> продукт</w:t>
      </w:r>
    </w:p>
    <w:p w14:paraId="5632E423" w14:textId="77777777" w:rsidR="00C55D00" w:rsidRPr="00336867" w:rsidRDefault="00362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Оценивание обучающегося на промежуточной аттестации осуществляется на зачете по шкале</w:t>
      </w:r>
      <w:r w:rsidRPr="00336867">
        <w:rPr>
          <w:rFonts w:ascii="Times New Roman" w:hAnsi="Times New Roman" w:cs="Times New Roman"/>
        </w:rPr>
        <w:t xml:space="preserve">: зачтено/не зачтено </w:t>
      </w:r>
    </w:p>
    <w:p w14:paraId="7966EC8D" w14:textId="77777777" w:rsidR="00C55D00" w:rsidRPr="00336867" w:rsidRDefault="00C55D00">
      <w:pPr>
        <w:spacing w:after="0" w:line="240" w:lineRule="auto"/>
        <w:rPr>
          <w:rFonts w:ascii="Times New Roman" w:hAnsi="Times New Roman" w:cs="Times New Roman"/>
        </w:rPr>
      </w:pPr>
    </w:p>
    <w:p w14:paraId="7C8DD541" w14:textId="77777777" w:rsidR="00C55D00" w:rsidRPr="00336867" w:rsidRDefault="00362E06">
      <w:pPr>
        <w:spacing w:after="0" w:line="240" w:lineRule="auto"/>
        <w:rPr>
          <w:rFonts w:ascii="Times New Roman" w:hAnsi="Times New Roman" w:cs="Times New Roman"/>
        </w:rPr>
      </w:pPr>
      <w:r w:rsidRPr="00336867">
        <w:rPr>
          <w:rFonts w:ascii="Times New Roman" w:hAnsi="Times New Roman" w:cs="Times New Roman"/>
          <w:b/>
          <w:bCs/>
        </w:rPr>
        <w:t xml:space="preserve">Зачет </w:t>
      </w:r>
      <w:r w:rsidR="00336867" w:rsidRPr="00336867">
        <w:rPr>
          <w:rFonts w:ascii="Times New Roman" w:hAnsi="Times New Roman" w:cs="Times New Roman"/>
          <w:b/>
          <w:bCs/>
        </w:rPr>
        <w:t>включает</w:t>
      </w:r>
      <w:r w:rsidRPr="00336867">
        <w:rPr>
          <w:rFonts w:ascii="Times New Roman" w:hAnsi="Times New Roman" w:cs="Times New Roman"/>
        </w:rPr>
        <w:t>: задания в виде упражнений, на каждое из которых обучаемый выдает ответ.</w:t>
      </w:r>
    </w:p>
    <w:p w14:paraId="683B1E84" w14:textId="77777777" w:rsidR="00C55D00" w:rsidRPr="00336867" w:rsidRDefault="00C55D00">
      <w:pPr>
        <w:spacing w:after="0" w:line="240" w:lineRule="auto"/>
        <w:rPr>
          <w:rFonts w:ascii="Times New Roman" w:hAnsi="Times New Roman" w:cs="Times New Roman"/>
        </w:rPr>
      </w:pPr>
    </w:p>
    <w:p w14:paraId="3F0E8A31" w14:textId="77777777" w:rsidR="00C55D00" w:rsidRPr="00336867" w:rsidRDefault="00362E06">
      <w:pPr>
        <w:spacing w:after="0" w:line="240" w:lineRule="auto"/>
        <w:rPr>
          <w:rFonts w:ascii="Times New Roman" w:hAnsi="Times New Roman" w:cs="Times New Roman"/>
        </w:rPr>
      </w:pPr>
      <w:r w:rsidRPr="00336867">
        <w:rPr>
          <w:rFonts w:ascii="Times New Roman" w:hAnsi="Times New Roman" w:cs="Times New Roman"/>
        </w:rPr>
        <w:t>Исходя из направления научной деятельности обучающегося будет сформирована ориентированная на практическую значимость задача, при решении которой необходимо продемонстрировать навыки манипуляции с пространственными данными.</w:t>
      </w:r>
    </w:p>
    <w:p w14:paraId="2BD84448" w14:textId="77777777" w:rsidR="00C55D00" w:rsidRPr="00336867" w:rsidRDefault="00C55D00">
      <w:pPr>
        <w:spacing w:after="0" w:line="240" w:lineRule="auto"/>
        <w:rPr>
          <w:rFonts w:ascii="Times New Roman" w:hAnsi="Times New Roman" w:cs="Times New Roman"/>
        </w:rPr>
      </w:pPr>
    </w:p>
    <w:p w14:paraId="22C046C4" w14:textId="77777777" w:rsidR="00C55D00" w:rsidRPr="00336867" w:rsidRDefault="00362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867">
        <w:rPr>
          <w:rFonts w:ascii="Times New Roman" w:hAnsi="Times New Roman" w:cs="Times New Roman"/>
          <w:b/>
        </w:rPr>
        <w:t>Критерии оценивания ответа:</w:t>
      </w:r>
    </w:p>
    <w:p w14:paraId="4567810E" w14:textId="77777777" w:rsidR="00C55D00" w:rsidRPr="00336867" w:rsidRDefault="00C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d"/>
        <w:tblW w:w="10053" w:type="dxa"/>
        <w:tblLayout w:type="fixed"/>
        <w:tblLook w:val="04A0" w:firstRow="1" w:lastRow="0" w:firstColumn="1" w:lastColumn="0" w:noHBand="0" w:noVBand="1"/>
      </w:tblPr>
      <w:tblGrid>
        <w:gridCol w:w="1413"/>
        <w:gridCol w:w="8640"/>
      </w:tblGrid>
      <w:tr w:rsidR="00C55D00" w:rsidRPr="00336867" w14:paraId="55A24003" w14:textId="77777777">
        <w:tc>
          <w:tcPr>
            <w:tcW w:w="1413" w:type="dxa"/>
          </w:tcPr>
          <w:p w14:paraId="2ECEC43D" w14:textId="77777777" w:rsidR="00C55D00" w:rsidRPr="00336867" w:rsidRDefault="00362E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867">
              <w:rPr>
                <w:rFonts w:ascii="Times New Roman" w:eastAsia="Calibri" w:hAnsi="Times New Roman" w:cs="Times New Roman"/>
                <w:b/>
              </w:rPr>
              <w:t>Балл</w:t>
            </w:r>
          </w:p>
        </w:tc>
        <w:tc>
          <w:tcPr>
            <w:tcW w:w="8639" w:type="dxa"/>
          </w:tcPr>
          <w:p w14:paraId="4D4B1CF2" w14:textId="77777777" w:rsidR="00C55D00" w:rsidRPr="00336867" w:rsidRDefault="00362E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867">
              <w:rPr>
                <w:rFonts w:ascii="Times New Roman" w:hAnsi="Times New Roman" w:cs="Times New Roman"/>
                <w:b/>
              </w:rPr>
              <w:t>Уровень сформированности компетенции</w:t>
            </w:r>
          </w:p>
        </w:tc>
      </w:tr>
      <w:tr w:rsidR="00C55D00" w:rsidRPr="00336867" w14:paraId="7549BA02" w14:textId="77777777">
        <w:tc>
          <w:tcPr>
            <w:tcW w:w="1413" w:type="dxa"/>
          </w:tcPr>
          <w:p w14:paraId="4C7E9399" w14:textId="77777777" w:rsidR="00C55D00" w:rsidRPr="00336867" w:rsidRDefault="00362E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867">
              <w:rPr>
                <w:rFonts w:ascii="Times New Roman" w:eastAsia="Calibri" w:hAnsi="Times New Roman" w:cs="Times New Roman"/>
                <w:b/>
              </w:rPr>
              <w:t>5 баллов</w:t>
            </w:r>
          </w:p>
        </w:tc>
        <w:tc>
          <w:tcPr>
            <w:tcW w:w="8639" w:type="dxa"/>
          </w:tcPr>
          <w:p w14:paraId="2EF12CA0" w14:textId="77777777" w:rsidR="00C55D00" w:rsidRPr="00336867" w:rsidRDefault="00362E0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867">
              <w:rPr>
                <w:rFonts w:ascii="Times New Roman" w:hAnsi="Times New Roman" w:cs="Times New Roman"/>
              </w:rPr>
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</w:r>
          </w:p>
        </w:tc>
      </w:tr>
      <w:tr w:rsidR="00C55D00" w:rsidRPr="00336867" w14:paraId="015757E3" w14:textId="77777777">
        <w:tc>
          <w:tcPr>
            <w:tcW w:w="1413" w:type="dxa"/>
          </w:tcPr>
          <w:p w14:paraId="2871CE4C" w14:textId="77777777" w:rsidR="00C55D00" w:rsidRPr="00336867" w:rsidRDefault="00362E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867">
              <w:rPr>
                <w:rFonts w:ascii="Times New Roman" w:eastAsia="Calibri" w:hAnsi="Times New Roman" w:cs="Times New Roman"/>
                <w:b/>
              </w:rPr>
              <w:t>4 балла</w:t>
            </w:r>
          </w:p>
        </w:tc>
        <w:tc>
          <w:tcPr>
            <w:tcW w:w="8639" w:type="dxa"/>
          </w:tcPr>
          <w:p w14:paraId="3103FEEB" w14:textId="77777777" w:rsidR="00C55D00" w:rsidRPr="00336867" w:rsidRDefault="00362E0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867">
              <w:rPr>
                <w:rFonts w:ascii="Times New Roman" w:hAnsi="Times New Roman" w:cs="Times New Roman"/>
              </w:rPr>
              <w:t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</w:r>
          </w:p>
        </w:tc>
      </w:tr>
      <w:tr w:rsidR="00C55D00" w:rsidRPr="00336867" w14:paraId="2034FCFC" w14:textId="77777777">
        <w:tc>
          <w:tcPr>
            <w:tcW w:w="1413" w:type="dxa"/>
          </w:tcPr>
          <w:p w14:paraId="0ED36321" w14:textId="77777777" w:rsidR="00C55D00" w:rsidRPr="00336867" w:rsidRDefault="00362E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867">
              <w:rPr>
                <w:rFonts w:ascii="Times New Roman" w:eastAsia="Calibri" w:hAnsi="Times New Roman" w:cs="Times New Roman"/>
                <w:b/>
              </w:rPr>
              <w:t>3 балла</w:t>
            </w:r>
          </w:p>
        </w:tc>
        <w:tc>
          <w:tcPr>
            <w:tcW w:w="8639" w:type="dxa"/>
          </w:tcPr>
          <w:p w14:paraId="5E8E9D4A" w14:textId="77777777" w:rsidR="00C55D00" w:rsidRPr="00336867" w:rsidRDefault="00362E0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867">
              <w:rPr>
                <w:rFonts w:ascii="Times New Roman" w:hAnsi="Times New Roman" w:cs="Times New Roman"/>
              </w:rPr>
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</w:r>
          </w:p>
        </w:tc>
      </w:tr>
      <w:tr w:rsidR="00C55D00" w14:paraId="606479FA" w14:textId="77777777">
        <w:tc>
          <w:tcPr>
            <w:tcW w:w="1413" w:type="dxa"/>
          </w:tcPr>
          <w:p w14:paraId="2BDA0A4B" w14:textId="77777777" w:rsidR="00C55D00" w:rsidRPr="00336867" w:rsidRDefault="00362E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867">
              <w:rPr>
                <w:rFonts w:ascii="Times New Roman" w:eastAsia="Calibri" w:hAnsi="Times New Roman" w:cs="Times New Roman"/>
                <w:b/>
              </w:rPr>
              <w:t>2 балла</w:t>
            </w:r>
          </w:p>
        </w:tc>
        <w:tc>
          <w:tcPr>
            <w:tcW w:w="8639" w:type="dxa"/>
          </w:tcPr>
          <w:p w14:paraId="66C9A24E" w14:textId="77777777" w:rsidR="00C55D00" w:rsidRDefault="00362E0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867">
              <w:rPr>
                <w:rFonts w:ascii="Times New Roman" w:hAnsi="Times New Roman" w:cs="Times New Roman"/>
              </w:rPr>
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</w:r>
          </w:p>
        </w:tc>
      </w:tr>
    </w:tbl>
    <w:p w14:paraId="09A85E64" w14:textId="77777777" w:rsidR="00C55D00" w:rsidRDefault="00C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39CB64" w14:textId="77777777" w:rsidR="00C55D00" w:rsidRDefault="00C55D00">
      <w:pPr>
        <w:spacing w:after="0" w:line="240" w:lineRule="auto"/>
        <w:rPr>
          <w:rFonts w:ascii="Times New Roman" w:hAnsi="Times New Roman" w:cs="Times New Roman"/>
        </w:rPr>
      </w:pPr>
    </w:p>
    <w:p w14:paraId="133C837D" w14:textId="77777777" w:rsidR="00C55D00" w:rsidRDefault="00362E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Учебно-методическое и информационное обеспечение дисциплины</w:t>
      </w:r>
    </w:p>
    <w:p w14:paraId="138D02D1" w14:textId="77777777" w:rsidR="00C55D00" w:rsidRDefault="00C55D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B1CC71" w14:textId="77777777" w:rsidR="00C55D00" w:rsidRPr="00336867" w:rsidRDefault="00362E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6867">
        <w:rPr>
          <w:rFonts w:ascii="Times New Roman" w:hAnsi="Times New Roman" w:cs="Times New Roman"/>
          <w:b/>
          <w:bCs/>
        </w:rPr>
        <w:t>Основная литература</w:t>
      </w:r>
    </w:p>
    <w:p w14:paraId="76FCCD96" w14:textId="77777777" w:rsidR="00C55D00" w:rsidRPr="00336867" w:rsidRDefault="00362E06" w:rsidP="00336867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36867">
        <w:rPr>
          <w:rFonts w:ascii="Times New Roman" w:hAnsi="Times New Roman" w:cs="Times New Roman"/>
        </w:rPr>
        <w:t xml:space="preserve">Руководство пользователя </w:t>
      </w:r>
      <w:r w:rsidRPr="00336867">
        <w:rPr>
          <w:rFonts w:ascii="Times New Roman" w:hAnsi="Times New Roman" w:cs="Times New Roman"/>
          <w:lang w:val="en-US"/>
        </w:rPr>
        <w:t>QGIS</w:t>
      </w:r>
      <w:r w:rsidRPr="00336867">
        <w:rPr>
          <w:rFonts w:ascii="Times New Roman" w:hAnsi="Times New Roman" w:cs="Times New Roman"/>
        </w:rPr>
        <w:t xml:space="preserve"> (</w:t>
      </w:r>
      <w:r w:rsidRPr="00336867">
        <w:rPr>
          <w:rFonts w:ascii="Times New Roman" w:hAnsi="Times New Roman" w:cs="Times New Roman"/>
          <w:lang w:val="en-US"/>
        </w:rPr>
        <w:t>QGIS</w:t>
      </w:r>
      <w:r w:rsidRPr="00336867">
        <w:rPr>
          <w:rFonts w:ascii="Times New Roman" w:hAnsi="Times New Roman" w:cs="Times New Roman"/>
        </w:rPr>
        <w:t>.</w:t>
      </w:r>
      <w:r w:rsidRPr="00336867">
        <w:rPr>
          <w:rFonts w:ascii="Times New Roman" w:hAnsi="Times New Roman" w:cs="Times New Roman"/>
          <w:lang w:val="en-US"/>
        </w:rPr>
        <w:t>org</w:t>
      </w:r>
      <w:r w:rsidRPr="00336867">
        <w:rPr>
          <w:rFonts w:ascii="Times New Roman" w:hAnsi="Times New Roman" w:cs="Times New Roman"/>
        </w:rPr>
        <w:t>, 2022</w:t>
      </w:r>
      <w:r w:rsidRPr="00336867">
        <w:rPr>
          <w:rFonts w:ascii="Times New Roman" w:hAnsi="Times New Roman" w:cs="Times New Roman"/>
          <w:lang w:val="en-US"/>
        </w:rPr>
        <w:t>a</w:t>
      </w:r>
      <w:r w:rsidRPr="00336867">
        <w:rPr>
          <w:rFonts w:ascii="Times New Roman" w:hAnsi="Times New Roman" w:cs="Times New Roman"/>
        </w:rPr>
        <w:t>).</w:t>
      </w:r>
    </w:p>
    <w:p w14:paraId="5B67D8B8" w14:textId="77777777" w:rsidR="00C55D00" w:rsidRPr="00336867" w:rsidRDefault="00362E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6867">
        <w:rPr>
          <w:rFonts w:ascii="Times New Roman" w:hAnsi="Times New Roman" w:cs="Times New Roman"/>
          <w:b/>
          <w:bCs/>
        </w:rPr>
        <w:t>Дополнительная литература</w:t>
      </w:r>
    </w:p>
    <w:p w14:paraId="39F1F3F8" w14:textId="77777777" w:rsidR="00C55D00" w:rsidRPr="00336867" w:rsidRDefault="00362E06" w:rsidP="00336867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36867">
        <w:rPr>
          <w:rFonts w:ascii="Times New Roman" w:hAnsi="Times New Roman" w:cs="Times New Roman"/>
        </w:rPr>
        <w:t>Руководство по установке QGIS (QGIS.org, 2022b).</w:t>
      </w:r>
    </w:p>
    <w:p w14:paraId="122944DE" w14:textId="77777777" w:rsidR="00C55D00" w:rsidRPr="00336867" w:rsidRDefault="00362E06" w:rsidP="00336867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36867">
        <w:rPr>
          <w:rFonts w:ascii="Times New Roman" w:hAnsi="Times New Roman" w:cs="Times New Roman"/>
        </w:rPr>
        <w:t>Руководство пользователя для разработчика QGIS (QGIS.org, 2022c).</w:t>
      </w:r>
    </w:p>
    <w:p w14:paraId="5443AEF8" w14:textId="77777777" w:rsidR="00C55D00" w:rsidRPr="00336867" w:rsidRDefault="00362E06" w:rsidP="00336867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36867">
        <w:rPr>
          <w:rFonts w:ascii="Times New Roman" w:hAnsi="Times New Roman" w:cs="Times New Roman"/>
        </w:rPr>
        <w:t>Моделирование</w:t>
      </w:r>
      <w:r w:rsidRPr="00336867">
        <w:rPr>
          <w:rFonts w:ascii="Times New Roman" w:hAnsi="Times New Roman" w:cs="Times New Roman"/>
          <w:lang w:val="en-US"/>
        </w:rPr>
        <w:t xml:space="preserve"> </w:t>
      </w:r>
      <w:r w:rsidRPr="00336867">
        <w:rPr>
          <w:rFonts w:ascii="Times New Roman" w:hAnsi="Times New Roman" w:cs="Times New Roman"/>
        </w:rPr>
        <w:t>ареалов</w:t>
      </w:r>
      <w:r w:rsidRPr="0033686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36867">
        <w:rPr>
          <w:rFonts w:ascii="Times New Roman" w:hAnsi="Times New Roman" w:cs="Times New Roman"/>
          <w:lang w:val="en-US"/>
        </w:rPr>
        <w:t>Elith</w:t>
      </w:r>
      <w:proofErr w:type="spellEnd"/>
      <w:r w:rsidRPr="00336867">
        <w:rPr>
          <w:rFonts w:ascii="Times New Roman" w:hAnsi="Times New Roman" w:cs="Times New Roman"/>
          <w:lang w:val="en-US"/>
        </w:rPr>
        <w:t xml:space="preserve"> et al., 2006; </w:t>
      </w:r>
      <w:proofErr w:type="spellStart"/>
      <w:r w:rsidRPr="00336867">
        <w:rPr>
          <w:rFonts w:ascii="Times New Roman" w:hAnsi="Times New Roman" w:cs="Times New Roman"/>
          <w:lang w:val="en-US"/>
        </w:rPr>
        <w:t>Elith</w:t>
      </w:r>
      <w:proofErr w:type="spellEnd"/>
      <w:r w:rsidRPr="00336867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336867">
        <w:rPr>
          <w:rFonts w:ascii="Times New Roman" w:hAnsi="Times New Roman" w:cs="Times New Roman"/>
          <w:lang w:val="en-US"/>
        </w:rPr>
        <w:t>Leathwick</w:t>
      </w:r>
      <w:proofErr w:type="spellEnd"/>
      <w:r w:rsidRPr="00336867">
        <w:rPr>
          <w:rFonts w:ascii="Times New Roman" w:hAnsi="Times New Roman" w:cs="Times New Roman"/>
          <w:lang w:val="en-US"/>
        </w:rPr>
        <w:t>, 2009).</w:t>
      </w:r>
    </w:p>
    <w:p w14:paraId="439C5462" w14:textId="77777777" w:rsidR="00C55D00" w:rsidRPr="00336867" w:rsidRDefault="00362E06" w:rsidP="00336867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36867">
        <w:rPr>
          <w:rFonts w:ascii="Times New Roman" w:hAnsi="Times New Roman" w:cs="Times New Roman"/>
        </w:rPr>
        <w:t>Участки обитания (</w:t>
      </w:r>
      <w:proofErr w:type="spellStart"/>
      <w:r w:rsidRPr="00336867">
        <w:rPr>
          <w:rFonts w:ascii="Times New Roman" w:hAnsi="Times New Roman" w:cs="Times New Roman"/>
        </w:rPr>
        <w:t>Calenge</w:t>
      </w:r>
      <w:proofErr w:type="spellEnd"/>
      <w:r w:rsidRPr="00336867">
        <w:rPr>
          <w:rFonts w:ascii="Times New Roman" w:hAnsi="Times New Roman" w:cs="Times New Roman"/>
        </w:rPr>
        <w:t>, 2006).</w:t>
      </w:r>
    </w:p>
    <w:p w14:paraId="5F5E09D8" w14:textId="77777777" w:rsidR="00C55D00" w:rsidRDefault="00362E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6867">
        <w:rPr>
          <w:rFonts w:ascii="Times New Roman" w:hAnsi="Times New Roman" w:cs="Times New Roman"/>
          <w:b/>
          <w:bCs/>
        </w:rPr>
        <w:t>Интернет-ресурсы:</w:t>
      </w:r>
    </w:p>
    <w:p w14:paraId="35AC7FEE" w14:textId="77777777" w:rsidR="00C55D00" w:rsidRPr="00336867" w:rsidRDefault="00362E06" w:rsidP="00336867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336867">
        <w:rPr>
          <w:rFonts w:ascii="Times New Roman" w:hAnsi="Times New Roman" w:cs="Times New Roman"/>
        </w:rPr>
        <w:t>Проект QGIS (QGIS.org, 2022d)</w:t>
      </w:r>
    </w:p>
    <w:p w14:paraId="35B4ACD8" w14:textId="77777777" w:rsidR="00C55D00" w:rsidRPr="00336867" w:rsidRDefault="00362E06" w:rsidP="00336867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36867">
        <w:rPr>
          <w:rFonts w:ascii="Times New Roman" w:hAnsi="Times New Roman" w:cs="Times New Roman"/>
        </w:rPr>
        <w:t>Проект</w:t>
      </w:r>
      <w:r w:rsidRPr="00336867">
        <w:rPr>
          <w:rFonts w:ascii="Times New Roman" w:hAnsi="Times New Roman" w:cs="Times New Roman"/>
          <w:lang w:val="en-US"/>
        </w:rPr>
        <w:t xml:space="preserve"> R (R Core Team, 2022)</w:t>
      </w:r>
    </w:p>
    <w:p w14:paraId="6F57BD12" w14:textId="77777777" w:rsidR="00C55D00" w:rsidRPr="00336867" w:rsidRDefault="00C55D0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3FD5D3E" w14:textId="77777777" w:rsidR="00C55D00" w:rsidRPr="00336867" w:rsidRDefault="00362E06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Используемые</w:t>
      </w:r>
      <w:r w:rsidRPr="00336867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источники</w:t>
      </w:r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79EED72E" w14:textId="77777777" w:rsidR="00C55D00" w:rsidRPr="00336867" w:rsidRDefault="00C55D00">
      <w:pPr>
        <w:rPr>
          <w:lang w:val="en-US"/>
        </w:rPr>
        <w:sectPr w:rsidR="00C55D00" w:rsidRPr="00336867">
          <w:pgSz w:w="11906" w:h="16838"/>
          <w:pgMar w:top="1134" w:right="850" w:bottom="851" w:left="993" w:header="0" w:footer="0" w:gutter="0"/>
          <w:cols w:space="720"/>
          <w:formProt w:val="0"/>
          <w:docGrid w:linePitch="360" w:charSpace="4096"/>
        </w:sectPr>
      </w:pPr>
    </w:p>
    <w:p w14:paraId="5AC200BC" w14:textId="77777777" w:rsidR="00C55D00" w:rsidRDefault="00362E06" w:rsidP="00336867">
      <w:pPr>
        <w:pStyle w:val="aa"/>
        <w:numPr>
          <w:ilvl w:val="0"/>
          <w:numId w:val="20"/>
        </w:numPr>
      </w:pPr>
      <w:proofErr w:type="spellStart"/>
      <w:r w:rsidRPr="00336867">
        <w:rPr>
          <w:rFonts w:ascii="Times New Roman" w:hAnsi="Times New Roman"/>
          <w:lang w:val="en-US"/>
        </w:rPr>
        <w:t>Calenge</w:t>
      </w:r>
      <w:proofErr w:type="spellEnd"/>
      <w:r w:rsidRPr="00336867">
        <w:rPr>
          <w:rFonts w:ascii="Times New Roman" w:hAnsi="Times New Roman"/>
          <w:lang w:val="en-US"/>
        </w:rPr>
        <w:t xml:space="preserve"> C. 2006. The package “</w:t>
      </w:r>
      <w:proofErr w:type="spellStart"/>
      <w:r w:rsidRPr="00336867">
        <w:rPr>
          <w:rFonts w:ascii="Times New Roman" w:hAnsi="Times New Roman"/>
          <w:lang w:val="en-US"/>
        </w:rPr>
        <w:t>adehabitat</w:t>
      </w:r>
      <w:proofErr w:type="spellEnd"/>
      <w:r w:rsidRPr="00336867">
        <w:rPr>
          <w:rFonts w:ascii="Times New Roman" w:hAnsi="Times New Roman"/>
          <w:lang w:val="en-US"/>
        </w:rPr>
        <w:t xml:space="preserve">” for the R software: A tool for the analysis of space and habitat use by animals. </w:t>
      </w:r>
      <w:proofErr w:type="spellStart"/>
      <w:r w:rsidRPr="00336867">
        <w:rPr>
          <w:rStyle w:val="a8"/>
          <w:rFonts w:ascii="Times New Roman" w:hAnsi="Times New Roman"/>
        </w:rPr>
        <w:t>Ecological</w:t>
      </w:r>
      <w:proofErr w:type="spellEnd"/>
      <w:r w:rsidRPr="00336867">
        <w:rPr>
          <w:rStyle w:val="a8"/>
          <w:rFonts w:ascii="Times New Roman" w:hAnsi="Times New Roman"/>
        </w:rPr>
        <w:t xml:space="preserve"> </w:t>
      </w:r>
      <w:proofErr w:type="spellStart"/>
      <w:r w:rsidRPr="00336867">
        <w:rPr>
          <w:rStyle w:val="a8"/>
          <w:rFonts w:ascii="Times New Roman" w:hAnsi="Times New Roman"/>
        </w:rPr>
        <w:t>Modelling</w:t>
      </w:r>
      <w:proofErr w:type="spellEnd"/>
      <w:r w:rsidRPr="00336867">
        <w:rPr>
          <w:rFonts w:ascii="Times New Roman" w:hAnsi="Times New Roman"/>
        </w:rPr>
        <w:t xml:space="preserve">, 197(3-4): 516–519. </w:t>
      </w:r>
      <w:proofErr w:type="spellStart"/>
      <w:r w:rsidRPr="00336867">
        <w:rPr>
          <w:rFonts w:ascii="Times New Roman" w:hAnsi="Times New Roman"/>
        </w:rPr>
        <w:t>Elsevier</w:t>
      </w:r>
      <w:proofErr w:type="spellEnd"/>
      <w:r w:rsidRPr="00336867">
        <w:rPr>
          <w:rFonts w:ascii="Times New Roman" w:hAnsi="Times New Roman"/>
        </w:rPr>
        <w:t xml:space="preserve"> BV. </w:t>
      </w:r>
      <w:hyperlink r:id="rId6">
        <w:r w:rsidRPr="00336867">
          <w:rPr>
            <w:rStyle w:val="a5"/>
            <w:rFonts w:ascii="Times New Roman" w:hAnsi="Times New Roman"/>
          </w:rPr>
          <w:t>10.1016/j.ecolmodel.2006.03.017</w:t>
        </w:r>
      </w:hyperlink>
      <w:r w:rsidRPr="00336867">
        <w:rPr>
          <w:rFonts w:ascii="Times New Roman" w:hAnsi="Times New Roman"/>
        </w:rPr>
        <w:t xml:space="preserve">. </w:t>
      </w:r>
    </w:p>
    <w:p w14:paraId="5FA32468" w14:textId="77777777" w:rsidR="00C55D00" w:rsidRDefault="00C55D00">
      <w:pPr>
        <w:sectPr w:rsidR="00C55D00">
          <w:type w:val="continuous"/>
          <w:pgSz w:w="11906" w:h="16838"/>
          <w:pgMar w:top="1134" w:right="850" w:bottom="851" w:left="993" w:header="0" w:footer="0" w:gutter="0"/>
          <w:cols w:space="720"/>
          <w:formProt w:val="0"/>
          <w:docGrid w:linePitch="360" w:charSpace="4096"/>
        </w:sectPr>
      </w:pPr>
    </w:p>
    <w:p w14:paraId="10B88A24" w14:textId="77777777" w:rsidR="00C55D00" w:rsidRDefault="00362E06" w:rsidP="00336867">
      <w:pPr>
        <w:pStyle w:val="aa"/>
        <w:numPr>
          <w:ilvl w:val="0"/>
          <w:numId w:val="20"/>
        </w:numPr>
      </w:pPr>
      <w:proofErr w:type="spellStart"/>
      <w:r w:rsidRPr="00336867">
        <w:rPr>
          <w:rFonts w:ascii="Times New Roman" w:hAnsi="Times New Roman"/>
          <w:lang w:val="en-US"/>
        </w:rPr>
        <w:lastRenderedPageBreak/>
        <w:t>Elith</w:t>
      </w:r>
      <w:proofErr w:type="spellEnd"/>
      <w:r w:rsidRPr="00336867">
        <w:rPr>
          <w:rFonts w:ascii="Times New Roman" w:hAnsi="Times New Roman"/>
          <w:lang w:val="en-US"/>
        </w:rPr>
        <w:t xml:space="preserve"> J, Graham CH, Anderson RP, </w:t>
      </w:r>
      <w:proofErr w:type="spellStart"/>
      <w:r w:rsidRPr="00336867">
        <w:rPr>
          <w:rFonts w:ascii="Times New Roman" w:hAnsi="Times New Roman"/>
          <w:lang w:val="en-US"/>
        </w:rPr>
        <w:t>Dudı́k</w:t>
      </w:r>
      <w:proofErr w:type="spellEnd"/>
      <w:r w:rsidRPr="00336867">
        <w:rPr>
          <w:rFonts w:ascii="Times New Roman" w:hAnsi="Times New Roman"/>
          <w:lang w:val="en-US"/>
        </w:rPr>
        <w:t xml:space="preserve"> M, Ferrier S, </w:t>
      </w:r>
      <w:proofErr w:type="spellStart"/>
      <w:r w:rsidRPr="00336867">
        <w:rPr>
          <w:rFonts w:ascii="Times New Roman" w:hAnsi="Times New Roman"/>
          <w:lang w:val="en-US"/>
        </w:rPr>
        <w:t>Guisan</w:t>
      </w:r>
      <w:proofErr w:type="spellEnd"/>
      <w:r w:rsidRPr="00336867">
        <w:rPr>
          <w:rFonts w:ascii="Times New Roman" w:hAnsi="Times New Roman"/>
          <w:lang w:val="en-US"/>
        </w:rPr>
        <w:t xml:space="preserve"> A, </w:t>
      </w:r>
      <w:proofErr w:type="spellStart"/>
      <w:r w:rsidRPr="00336867">
        <w:rPr>
          <w:rFonts w:ascii="Times New Roman" w:hAnsi="Times New Roman"/>
          <w:lang w:val="en-US"/>
        </w:rPr>
        <w:t>Hijmans</w:t>
      </w:r>
      <w:proofErr w:type="spellEnd"/>
      <w:r w:rsidRPr="00336867">
        <w:rPr>
          <w:rFonts w:ascii="Times New Roman" w:hAnsi="Times New Roman"/>
          <w:lang w:val="en-US"/>
        </w:rPr>
        <w:t xml:space="preserve"> RJ, </w:t>
      </w:r>
      <w:proofErr w:type="spellStart"/>
      <w:r w:rsidRPr="00336867">
        <w:rPr>
          <w:rFonts w:ascii="Times New Roman" w:hAnsi="Times New Roman"/>
          <w:lang w:val="en-US"/>
        </w:rPr>
        <w:t>Huettmann</w:t>
      </w:r>
      <w:proofErr w:type="spellEnd"/>
      <w:r w:rsidRPr="00336867">
        <w:rPr>
          <w:rFonts w:ascii="Times New Roman" w:hAnsi="Times New Roman"/>
          <w:lang w:val="en-US"/>
        </w:rPr>
        <w:t xml:space="preserve"> F, </w:t>
      </w:r>
      <w:proofErr w:type="spellStart"/>
      <w:r w:rsidRPr="00336867">
        <w:rPr>
          <w:rFonts w:ascii="Times New Roman" w:hAnsi="Times New Roman"/>
          <w:lang w:val="en-US"/>
        </w:rPr>
        <w:t>Leathwick</w:t>
      </w:r>
      <w:proofErr w:type="spellEnd"/>
      <w:r w:rsidRPr="00336867">
        <w:rPr>
          <w:rFonts w:ascii="Times New Roman" w:hAnsi="Times New Roman"/>
          <w:lang w:val="en-US"/>
        </w:rPr>
        <w:t xml:space="preserve"> JR, Lehmann A, Li J, Lohmann LG, Loiselle BA, Manion G, Moritz C, Nakamura M, Nakazawa Y, Overton </w:t>
      </w:r>
      <w:proofErr w:type="spellStart"/>
      <w:r w:rsidRPr="00336867">
        <w:rPr>
          <w:rFonts w:ascii="Times New Roman" w:hAnsi="Times New Roman"/>
          <w:lang w:val="en-US"/>
        </w:rPr>
        <w:t>JMcCM</w:t>
      </w:r>
      <w:proofErr w:type="spellEnd"/>
      <w:r w:rsidRPr="00336867">
        <w:rPr>
          <w:rFonts w:ascii="Times New Roman" w:hAnsi="Times New Roman"/>
          <w:lang w:val="en-US"/>
        </w:rPr>
        <w:t xml:space="preserve">, Peterson AT, Phillips SJ, Richardson K, </w:t>
      </w:r>
      <w:proofErr w:type="spellStart"/>
      <w:r w:rsidRPr="00336867">
        <w:rPr>
          <w:rFonts w:ascii="Times New Roman" w:hAnsi="Times New Roman"/>
          <w:lang w:val="en-US"/>
        </w:rPr>
        <w:t>Scachetti</w:t>
      </w:r>
      <w:proofErr w:type="spellEnd"/>
      <w:r w:rsidRPr="00336867">
        <w:rPr>
          <w:rFonts w:ascii="Times New Roman" w:hAnsi="Times New Roman"/>
          <w:lang w:val="en-US"/>
        </w:rPr>
        <w:t xml:space="preserve">-Pereira R, </w:t>
      </w:r>
      <w:proofErr w:type="spellStart"/>
      <w:r w:rsidRPr="00336867">
        <w:rPr>
          <w:rFonts w:ascii="Times New Roman" w:hAnsi="Times New Roman"/>
          <w:lang w:val="en-US"/>
        </w:rPr>
        <w:t>Schapire</w:t>
      </w:r>
      <w:proofErr w:type="spellEnd"/>
      <w:r w:rsidRPr="00336867">
        <w:rPr>
          <w:rFonts w:ascii="Times New Roman" w:hAnsi="Times New Roman"/>
          <w:lang w:val="en-US"/>
        </w:rPr>
        <w:t xml:space="preserve"> RE, </w:t>
      </w:r>
      <w:proofErr w:type="spellStart"/>
      <w:r w:rsidRPr="00336867">
        <w:rPr>
          <w:rFonts w:ascii="Times New Roman" w:hAnsi="Times New Roman"/>
          <w:lang w:val="en-US"/>
        </w:rPr>
        <w:t>Soberon</w:t>
      </w:r>
      <w:proofErr w:type="spellEnd"/>
      <w:r w:rsidRPr="00336867">
        <w:rPr>
          <w:rFonts w:ascii="Times New Roman" w:hAnsi="Times New Roman"/>
          <w:lang w:val="en-US"/>
        </w:rPr>
        <w:t xml:space="preserve"> J, Williams S, </w:t>
      </w:r>
      <w:proofErr w:type="spellStart"/>
      <w:r w:rsidRPr="00336867">
        <w:rPr>
          <w:rFonts w:ascii="Times New Roman" w:hAnsi="Times New Roman"/>
          <w:lang w:val="en-US"/>
        </w:rPr>
        <w:t>Wisz</w:t>
      </w:r>
      <w:proofErr w:type="spellEnd"/>
      <w:r w:rsidRPr="00336867">
        <w:rPr>
          <w:rFonts w:ascii="Times New Roman" w:hAnsi="Times New Roman"/>
          <w:lang w:val="en-US"/>
        </w:rPr>
        <w:t xml:space="preserve"> MS, Zimmermann NE. 2006. Novel methods improve prediction of species’ distributions from occurrence data. </w:t>
      </w:r>
      <w:proofErr w:type="spellStart"/>
      <w:r w:rsidRPr="00336867">
        <w:rPr>
          <w:rStyle w:val="a8"/>
          <w:rFonts w:ascii="Times New Roman" w:hAnsi="Times New Roman"/>
        </w:rPr>
        <w:t>Ecography</w:t>
      </w:r>
      <w:proofErr w:type="spellEnd"/>
      <w:r w:rsidRPr="00336867">
        <w:rPr>
          <w:rFonts w:ascii="Times New Roman" w:hAnsi="Times New Roman"/>
        </w:rPr>
        <w:t xml:space="preserve">, 29(2): 129–151. </w:t>
      </w:r>
      <w:proofErr w:type="spellStart"/>
      <w:r w:rsidRPr="00336867">
        <w:rPr>
          <w:rFonts w:ascii="Times New Roman" w:hAnsi="Times New Roman"/>
        </w:rPr>
        <w:t>Wiley</w:t>
      </w:r>
      <w:proofErr w:type="spellEnd"/>
      <w:r w:rsidRPr="00336867">
        <w:rPr>
          <w:rFonts w:ascii="Times New Roman" w:hAnsi="Times New Roman"/>
        </w:rPr>
        <w:t xml:space="preserve">. </w:t>
      </w:r>
      <w:hyperlink r:id="rId7">
        <w:r w:rsidRPr="00336867">
          <w:rPr>
            <w:rStyle w:val="a5"/>
            <w:rFonts w:ascii="Times New Roman" w:hAnsi="Times New Roman"/>
          </w:rPr>
          <w:t>10.1111/j.2006.0906-7590.04596.x</w:t>
        </w:r>
      </w:hyperlink>
      <w:r w:rsidRPr="00336867">
        <w:rPr>
          <w:rFonts w:ascii="Times New Roman" w:hAnsi="Times New Roman"/>
        </w:rPr>
        <w:t xml:space="preserve">. </w:t>
      </w:r>
    </w:p>
    <w:p w14:paraId="1298512F" w14:textId="77777777" w:rsidR="00C55D00" w:rsidRDefault="00C55D00">
      <w:pPr>
        <w:sectPr w:rsidR="00C55D00">
          <w:type w:val="continuous"/>
          <w:pgSz w:w="11906" w:h="16838"/>
          <w:pgMar w:top="1134" w:right="850" w:bottom="851" w:left="993" w:header="0" w:footer="0" w:gutter="0"/>
          <w:cols w:space="720"/>
          <w:formProt w:val="0"/>
          <w:docGrid w:linePitch="360" w:charSpace="4096"/>
        </w:sectPr>
      </w:pPr>
    </w:p>
    <w:p w14:paraId="786F4433" w14:textId="77777777" w:rsidR="00C55D00" w:rsidRDefault="00362E06" w:rsidP="00336867">
      <w:pPr>
        <w:pStyle w:val="aa"/>
        <w:numPr>
          <w:ilvl w:val="0"/>
          <w:numId w:val="20"/>
        </w:numPr>
      </w:pPr>
      <w:proofErr w:type="spellStart"/>
      <w:r w:rsidRPr="00336867">
        <w:rPr>
          <w:rFonts w:ascii="Times New Roman" w:hAnsi="Times New Roman"/>
          <w:lang w:val="en-US"/>
        </w:rPr>
        <w:t>Elith</w:t>
      </w:r>
      <w:proofErr w:type="spellEnd"/>
      <w:r w:rsidRPr="00336867">
        <w:rPr>
          <w:rFonts w:ascii="Times New Roman" w:hAnsi="Times New Roman"/>
          <w:lang w:val="en-US"/>
        </w:rPr>
        <w:t xml:space="preserve"> J, </w:t>
      </w:r>
      <w:proofErr w:type="spellStart"/>
      <w:r w:rsidRPr="00336867">
        <w:rPr>
          <w:rFonts w:ascii="Times New Roman" w:hAnsi="Times New Roman"/>
          <w:lang w:val="en-US"/>
        </w:rPr>
        <w:t>Leathwick</w:t>
      </w:r>
      <w:proofErr w:type="spellEnd"/>
      <w:r w:rsidRPr="00336867">
        <w:rPr>
          <w:rFonts w:ascii="Times New Roman" w:hAnsi="Times New Roman"/>
          <w:lang w:val="en-US"/>
        </w:rPr>
        <w:t xml:space="preserve"> JR. 2009. Species distribution models: Ecological explanation and prediction across space and time, 40(1): 677–697. </w:t>
      </w:r>
      <w:proofErr w:type="spellStart"/>
      <w:r w:rsidRPr="00336867">
        <w:rPr>
          <w:rFonts w:ascii="Times New Roman" w:hAnsi="Times New Roman"/>
        </w:rPr>
        <w:t>Annual</w:t>
      </w:r>
      <w:proofErr w:type="spellEnd"/>
      <w:r w:rsidRPr="00336867">
        <w:rPr>
          <w:rFonts w:ascii="Times New Roman" w:hAnsi="Times New Roman"/>
        </w:rPr>
        <w:t xml:space="preserve"> </w:t>
      </w:r>
      <w:proofErr w:type="spellStart"/>
      <w:r w:rsidRPr="00336867">
        <w:rPr>
          <w:rFonts w:ascii="Times New Roman" w:hAnsi="Times New Roman"/>
        </w:rPr>
        <w:t>Reviews</w:t>
      </w:r>
      <w:proofErr w:type="spellEnd"/>
      <w:r w:rsidRPr="00336867">
        <w:rPr>
          <w:rFonts w:ascii="Times New Roman" w:hAnsi="Times New Roman"/>
        </w:rPr>
        <w:t xml:space="preserve">. </w:t>
      </w:r>
      <w:hyperlink r:id="rId8">
        <w:r w:rsidRPr="00336867">
          <w:rPr>
            <w:rStyle w:val="a5"/>
            <w:rFonts w:ascii="Times New Roman" w:hAnsi="Times New Roman"/>
          </w:rPr>
          <w:t>10.1146/annurev.ecolsys.110308.120159</w:t>
        </w:r>
      </w:hyperlink>
      <w:r w:rsidRPr="00336867">
        <w:rPr>
          <w:rFonts w:ascii="Times New Roman" w:hAnsi="Times New Roman"/>
        </w:rPr>
        <w:t xml:space="preserve">. </w:t>
      </w:r>
    </w:p>
    <w:p w14:paraId="5F984758" w14:textId="77777777" w:rsidR="00C55D00" w:rsidRDefault="00C55D00">
      <w:pPr>
        <w:sectPr w:rsidR="00C55D00">
          <w:type w:val="continuous"/>
          <w:pgSz w:w="11906" w:h="16838"/>
          <w:pgMar w:top="1134" w:right="850" w:bottom="851" w:left="993" w:header="0" w:footer="0" w:gutter="0"/>
          <w:cols w:space="720"/>
          <w:formProt w:val="0"/>
          <w:docGrid w:linePitch="360" w:charSpace="4096"/>
        </w:sectPr>
      </w:pPr>
    </w:p>
    <w:p w14:paraId="6FF5EDAE" w14:textId="77777777" w:rsidR="00C55D00" w:rsidRPr="00336867" w:rsidRDefault="00362E06" w:rsidP="00336867">
      <w:pPr>
        <w:pStyle w:val="aa"/>
        <w:numPr>
          <w:ilvl w:val="0"/>
          <w:numId w:val="20"/>
        </w:numPr>
        <w:rPr>
          <w:lang w:val="en-US"/>
        </w:rPr>
      </w:pPr>
      <w:r w:rsidRPr="00336867">
        <w:rPr>
          <w:rFonts w:ascii="Times New Roman" w:hAnsi="Times New Roman"/>
          <w:lang w:val="en-US"/>
        </w:rPr>
        <w:t xml:space="preserve">QGIS.org. 2022a. QGIS 3.22. Geographic Information System User Guide. </w:t>
      </w:r>
      <w:hyperlink r:id="rId9">
        <w:r w:rsidRPr="00336867">
          <w:rPr>
            <w:rStyle w:val="a5"/>
            <w:rFonts w:ascii="Times New Roman" w:hAnsi="Times New Roman"/>
            <w:lang w:val="en-US"/>
          </w:rPr>
          <w:t>https://docs.qgis.org/3.22/en/docs/user_manual/index.html</w:t>
        </w:r>
      </w:hyperlink>
      <w:r w:rsidRPr="00336867">
        <w:rPr>
          <w:rFonts w:ascii="Times New Roman" w:hAnsi="Times New Roman"/>
          <w:lang w:val="en-US"/>
        </w:rPr>
        <w:t xml:space="preserve"> (accessed 04 March 2022). </w:t>
      </w:r>
    </w:p>
    <w:p w14:paraId="48AC2FEF" w14:textId="77777777" w:rsidR="00C55D00" w:rsidRPr="00336867" w:rsidRDefault="00C55D00">
      <w:pPr>
        <w:rPr>
          <w:lang w:val="en-US"/>
        </w:rPr>
        <w:sectPr w:rsidR="00C55D00" w:rsidRPr="00336867">
          <w:type w:val="continuous"/>
          <w:pgSz w:w="11906" w:h="16838"/>
          <w:pgMar w:top="1134" w:right="850" w:bottom="851" w:left="993" w:header="0" w:footer="0" w:gutter="0"/>
          <w:cols w:space="720"/>
          <w:formProt w:val="0"/>
          <w:docGrid w:linePitch="360" w:charSpace="4096"/>
        </w:sectPr>
      </w:pPr>
    </w:p>
    <w:p w14:paraId="10B7CA41" w14:textId="77777777" w:rsidR="00C55D00" w:rsidRPr="00336867" w:rsidRDefault="00362E06" w:rsidP="00336867">
      <w:pPr>
        <w:pStyle w:val="aa"/>
        <w:numPr>
          <w:ilvl w:val="0"/>
          <w:numId w:val="20"/>
        </w:numPr>
        <w:rPr>
          <w:lang w:val="en-US"/>
        </w:rPr>
      </w:pPr>
      <w:r w:rsidRPr="00336867">
        <w:rPr>
          <w:rFonts w:ascii="Times New Roman" w:hAnsi="Times New Roman"/>
          <w:lang w:val="en-US"/>
        </w:rPr>
        <w:t xml:space="preserve">QGIS.org. 2022d. QGIS Geographic Information System. QGIS Association. </w:t>
      </w:r>
      <w:hyperlink r:id="rId10">
        <w:r w:rsidRPr="00336867">
          <w:rPr>
            <w:rStyle w:val="a5"/>
            <w:rFonts w:ascii="Times New Roman" w:hAnsi="Times New Roman"/>
            <w:lang w:val="en-US"/>
          </w:rPr>
          <w:t>https://qgis.org</w:t>
        </w:r>
      </w:hyperlink>
      <w:r w:rsidRPr="00336867">
        <w:rPr>
          <w:rFonts w:ascii="Times New Roman" w:hAnsi="Times New Roman"/>
          <w:lang w:val="en-US"/>
        </w:rPr>
        <w:t xml:space="preserve"> (accessed 04 March 2022). </w:t>
      </w:r>
    </w:p>
    <w:p w14:paraId="75D6DEB3" w14:textId="77777777" w:rsidR="00C55D00" w:rsidRPr="00336867" w:rsidRDefault="00C55D00">
      <w:pPr>
        <w:rPr>
          <w:lang w:val="en-US"/>
        </w:rPr>
        <w:sectPr w:rsidR="00C55D00" w:rsidRPr="00336867">
          <w:type w:val="continuous"/>
          <w:pgSz w:w="11906" w:h="16838"/>
          <w:pgMar w:top="1134" w:right="850" w:bottom="851" w:left="993" w:header="0" w:footer="0" w:gutter="0"/>
          <w:cols w:space="720"/>
          <w:formProt w:val="0"/>
          <w:docGrid w:linePitch="360" w:charSpace="4096"/>
        </w:sectPr>
      </w:pPr>
    </w:p>
    <w:p w14:paraId="4F2A76FB" w14:textId="77777777" w:rsidR="00C55D00" w:rsidRPr="00336867" w:rsidRDefault="00362E06" w:rsidP="00336867">
      <w:pPr>
        <w:pStyle w:val="aa"/>
        <w:numPr>
          <w:ilvl w:val="0"/>
          <w:numId w:val="20"/>
        </w:numPr>
        <w:rPr>
          <w:lang w:val="en-US"/>
        </w:rPr>
      </w:pPr>
      <w:r w:rsidRPr="00336867">
        <w:rPr>
          <w:rFonts w:ascii="Times New Roman" w:hAnsi="Times New Roman"/>
          <w:lang w:val="en-US"/>
        </w:rPr>
        <w:t xml:space="preserve">QGIS.org. 2022c. QGIS 3.22. Geographic Information System Developers Manual. QGIS Association. </w:t>
      </w:r>
      <w:hyperlink r:id="rId11">
        <w:r w:rsidRPr="00336867">
          <w:rPr>
            <w:rStyle w:val="a5"/>
            <w:rFonts w:ascii="Times New Roman" w:hAnsi="Times New Roman"/>
            <w:lang w:val="en-US"/>
          </w:rPr>
          <w:t>https://docs.qgis.org/3.22/en/docs/developers_guide/index.html</w:t>
        </w:r>
      </w:hyperlink>
      <w:r w:rsidRPr="00336867">
        <w:rPr>
          <w:rFonts w:ascii="Times New Roman" w:hAnsi="Times New Roman"/>
          <w:lang w:val="en-US"/>
        </w:rPr>
        <w:t xml:space="preserve"> (accessed 04 March 2022). </w:t>
      </w:r>
    </w:p>
    <w:p w14:paraId="2B236210" w14:textId="77777777" w:rsidR="00C55D00" w:rsidRPr="00336867" w:rsidRDefault="00C55D00">
      <w:pPr>
        <w:rPr>
          <w:lang w:val="en-US"/>
        </w:rPr>
        <w:sectPr w:rsidR="00C55D00" w:rsidRPr="00336867">
          <w:type w:val="continuous"/>
          <w:pgSz w:w="11906" w:h="16838"/>
          <w:pgMar w:top="1134" w:right="850" w:bottom="851" w:left="993" w:header="0" w:footer="0" w:gutter="0"/>
          <w:cols w:space="720"/>
          <w:formProt w:val="0"/>
          <w:docGrid w:linePitch="360" w:charSpace="4096"/>
        </w:sectPr>
      </w:pPr>
    </w:p>
    <w:p w14:paraId="0775C25A" w14:textId="77777777" w:rsidR="00C55D00" w:rsidRPr="00336867" w:rsidRDefault="00362E06" w:rsidP="00336867">
      <w:pPr>
        <w:pStyle w:val="aa"/>
        <w:numPr>
          <w:ilvl w:val="0"/>
          <w:numId w:val="20"/>
        </w:numPr>
        <w:rPr>
          <w:lang w:val="en-US"/>
        </w:rPr>
      </w:pPr>
      <w:r w:rsidRPr="00336867">
        <w:rPr>
          <w:rFonts w:ascii="Times New Roman" w:hAnsi="Times New Roman"/>
          <w:lang w:val="en-US"/>
        </w:rPr>
        <w:t xml:space="preserve">QGIS.org. 2022b. QGIS 3.22. Geographic Information System Installation Guide. QGIS Association. </w:t>
      </w:r>
      <w:hyperlink r:id="rId12">
        <w:r w:rsidRPr="00336867">
          <w:rPr>
            <w:rStyle w:val="a5"/>
            <w:rFonts w:ascii="Times New Roman" w:hAnsi="Times New Roman"/>
            <w:lang w:val="en-US"/>
          </w:rPr>
          <w:t>https://github.com/qgis/QGIS/blob/master/INSTALL.md</w:t>
        </w:r>
      </w:hyperlink>
      <w:r w:rsidRPr="00336867">
        <w:rPr>
          <w:rFonts w:ascii="Times New Roman" w:hAnsi="Times New Roman"/>
          <w:lang w:val="en-US"/>
        </w:rPr>
        <w:t xml:space="preserve"> (accessed 04 March 2022). </w:t>
      </w:r>
    </w:p>
    <w:p w14:paraId="4BADB58F" w14:textId="77777777" w:rsidR="00C55D00" w:rsidRPr="00336867" w:rsidRDefault="00C55D00">
      <w:pPr>
        <w:rPr>
          <w:lang w:val="en-US"/>
        </w:rPr>
        <w:sectPr w:rsidR="00C55D00" w:rsidRPr="00336867">
          <w:type w:val="continuous"/>
          <w:pgSz w:w="11906" w:h="16838"/>
          <w:pgMar w:top="1134" w:right="850" w:bottom="851" w:left="993" w:header="0" w:footer="0" w:gutter="0"/>
          <w:cols w:space="720"/>
          <w:formProt w:val="0"/>
          <w:docGrid w:linePitch="360" w:charSpace="4096"/>
        </w:sectPr>
      </w:pPr>
    </w:p>
    <w:p w14:paraId="621B17FF" w14:textId="77777777" w:rsidR="00C55D00" w:rsidRPr="00336867" w:rsidRDefault="00362E06" w:rsidP="00336867">
      <w:pPr>
        <w:pStyle w:val="aa"/>
        <w:numPr>
          <w:ilvl w:val="0"/>
          <w:numId w:val="20"/>
        </w:numPr>
        <w:rPr>
          <w:lang w:val="en-US"/>
        </w:rPr>
      </w:pPr>
      <w:r w:rsidRPr="00336867">
        <w:rPr>
          <w:rFonts w:ascii="Times New Roman" w:hAnsi="Times New Roman"/>
          <w:lang w:val="en-US"/>
        </w:rPr>
        <w:t xml:space="preserve">R Core Team. 2022. R: A language and environment for statistical computing. R Foundation for Statistical Computing, Vienna, Austria. </w:t>
      </w:r>
      <w:hyperlink r:id="rId13">
        <w:r w:rsidRPr="00336867">
          <w:rPr>
            <w:rStyle w:val="a5"/>
            <w:rFonts w:ascii="Times New Roman" w:hAnsi="Times New Roman"/>
            <w:lang w:val="en-US"/>
          </w:rPr>
          <w:t>https://www.R-project.org/</w:t>
        </w:r>
      </w:hyperlink>
      <w:r w:rsidRPr="00336867">
        <w:rPr>
          <w:rFonts w:ascii="Times New Roman" w:hAnsi="Times New Roman"/>
          <w:lang w:val="en-US"/>
        </w:rPr>
        <w:t xml:space="preserve"> (accessed 04 March 2022). </w:t>
      </w:r>
    </w:p>
    <w:p w14:paraId="447484CD" w14:textId="77777777" w:rsidR="00C55D00" w:rsidRPr="00336867" w:rsidRDefault="00C55D00">
      <w:pPr>
        <w:rPr>
          <w:lang w:val="en-US"/>
        </w:rPr>
        <w:sectPr w:rsidR="00C55D00" w:rsidRPr="00336867">
          <w:type w:val="continuous"/>
          <w:pgSz w:w="11906" w:h="16838"/>
          <w:pgMar w:top="1134" w:right="850" w:bottom="851" w:left="993" w:header="0" w:footer="0" w:gutter="0"/>
          <w:cols w:space="720"/>
          <w:formProt w:val="0"/>
          <w:docGrid w:linePitch="360" w:charSpace="4096"/>
        </w:sectPr>
      </w:pPr>
    </w:p>
    <w:p w14:paraId="45178D48" w14:textId="77777777" w:rsidR="00C55D00" w:rsidRPr="00336867" w:rsidRDefault="00C55D0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393D0B5" w14:textId="77777777" w:rsidR="00C55D00" w:rsidRPr="00336867" w:rsidRDefault="00C55D0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8BA8985" w14:textId="77777777" w:rsidR="00C55D00" w:rsidRDefault="0036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Материально-техническое обеспечение дисциплины.</w:t>
      </w:r>
    </w:p>
    <w:p w14:paraId="373A7E05" w14:textId="77777777" w:rsidR="00C55D00" w:rsidRDefault="00362E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ИПЭЭ им. А.Н. Северцова РАН имеется следующее оборудование: компьютеры со специализированным программным обеспечением; проектор, сеть </w:t>
      </w:r>
      <w:proofErr w:type="spellStart"/>
      <w:r>
        <w:rPr>
          <w:rFonts w:ascii="Times New Roman" w:hAnsi="Times New Roman" w:cs="Times New Roman"/>
          <w:lang w:val="en-US"/>
        </w:rPr>
        <w:t>WiFi</w:t>
      </w:r>
      <w:proofErr w:type="spellEnd"/>
      <w:r>
        <w:rPr>
          <w:rFonts w:ascii="Times New Roman" w:hAnsi="Times New Roman" w:cs="Times New Roman"/>
        </w:rPr>
        <w:t>, ноутбуки, плазменные панели и проекторы для демонстраций</w:t>
      </w:r>
    </w:p>
    <w:p w14:paraId="5A016353" w14:textId="77777777" w:rsidR="00C55D00" w:rsidRDefault="0036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Учебно-методическое обеспечение самостоятельной работы.</w:t>
      </w:r>
    </w:p>
    <w:p w14:paraId="024C5B5F" w14:textId="77777777" w:rsidR="00C55D00" w:rsidRDefault="00362E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Библиотечные и Интернет-ресурсы, консультации с ведущими специалистами Института.</w:t>
      </w:r>
    </w:p>
    <w:p w14:paraId="4659F46C" w14:textId="77777777" w:rsidR="00362E06" w:rsidRDefault="0036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402B3D3" w14:textId="77777777" w:rsidR="00C55D00" w:rsidRDefault="00362E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Язык преподавания</w:t>
      </w:r>
      <w:r>
        <w:rPr>
          <w:rFonts w:ascii="Times New Roman" w:hAnsi="Times New Roman" w:cs="Times New Roman"/>
        </w:rPr>
        <w:t>: Русский</w:t>
      </w:r>
    </w:p>
    <w:p w14:paraId="76B94EEF" w14:textId="77777777" w:rsidR="00362E06" w:rsidRDefault="0036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E162A40" w14:textId="77777777" w:rsidR="00C55D00" w:rsidRDefault="0036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Преподаватель</w:t>
      </w:r>
      <w:r>
        <w:rPr>
          <w:rFonts w:ascii="Times New Roman" w:hAnsi="Times New Roman" w:cs="Times New Roman"/>
          <w:bCs/>
        </w:rPr>
        <w:t>: Н.Г. Платонов</w:t>
      </w:r>
    </w:p>
    <w:p w14:paraId="735FA3CD" w14:textId="77777777" w:rsidR="00C55D00" w:rsidRDefault="00C55D0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371BE569" w14:textId="77777777" w:rsidR="00C55D00" w:rsidRPr="00362E06" w:rsidRDefault="00362E06">
      <w:pPr>
        <w:pStyle w:val="12"/>
        <w:keepNext/>
        <w:keepLines/>
        <w:shd w:val="clear" w:color="auto" w:fill="auto"/>
        <w:tabs>
          <w:tab w:val="left" w:pos="346"/>
        </w:tabs>
        <w:spacing w:line="240" w:lineRule="auto"/>
        <w:ind w:firstLine="709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2E06">
        <w:rPr>
          <w:rFonts w:ascii="Times New Roman" w:hAnsi="Times New Roman" w:cs="Times New Roman"/>
          <w:bCs w:val="0"/>
          <w:sz w:val="22"/>
          <w:szCs w:val="22"/>
        </w:rPr>
        <w:t>Автор:</w:t>
      </w:r>
      <w:r w:rsidRPr="00362E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Н.Г. Платонов</w:t>
      </w:r>
    </w:p>
    <w:p w14:paraId="443CC363" w14:textId="77777777" w:rsidR="00C55D00" w:rsidRPr="00362E06" w:rsidRDefault="00C55D00">
      <w:pPr>
        <w:pStyle w:val="12"/>
        <w:keepNext/>
        <w:keepLines/>
        <w:shd w:val="clear" w:color="auto" w:fill="auto"/>
        <w:tabs>
          <w:tab w:val="left" w:pos="346"/>
        </w:tabs>
        <w:spacing w:line="240" w:lineRule="auto"/>
        <w:ind w:firstLine="709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A20896D" w14:textId="66EF691C" w:rsidR="00C55D00" w:rsidRDefault="00362E06">
      <w:pPr>
        <w:pStyle w:val="12"/>
        <w:keepNext/>
        <w:keepLines/>
        <w:shd w:val="clear" w:color="auto" w:fill="auto"/>
        <w:tabs>
          <w:tab w:val="left" w:pos="346"/>
        </w:tabs>
        <w:spacing w:line="240" w:lineRule="auto"/>
        <w:ind w:left="708" w:firstLine="1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Программа одобрена на заседании Ученого совета ИПЭЭ РАН, протокол № </w:t>
      </w:r>
      <w:r w:rsidR="00CA429B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</w:t>
      </w:r>
      <w:r w:rsidR="00CA429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06.04.2022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года.</w:t>
      </w:r>
    </w:p>
    <w:p w14:paraId="7D44F9FA" w14:textId="77777777" w:rsidR="00C55D00" w:rsidRDefault="00C55D00">
      <w:pPr>
        <w:pStyle w:val="12"/>
        <w:keepNext/>
        <w:keepLines/>
        <w:shd w:val="clear" w:color="auto" w:fill="auto"/>
        <w:tabs>
          <w:tab w:val="left" w:pos="346"/>
        </w:tabs>
        <w:spacing w:line="240" w:lineRule="auto"/>
        <w:ind w:firstLine="709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A36F4CA" w14:textId="77777777" w:rsidR="00C55D00" w:rsidRDefault="00C55D00">
      <w:pPr>
        <w:pStyle w:val="12"/>
        <w:keepNext/>
        <w:keepLines/>
        <w:shd w:val="clear" w:color="auto" w:fill="auto"/>
        <w:tabs>
          <w:tab w:val="left" w:pos="346"/>
        </w:tabs>
        <w:spacing w:line="240" w:lineRule="auto"/>
        <w:ind w:firstLine="709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959C4B9" w14:textId="77777777" w:rsidR="00C55D00" w:rsidRDefault="00C55D00">
      <w:pPr>
        <w:pStyle w:val="12"/>
        <w:keepNext/>
        <w:keepLines/>
        <w:shd w:val="clear" w:color="auto" w:fill="auto"/>
        <w:tabs>
          <w:tab w:val="left" w:pos="346"/>
        </w:tabs>
        <w:spacing w:line="240" w:lineRule="auto"/>
        <w:ind w:firstLine="709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3DCB0CB" w14:textId="77777777" w:rsidR="00C55D00" w:rsidRDefault="00C55D00">
      <w:pPr>
        <w:pStyle w:val="12"/>
        <w:keepNext/>
        <w:keepLines/>
        <w:shd w:val="clear" w:color="auto" w:fill="auto"/>
        <w:tabs>
          <w:tab w:val="left" w:pos="346"/>
        </w:tabs>
        <w:spacing w:line="240" w:lineRule="auto"/>
        <w:ind w:firstLine="709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28EC6FA" w14:textId="0BAD7FE9" w:rsidR="00C55D00" w:rsidRDefault="00C55D00">
      <w:pPr>
        <w:pStyle w:val="12"/>
        <w:keepNext/>
        <w:keepLines/>
        <w:shd w:val="clear" w:color="auto" w:fill="auto"/>
        <w:tabs>
          <w:tab w:val="left" w:pos="346"/>
        </w:tabs>
        <w:spacing w:line="240" w:lineRule="auto"/>
        <w:ind w:firstLine="709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A744BC5" w14:textId="77777777" w:rsidR="00C55D00" w:rsidRDefault="00C55D00">
      <w:pPr>
        <w:spacing w:after="0" w:line="240" w:lineRule="auto"/>
        <w:rPr>
          <w:rFonts w:ascii="Times New Roman" w:hAnsi="Times New Roman" w:cs="Times New Roman"/>
        </w:rPr>
      </w:pPr>
    </w:p>
    <w:sectPr w:rsidR="00C55D00" w:rsidSect="00C55D00">
      <w:type w:val="continuous"/>
      <w:pgSz w:w="11906" w:h="16838"/>
      <w:pgMar w:top="1134" w:right="850" w:bottom="851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F2C"/>
    <w:multiLevelType w:val="hybridMultilevel"/>
    <w:tmpl w:val="548C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38D5"/>
    <w:multiLevelType w:val="multilevel"/>
    <w:tmpl w:val="0EB6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5FC34DE"/>
    <w:multiLevelType w:val="multilevel"/>
    <w:tmpl w:val="C730F0B0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0F4F85"/>
    <w:multiLevelType w:val="multilevel"/>
    <w:tmpl w:val="A9D4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CC16A8B"/>
    <w:multiLevelType w:val="multilevel"/>
    <w:tmpl w:val="392824D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4810CE"/>
    <w:multiLevelType w:val="multilevel"/>
    <w:tmpl w:val="E1D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15F62D17"/>
    <w:multiLevelType w:val="multilevel"/>
    <w:tmpl w:val="06D211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7B0EC2"/>
    <w:multiLevelType w:val="hybridMultilevel"/>
    <w:tmpl w:val="DADC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2D46"/>
    <w:multiLevelType w:val="multilevel"/>
    <w:tmpl w:val="0F464C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D95FBB"/>
    <w:multiLevelType w:val="multilevel"/>
    <w:tmpl w:val="B8EE26A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8532D3"/>
    <w:multiLevelType w:val="multilevel"/>
    <w:tmpl w:val="19FE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2C7071B4"/>
    <w:multiLevelType w:val="multilevel"/>
    <w:tmpl w:val="C40A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 w15:restartNumberingAfterBreak="0">
    <w:nsid w:val="2CD93410"/>
    <w:multiLevelType w:val="multilevel"/>
    <w:tmpl w:val="2D8E03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2E5D19"/>
    <w:multiLevelType w:val="hybridMultilevel"/>
    <w:tmpl w:val="A39C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20CB6"/>
    <w:multiLevelType w:val="multilevel"/>
    <w:tmpl w:val="C5968F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1AE6A9C"/>
    <w:multiLevelType w:val="multilevel"/>
    <w:tmpl w:val="83BA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2EB4AB1"/>
    <w:multiLevelType w:val="hybridMultilevel"/>
    <w:tmpl w:val="3434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76069"/>
    <w:multiLevelType w:val="multilevel"/>
    <w:tmpl w:val="D6A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 w15:restartNumberingAfterBreak="0">
    <w:nsid w:val="5D264462"/>
    <w:multiLevelType w:val="multilevel"/>
    <w:tmpl w:val="2B62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8C804EB"/>
    <w:multiLevelType w:val="multilevel"/>
    <w:tmpl w:val="A8AEBD28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cs="Symbol" w:hint="default"/>
        <w:sz w:val="20"/>
      </w:rPr>
    </w:lvl>
  </w:abstractNum>
  <w:abstractNum w:abstractNumId="20" w15:restartNumberingAfterBreak="0">
    <w:nsid w:val="71E41313"/>
    <w:multiLevelType w:val="multilevel"/>
    <w:tmpl w:val="CA24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 w16cid:durableId="122625024">
    <w:abstractNumId w:val="2"/>
  </w:num>
  <w:num w:numId="2" w16cid:durableId="92091681">
    <w:abstractNumId w:val="4"/>
  </w:num>
  <w:num w:numId="3" w16cid:durableId="1832981549">
    <w:abstractNumId w:val="9"/>
  </w:num>
  <w:num w:numId="4" w16cid:durableId="512454453">
    <w:abstractNumId w:val="6"/>
  </w:num>
  <w:num w:numId="5" w16cid:durableId="540672305">
    <w:abstractNumId w:val="5"/>
  </w:num>
  <w:num w:numId="6" w16cid:durableId="1365640005">
    <w:abstractNumId w:val="10"/>
  </w:num>
  <w:num w:numId="7" w16cid:durableId="1268655930">
    <w:abstractNumId w:val="20"/>
  </w:num>
  <w:num w:numId="8" w16cid:durableId="1444766290">
    <w:abstractNumId w:val="3"/>
  </w:num>
  <w:num w:numId="9" w16cid:durableId="466705229">
    <w:abstractNumId w:val="11"/>
  </w:num>
  <w:num w:numId="10" w16cid:durableId="607547428">
    <w:abstractNumId w:val="1"/>
  </w:num>
  <w:num w:numId="11" w16cid:durableId="1590575239">
    <w:abstractNumId w:val="17"/>
  </w:num>
  <w:num w:numId="12" w16cid:durableId="1587032346">
    <w:abstractNumId w:val="12"/>
  </w:num>
  <w:num w:numId="13" w16cid:durableId="190654853">
    <w:abstractNumId w:val="19"/>
  </w:num>
  <w:num w:numId="14" w16cid:durableId="383604989">
    <w:abstractNumId w:val="8"/>
  </w:num>
  <w:num w:numId="15" w16cid:durableId="2097284273">
    <w:abstractNumId w:val="18"/>
  </w:num>
  <w:num w:numId="16" w16cid:durableId="424693602">
    <w:abstractNumId w:val="15"/>
  </w:num>
  <w:num w:numId="17" w16cid:durableId="195389255">
    <w:abstractNumId w:val="14"/>
  </w:num>
  <w:num w:numId="18" w16cid:durableId="1168397472">
    <w:abstractNumId w:val="16"/>
  </w:num>
  <w:num w:numId="19" w16cid:durableId="393087515">
    <w:abstractNumId w:val="7"/>
  </w:num>
  <w:num w:numId="20" w16cid:durableId="566694676">
    <w:abstractNumId w:val="0"/>
  </w:num>
  <w:num w:numId="21" w16cid:durableId="9906435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D00"/>
    <w:rsid w:val="000F6F41"/>
    <w:rsid w:val="001F77A9"/>
    <w:rsid w:val="00336867"/>
    <w:rsid w:val="00362E06"/>
    <w:rsid w:val="003F67BF"/>
    <w:rsid w:val="00C55D00"/>
    <w:rsid w:val="00CA429B"/>
    <w:rsid w:val="00F2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1922"/>
  <w15:docId w15:val="{CC8DADE0-3EF9-4BA6-B607-8E24BEA3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6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C55D00"/>
    <w:pPr>
      <w:numPr>
        <w:numId w:val="1"/>
      </w:numPr>
      <w:outlineLvl w:val="0"/>
    </w:pPr>
    <w:rPr>
      <w:b/>
      <w:bCs/>
      <w:sz w:val="36"/>
      <w:szCs w:val="36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5D3445"/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FontStyle16">
    <w:name w:val="Font Style16"/>
    <w:qFormat/>
    <w:rsid w:val="005D3445"/>
    <w:rPr>
      <w:rFonts w:ascii="Times New Roman" w:hAnsi="Times New Roman" w:cs="Times New Roman"/>
      <w:i/>
      <w:iCs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qFormat/>
    <w:rsid w:val="00822678"/>
  </w:style>
  <w:style w:type="character" w:customStyle="1" w:styleId="1">
    <w:name w:val="Основной текст Знак1"/>
    <w:basedOn w:val="a0"/>
    <w:link w:val="a3"/>
    <w:uiPriority w:val="99"/>
    <w:semiHidden/>
    <w:qFormat/>
    <w:locked/>
    <w:rsid w:val="00822678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10">
    <w:name w:val="Основной текст + 11"/>
    <w:basedOn w:val="a0"/>
    <w:uiPriority w:val="99"/>
    <w:qFormat/>
    <w:rsid w:val="0082267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nowrap">
    <w:name w:val="nowrap"/>
    <w:basedOn w:val="a0"/>
    <w:qFormat/>
    <w:rsid w:val="008C7078"/>
  </w:style>
  <w:style w:type="character" w:styleId="a5">
    <w:name w:val="Hyperlink"/>
    <w:basedOn w:val="a0"/>
    <w:uiPriority w:val="99"/>
    <w:unhideWhenUsed/>
    <w:rsid w:val="008C7078"/>
    <w:rPr>
      <w:color w:val="0000FF"/>
      <w:u w:val="single"/>
    </w:rPr>
  </w:style>
  <w:style w:type="character" w:customStyle="1" w:styleId="10">
    <w:name w:val="Заголовок №1_"/>
    <w:link w:val="12"/>
    <w:qFormat/>
    <w:locked/>
    <w:rsid w:val="00DD2102"/>
    <w:rPr>
      <w:b/>
      <w:bCs/>
      <w:sz w:val="27"/>
      <w:szCs w:val="27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7D22BA"/>
    <w:rPr>
      <w:rFonts w:ascii="Segoe UI" w:hAnsi="Segoe UI" w:cs="Segoe UI"/>
      <w:sz w:val="18"/>
      <w:szCs w:val="18"/>
    </w:rPr>
  </w:style>
  <w:style w:type="character" w:customStyle="1" w:styleId="13">
    <w:name w:val="Неразрешенное упоминание1"/>
    <w:basedOn w:val="a0"/>
    <w:uiPriority w:val="99"/>
    <w:semiHidden/>
    <w:unhideWhenUsed/>
    <w:qFormat/>
    <w:rsid w:val="007A6244"/>
    <w:rPr>
      <w:color w:val="605E5C"/>
      <w:shd w:val="clear" w:color="auto" w:fill="E1DFDD"/>
    </w:rPr>
  </w:style>
  <w:style w:type="character" w:customStyle="1" w:styleId="note">
    <w:name w:val="note"/>
    <w:basedOn w:val="a0"/>
    <w:qFormat/>
    <w:rsid w:val="0056789B"/>
  </w:style>
  <w:style w:type="character" w:styleId="a8">
    <w:name w:val="Emphasis"/>
    <w:basedOn w:val="a0"/>
    <w:uiPriority w:val="20"/>
    <w:qFormat/>
    <w:rsid w:val="0056789B"/>
    <w:rPr>
      <w:i/>
      <w:iCs/>
    </w:rPr>
  </w:style>
  <w:style w:type="character" w:customStyle="1" w:styleId="LineNumbering">
    <w:name w:val="Line Numbering"/>
    <w:rsid w:val="00C55D00"/>
  </w:style>
  <w:style w:type="character" w:customStyle="1" w:styleId="Bullets">
    <w:name w:val="Bullets"/>
    <w:qFormat/>
    <w:rsid w:val="00C55D00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C55D00"/>
  </w:style>
  <w:style w:type="paragraph" w:customStyle="1" w:styleId="Heading">
    <w:name w:val="Heading"/>
    <w:basedOn w:val="a"/>
    <w:next w:val="a3"/>
    <w:qFormat/>
    <w:rsid w:val="00C55D00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3">
    <w:name w:val="Body Text"/>
    <w:basedOn w:val="a"/>
    <w:link w:val="1"/>
    <w:uiPriority w:val="99"/>
    <w:semiHidden/>
    <w:unhideWhenUsed/>
    <w:rsid w:val="00822678"/>
    <w:pPr>
      <w:shd w:val="clear" w:color="auto" w:fill="FFFFFF"/>
      <w:spacing w:after="360" w:line="240" w:lineRule="atLeast"/>
      <w:ind w:hanging="34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9">
    <w:name w:val="List"/>
    <w:basedOn w:val="a3"/>
    <w:rsid w:val="00C55D00"/>
    <w:rPr>
      <w:rFonts w:ascii="Calibri" w:hAnsi="Calibri" w:cs="Lucida Sans"/>
    </w:rPr>
  </w:style>
  <w:style w:type="paragraph" w:customStyle="1" w:styleId="14">
    <w:name w:val="Название объекта1"/>
    <w:basedOn w:val="a"/>
    <w:qFormat/>
    <w:rsid w:val="00C55D00"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C55D00"/>
    <w:pPr>
      <w:suppressLineNumbers/>
    </w:pPr>
    <w:rPr>
      <w:rFonts w:ascii="Calibri" w:hAnsi="Calibri" w:cs="Lucida Sans"/>
    </w:rPr>
  </w:style>
  <w:style w:type="paragraph" w:styleId="aa">
    <w:name w:val="List Paragraph"/>
    <w:basedOn w:val="a"/>
    <w:uiPriority w:val="34"/>
    <w:qFormat/>
    <w:rsid w:val="00577D7C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D344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5D3445"/>
    <w:pPr>
      <w:widowControl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qFormat/>
    <w:rsid w:val="005D3445"/>
    <w:pPr>
      <w:widowControl w:val="0"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5D344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qFormat/>
    <w:rsid w:val="005D34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7A65E4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customStyle="1" w:styleId="12">
    <w:name w:val="Заголовок №1"/>
    <w:basedOn w:val="a"/>
    <w:link w:val="10"/>
    <w:qFormat/>
    <w:rsid w:val="00DD2102"/>
    <w:pPr>
      <w:shd w:val="clear" w:color="auto" w:fill="FFFFFF"/>
      <w:spacing w:after="0" w:line="322" w:lineRule="exact"/>
      <w:jc w:val="both"/>
      <w:outlineLvl w:val="0"/>
    </w:pPr>
    <w:rPr>
      <w:b/>
      <w:bCs/>
      <w:sz w:val="27"/>
      <w:szCs w:val="27"/>
    </w:rPr>
  </w:style>
  <w:style w:type="paragraph" w:styleId="a7">
    <w:name w:val="Balloon Text"/>
    <w:basedOn w:val="a"/>
    <w:link w:val="a6"/>
    <w:uiPriority w:val="99"/>
    <w:semiHidden/>
    <w:unhideWhenUsed/>
    <w:qFormat/>
    <w:rsid w:val="007D22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5678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31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55D0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55D00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C55D00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1F77A9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1F7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46/annurev.ecolsys.110308.120159" TargetMode="External"/><Relationship Id="rId13" Type="http://schemas.openxmlformats.org/officeDocument/2006/relationships/hyperlink" Target="https://www.R-project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111/j.2006.0906-7590.04596.x" TargetMode="External"/><Relationship Id="rId12" Type="http://schemas.openxmlformats.org/officeDocument/2006/relationships/hyperlink" Target="https://github.com/qgis/QGIS/blob/master/INSTALL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ecolmodel.2006.03.017" TargetMode="External"/><Relationship Id="rId11" Type="http://schemas.openxmlformats.org/officeDocument/2006/relationships/hyperlink" Target="https://docs.qgis.org/3.22/en/docs/developers_guide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qgi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qgis.org/3.22/en/docs/user_manual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300B-3531-48FD-B706-10B46332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шварц</dc:creator>
  <cp:lastModifiedBy>Shwarts Elena</cp:lastModifiedBy>
  <cp:revision>6</cp:revision>
  <cp:lastPrinted>2020-11-13T08:56:00Z</cp:lastPrinted>
  <dcterms:created xsi:type="dcterms:W3CDTF">2022-03-09T08:56:00Z</dcterms:created>
  <dcterms:modified xsi:type="dcterms:W3CDTF">2022-05-17T13:32:00Z</dcterms:modified>
  <dc:language>ru-RU</dc:language>
</cp:coreProperties>
</file>