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02"/>
        <w:gridCol w:w="6537"/>
      </w:tblGrid>
      <w:tr w:rsidR="003B5BDC" w14:paraId="0D17292E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61AB4C3C" w14:textId="77777777" w:rsidR="003B5BDC" w:rsidRPr="00B90B8D" w:rsidRDefault="003B5BDC">
            <w:pPr>
              <w:rPr>
                <w:color w:val="300000"/>
                <w:sz w:val="20"/>
                <w:szCs w:val="20"/>
              </w:rPr>
            </w:pPr>
            <w:r w:rsidRPr="00B90B8D">
              <w:rPr>
                <w:color w:val="300000"/>
                <w:sz w:val="20"/>
                <w:szCs w:val="20"/>
              </w:rPr>
              <w:t>Фамилия</w:t>
            </w:r>
            <w:r w:rsidR="008D4FD1" w:rsidRPr="00B90B8D">
              <w:rPr>
                <w:color w:val="300000"/>
                <w:sz w:val="20"/>
                <w:szCs w:val="20"/>
              </w:rPr>
              <w:t xml:space="preserve"> Имя Отчество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03988446" w14:textId="106E1621" w:rsidR="003B5BDC" w:rsidRPr="00B90B8D" w:rsidRDefault="00127FAE" w:rsidP="00127FAE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B90B8D">
              <w:t>Кондракова Кристина Дмитриевна</w:t>
            </w:r>
            <w:r w:rsidRPr="00B90B8D">
              <w:rPr>
                <w:b/>
              </w:rPr>
              <w:t xml:space="preserve"> </w:t>
            </w:r>
          </w:p>
        </w:tc>
      </w:tr>
      <w:tr w:rsidR="003B5BDC" w14:paraId="33AC0FB1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938295" w14:textId="77777777" w:rsidR="003B5BDC" w:rsidRPr="00B90B8D" w:rsidRDefault="003B5BDC">
            <w:pPr>
              <w:rPr>
                <w:color w:val="300000"/>
                <w:sz w:val="20"/>
                <w:szCs w:val="20"/>
              </w:rPr>
            </w:pPr>
            <w:r w:rsidRPr="00B90B8D">
              <w:rPr>
                <w:color w:val="300000"/>
                <w:sz w:val="20"/>
                <w:szCs w:val="20"/>
              </w:rPr>
              <w:t>Направление подготовки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0562CC" w14:textId="77777777" w:rsidR="003B5BDC" w:rsidRPr="00B90B8D" w:rsidRDefault="003B5BDC">
            <w:pPr>
              <w:rPr>
                <w:color w:val="300000"/>
              </w:rPr>
            </w:pPr>
            <w:r w:rsidRPr="00B90B8D">
              <w:rPr>
                <w:color w:val="300000"/>
              </w:rPr>
              <w:t>06.06.01 «Биологические науки»</w:t>
            </w:r>
          </w:p>
        </w:tc>
      </w:tr>
      <w:tr w:rsidR="003B5BDC" w14:paraId="3538EBC8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6AE2BC22" w14:textId="77777777" w:rsidR="003B5BDC" w:rsidRPr="00B90B8D" w:rsidRDefault="003B5BDC">
            <w:pPr>
              <w:rPr>
                <w:color w:val="300000"/>
                <w:sz w:val="20"/>
                <w:szCs w:val="20"/>
              </w:rPr>
            </w:pPr>
            <w:r w:rsidRPr="00B90B8D">
              <w:rPr>
                <w:color w:val="300000"/>
                <w:sz w:val="20"/>
                <w:szCs w:val="20"/>
              </w:rPr>
              <w:t>Профиль</w:t>
            </w:r>
            <w:r w:rsidR="007A5FBA" w:rsidRPr="00B90B8D">
              <w:rPr>
                <w:color w:val="300000"/>
                <w:sz w:val="20"/>
                <w:szCs w:val="20"/>
              </w:rPr>
              <w:t xml:space="preserve"> (направленность)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17586575" w14:textId="77777777" w:rsidR="003B5BDC" w:rsidRPr="00B90B8D" w:rsidRDefault="003B5BDC" w:rsidP="006B6AC2">
            <w:pPr>
              <w:rPr>
                <w:color w:val="300000"/>
              </w:rPr>
            </w:pPr>
            <w:r w:rsidRPr="00B90B8D">
              <w:rPr>
                <w:color w:val="300000"/>
              </w:rPr>
              <w:t>«</w:t>
            </w:r>
            <w:r w:rsidR="006B6AC2" w:rsidRPr="00B90B8D">
              <w:rPr>
                <w:color w:val="300000"/>
              </w:rPr>
              <w:t>Экология</w:t>
            </w:r>
            <w:r w:rsidRPr="00B90B8D">
              <w:rPr>
                <w:color w:val="300000"/>
              </w:rPr>
              <w:t>»</w:t>
            </w:r>
          </w:p>
        </w:tc>
      </w:tr>
      <w:tr w:rsidR="003B5BDC" w14:paraId="3B89F142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BA2CEC" w14:textId="77777777" w:rsidR="003B5BDC" w:rsidRPr="00B90B8D" w:rsidRDefault="003B5BDC">
            <w:pPr>
              <w:rPr>
                <w:color w:val="300000"/>
                <w:sz w:val="20"/>
                <w:szCs w:val="20"/>
              </w:rPr>
            </w:pPr>
            <w:r w:rsidRPr="00B90B8D">
              <w:rPr>
                <w:color w:val="300000"/>
                <w:sz w:val="20"/>
                <w:szCs w:val="20"/>
              </w:rPr>
              <w:t>Форма обучения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5A4EB2" w14:textId="77777777" w:rsidR="003B5BDC" w:rsidRPr="00B90B8D" w:rsidRDefault="003B5BDC">
            <w:pPr>
              <w:rPr>
                <w:color w:val="300000"/>
              </w:rPr>
            </w:pPr>
            <w:r w:rsidRPr="00B90B8D">
              <w:rPr>
                <w:color w:val="300000"/>
              </w:rPr>
              <w:t>очная</w:t>
            </w:r>
          </w:p>
        </w:tc>
      </w:tr>
      <w:tr w:rsidR="003B5BDC" w14:paraId="10091A4A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35F94EB6" w14:textId="77777777" w:rsidR="003B5BDC" w:rsidRPr="00B90B8D" w:rsidRDefault="003B5BDC">
            <w:pPr>
              <w:rPr>
                <w:color w:val="300000"/>
                <w:sz w:val="20"/>
                <w:szCs w:val="20"/>
              </w:rPr>
            </w:pPr>
            <w:r w:rsidRPr="00B90B8D">
              <w:rPr>
                <w:color w:val="300000"/>
                <w:sz w:val="20"/>
                <w:szCs w:val="20"/>
              </w:rPr>
              <w:t>Квалификация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384D7EE0" w14:textId="77777777" w:rsidR="003B5BDC" w:rsidRPr="00B90B8D" w:rsidRDefault="003B5BDC">
            <w:pPr>
              <w:rPr>
                <w:color w:val="300000"/>
              </w:rPr>
            </w:pPr>
            <w:r w:rsidRPr="00B90B8D">
              <w:rPr>
                <w:color w:val="300000"/>
              </w:rPr>
              <w:t>Исследователь. Преподаватель-исследователь.</w:t>
            </w:r>
          </w:p>
        </w:tc>
      </w:tr>
      <w:tr w:rsidR="003B5BDC" w14:paraId="07EB4BA2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42443A" w14:textId="77777777" w:rsidR="003B5BDC" w:rsidRPr="00B90B8D" w:rsidRDefault="003B5BDC">
            <w:pPr>
              <w:rPr>
                <w:color w:val="300000"/>
                <w:sz w:val="20"/>
                <w:szCs w:val="20"/>
              </w:rPr>
            </w:pPr>
            <w:r w:rsidRPr="00B90B8D">
              <w:rPr>
                <w:color w:val="300000"/>
                <w:sz w:val="20"/>
                <w:szCs w:val="20"/>
              </w:rPr>
              <w:t>Дата зачисления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1403984" w14:textId="676EABC6" w:rsidR="003B5BDC" w:rsidRPr="00B90B8D" w:rsidRDefault="00127FAE" w:rsidP="00127FA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B90B8D">
              <w:t>2 ноября 2020 г. Приказ № 115-К/р от 29 октября 2020 г.</w:t>
            </w:r>
          </w:p>
        </w:tc>
      </w:tr>
      <w:tr w:rsidR="003B5BDC" w14:paraId="7B7AD759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68C12EAF" w14:textId="77777777" w:rsidR="003B5BDC" w:rsidRPr="00B90B8D" w:rsidRDefault="003B5BDC">
            <w:pPr>
              <w:rPr>
                <w:color w:val="300000"/>
                <w:sz w:val="20"/>
                <w:szCs w:val="20"/>
              </w:rPr>
            </w:pPr>
            <w:r w:rsidRPr="00B90B8D">
              <w:rPr>
                <w:color w:val="300000"/>
                <w:sz w:val="20"/>
                <w:szCs w:val="20"/>
              </w:rPr>
              <w:t>Дата окончания аспирантуры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5628EF8D" w14:textId="5960775C" w:rsidR="003B5BDC" w:rsidRPr="00B90B8D" w:rsidRDefault="00127FAE" w:rsidP="006B6AC2">
            <w:pPr>
              <w:rPr>
                <w:color w:val="300000"/>
              </w:rPr>
            </w:pPr>
            <w:r w:rsidRPr="00B90B8D">
              <w:t>1 ноября 2024 г.</w:t>
            </w:r>
          </w:p>
        </w:tc>
      </w:tr>
      <w:tr w:rsidR="003B5BDC" w14:paraId="60BC5ACC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A47D73" w14:textId="77777777" w:rsidR="003B5BDC" w:rsidRPr="00B90B8D" w:rsidRDefault="003B5BDC">
            <w:pPr>
              <w:rPr>
                <w:color w:val="300000"/>
                <w:sz w:val="20"/>
                <w:szCs w:val="20"/>
              </w:rPr>
            </w:pPr>
            <w:r w:rsidRPr="00B90B8D">
              <w:rPr>
                <w:color w:val="300000"/>
                <w:sz w:val="20"/>
                <w:szCs w:val="20"/>
              </w:rPr>
              <w:t>Научный руководитель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B6D7207" w14:textId="03C1BA53" w:rsidR="003B5BDC" w:rsidRPr="00B90B8D" w:rsidRDefault="00127FAE">
            <w:pPr>
              <w:rPr>
                <w:color w:val="300000"/>
              </w:rPr>
            </w:pPr>
            <w:r w:rsidRPr="00B90B8D">
              <w:t>зав. лаб. к.б.н.</w:t>
            </w:r>
            <w:r w:rsidRPr="00B90B8D">
              <w:rPr>
                <w:b/>
              </w:rPr>
              <w:t xml:space="preserve"> </w:t>
            </w:r>
            <w:r w:rsidRPr="00B90B8D">
              <w:t>Ильяшенко В.Ю.</w:t>
            </w:r>
          </w:p>
        </w:tc>
      </w:tr>
      <w:tr w:rsidR="003B5BDC" w14:paraId="5869BD7B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34F41F73" w14:textId="77777777" w:rsidR="003B5BDC" w:rsidRPr="00B90B8D" w:rsidRDefault="003B5BDC">
            <w:pPr>
              <w:rPr>
                <w:color w:val="300000"/>
                <w:sz w:val="20"/>
                <w:szCs w:val="20"/>
              </w:rPr>
            </w:pPr>
            <w:r w:rsidRPr="00B90B8D">
              <w:rPr>
                <w:color w:val="300000"/>
                <w:sz w:val="20"/>
                <w:szCs w:val="20"/>
              </w:rPr>
              <w:t>Подразделение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1467425E" w14:textId="7FA0A0DC" w:rsidR="003B5BDC" w:rsidRPr="00B90B8D" w:rsidRDefault="00127FAE" w:rsidP="006B6AC2">
            <w:pPr>
              <w:rPr>
                <w:color w:val="300000"/>
              </w:rPr>
            </w:pPr>
            <w:r w:rsidRPr="00B90B8D">
              <w:t>лаборатория сохранения биоразнообразия и использования биоресурсов</w:t>
            </w:r>
          </w:p>
        </w:tc>
      </w:tr>
      <w:tr w:rsidR="003B5BDC" w14:paraId="5F815D2C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B96ED66" w14:textId="77777777" w:rsidR="003B5BDC" w:rsidRPr="00B90B8D" w:rsidRDefault="003B5BDC">
            <w:pPr>
              <w:rPr>
                <w:color w:val="300000"/>
                <w:sz w:val="20"/>
                <w:szCs w:val="20"/>
              </w:rPr>
            </w:pPr>
            <w:r w:rsidRPr="00B90B8D">
              <w:rPr>
                <w:color w:val="300000"/>
                <w:sz w:val="20"/>
                <w:szCs w:val="20"/>
              </w:rPr>
              <w:t>Тема научно-исследовательской работы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81E5A78" w14:textId="6B85A491" w:rsidR="003B5BDC" w:rsidRPr="00B90B8D" w:rsidRDefault="00127FAE">
            <w:pPr>
              <w:rPr>
                <w:color w:val="300000"/>
              </w:rPr>
            </w:pPr>
            <w:r w:rsidRPr="00B90B8D">
              <w:t>Ф</w:t>
            </w:r>
            <w:r w:rsidRPr="00B90B8D">
              <w:rPr>
                <w:rStyle w:val="a4"/>
                <w:b w:val="0"/>
                <w:color w:val="222222"/>
                <w:shd w:val="clear" w:color="auto" w:fill="FFFFFF"/>
              </w:rPr>
              <w:t>ормирование и функционирование скоплений серого журавля</w:t>
            </w:r>
            <w:r w:rsidRPr="00B90B8D">
              <w:rPr>
                <w:rStyle w:val="a4"/>
                <w:color w:val="222222"/>
                <w:shd w:val="clear" w:color="auto" w:fill="FFFFFF"/>
              </w:rPr>
              <w:t xml:space="preserve"> </w:t>
            </w:r>
            <w:r w:rsidRPr="00B90B8D">
              <w:rPr>
                <w:rStyle w:val="a4"/>
                <w:b w:val="0"/>
                <w:color w:val="222222"/>
                <w:shd w:val="clear" w:color="auto" w:fill="FFFFFF"/>
              </w:rPr>
              <w:t>(</w:t>
            </w:r>
            <w:proofErr w:type="spellStart"/>
            <w:r w:rsidRPr="00B90B8D">
              <w:rPr>
                <w:rStyle w:val="a5"/>
                <w:bCs/>
                <w:color w:val="222222"/>
                <w:shd w:val="clear" w:color="auto" w:fill="FFFFFF"/>
              </w:rPr>
              <w:t>Grus</w:t>
            </w:r>
            <w:proofErr w:type="spellEnd"/>
            <w:r w:rsidRPr="00B90B8D">
              <w:rPr>
                <w:rStyle w:val="a5"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90B8D">
              <w:rPr>
                <w:rStyle w:val="a5"/>
                <w:bCs/>
                <w:color w:val="222222"/>
                <w:shd w:val="clear" w:color="auto" w:fill="FFFFFF"/>
              </w:rPr>
              <w:t>grus</w:t>
            </w:r>
            <w:proofErr w:type="spellEnd"/>
            <w:r w:rsidRPr="00B90B8D">
              <w:rPr>
                <w:rStyle w:val="a4"/>
                <w:b w:val="0"/>
                <w:color w:val="222222"/>
                <w:shd w:val="clear" w:color="auto" w:fill="FFFFFF"/>
              </w:rPr>
              <w:t>)</w:t>
            </w:r>
            <w:r w:rsidRPr="00B90B8D">
              <w:rPr>
                <w:rStyle w:val="a4"/>
                <w:color w:val="222222"/>
                <w:shd w:val="clear" w:color="auto" w:fill="FFFFFF"/>
              </w:rPr>
              <w:t> </w:t>
            </w:r>
            <w:r w:rsidRPr="00B90B8D">
              <w:rPr>
                <w:rStyle w:val="a4"/>
                <w:b w:val="0"/>
                <w:color w:val="222222"/>
                <w:shd w:val="clear" w:color="auto" w:fill="FFFFFF"/>
              </w:rPr>
              <w:t>и красавки (</w:t>
            </w:r>
            <w:proofErr w:type="spellStart"/>
            <w:r w:rsidRPr="00B90B8D">
              <w:rPr>
                <w:rStyle w:val="a5"/>
                <w:bCs/>
                <w:color w:val="222222"/>
                <w:shd w:val="clear" w:color="auto" w:fill="FFFFFF"/>
              </w:rPr>
              <w:t>Anthropoides</w:t>
            </w:r>
            <w:proofErr w:type="spellEnd"/>
            <w:r w:rsidRPr="00B90B8D">
              <w:rPr>
                <w:rStyle w:val="a5"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90B8D">
              <w:rPr>
                <w:rStyle w:val="a5"/>
                <w:bCs/>
                <w:color w:val="222222"/>
                <w:shd w:val="clear" w:color="auto" w:fill="FFFFFF"/>
              </w:rPr>
              <w:t>virgo</w:t>
            </w:r>
            <w:proofErr w:type="spellEnd"/>
            <w:r w:rsidRPr="00B90B8D">
              <w:rPr>
                <w:rStyle w:val="a4"/>
                <w:b w:val="0"/>
                <w:color w:val="222222"/>
                <w:shd w:val="clear" w:color="auto" w:fill="FFFFFF"/>
              </w:rPr>
              <w:t>)</w:t>
            </w:r>
          </w:p>
        </w:tc>
      </w:tr>
      <w:tr w:rsidR="003B5BDC" w14:paraId="75DFE668" w14:textId="77777777" w:rsidTr="00127FAE">
        <w:tc>
          <w:tcPr>
            <w:tcW w:w="1500" w:type="pct"/>
            <w:tcBorders>
              <w:bottom w:val="single" w:sz="4" w:space="0" w:color="auto"/>
              <w:right w:val="single" w:sz="6" w:space="0" w:color="808080"/>
            </w:tcBorders>
            <w:shd w:val="clear" w:color="auto" w:fill="E2E5ED"/>
            <w:vAlign w:val="center"/>
          </w:tcPr>
          <w:p w14:paraId="00E047F1" w14:textId="77777777" w:rsidR="003B5BDC" w:rsidRPr="00B90B8D" w:rsidRDefault="003B5BDC">
            <w:pPr>
              <w:rPr>
                <w:color w:val="300000"/>
                <w:sz w:val="20"/>
                <w:szCs w:val="20"/>
              </w:rPr>
            </w:pPr>
            <w:r w:rsidRPr="00B90B8D">
              <w:rPr>
                <w:color w:val="300000"/>
                <w:sz w:val="20"/>
                <w:szCs w:val="20"/>
              </w:rPr>
              <w:t>Утверждена на Ученом совете</w:t>
            </w:r>
          </w:p>
        </w:tc>
        <w:tc>
          <w:tcPr>
            <w:tcW w:w="3500" w:type="pct"/>
            <w:tcBorders>
              <w:bottom w:val="single" w:sz="4" w:space="0" w:color="auto"/>
              <w:right w:val="single" w:sz="6" w:space="0" w:color="808080"/>
            </w:tcBorders>
            <w:shd w:val="clear" w:color="auto" w:fill="E2E5ED"/>
            <w:vAlign w:val="center"/>
          </w:tcPr>
          <w:p w14:paraId="37348BB1" w14:textId="14D7DBEF" w:rsidR="003B5BDC" w:rsidRPr="00B90B8D" w:rsidRDefault="00127FAE" w:rsidP="00127FAE">
            <w:pPr>
              <w:overflowPunct w:val="0"/>
              <w:autoSpaceDE w:val="0"/>
              <w:autoSpaceDN w:val="0"/>
              <w:adjustRightInd w:val="0"/>
              <w:spacing w:line="360" w:lineRule="auto"/>
            </w:pPr>
            <w:r w:rsidRPr="00B90B8D">
              <w:t>17 декабря 2020 г.</w:t>
            </w:r>
          </w:p>
        </w:tc>
      </w:tr>
      <w:tr w:rsidR="003B5BDC" w14:paraId="33690B08" w14:textId="77777777" w:rsidTr="00127FAE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718AC" w14:textId="77777777" w:rsidR="003B5BDC" w:rsidRPr="00B90B8D" w:rsidRDefault="003B5BDC">
            <w:pPr>
              <w:rPr>
                <w:color w:val="300000"/>
                <w:sz w:val="20"/>
                <w:szCs w:val="20"/>
              </w:rPr>
            </w:pPr>
            <w:r w:rsidRPr="00B90B8D">
              <w:rPr>
                <w:color w:val="300000"/>
                <w:sz w:val="20"/>
                <w:szCs w:val="20"/>
              </w:rPr>
              <w:t>Пояснительная записка к выбору темы научно-исследовательской работы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8645C" w14:textId="77777777" w:rsidR="00127FAE" w:rsidRPr="00B90B8D" w:rsidRDefault="00127FAE" w:rsidP="00B90B8D">
            <w:pPr>
              <w:pStyle w:val="1"/>
              <w:spacing w:line="240" w:lineRule="auto"/>
              <w:ind w:right="141" w:firstLine="417"/>
              <w:rPr>
                <w:shd w:val="clear" w:color="auto" w:fill="FFFFFF"/>
              </w:rPr>
            </w:pPr>
            <w:r w:rsidRPr="00B90B8D">
              <w:rPr>
                <w:shd w:val="clear" w:color="auto" w:fill="FFFFFF"/>
              </w:rPr>
              <w:t xml:space="preserve">Журавли образуют скопления, в том числе в летний и </w:t>
            </w:r>
            <w:proofErr w:type="spellStart"/>
            <w:r w:rsidRPr="00B90B8D">
              <w:rPr>
                <w:shd w:val="clear" w:color="auto" w:fill="FFFFFF"/>
              </w:rPr>
              <w:t>предмиграционный</w:t>
            </w:r>
            <w:proofErr w:type="spellEnd"/>
            <w:r w:rsidRPr="00B90B8D">
              <w:rPr>
                <w:shd w:val="clear" w:color="auto" w:fill="FFFFFF"/>
              </w:rPr>
              <w:t xml:space="preserve"> периоды. Изучение формирования и функционирования таких скоплений актуально для понимания их пространственной и этологической структуры. </w:t>
            </w:r>
          </w:p>
          <w:p w14:paraId="7F4F1D52" w14:textId="77777777" w:rsidR="00127FAE" w:rsidRPr="00B90B8D" w:rsidRDefault="00127FAE" w:rsidP="00B90B8D">
            <w:pPr>
              <w:pStyle w:val="1"/>
              <w:spacing w:line="240" w:lineRule="auto"/>
              <w:ind w:right="141" w:firstLine="417"/>
            </w:pPr>
            <w:r w:rsidRPr="00B90B8D">
              <w:t xml:space="preserve">Определение характера формирования и функционирования скоплений в современных условиях ведения сельского хозяйства и в сезон охоты необходимо для управления группировками журавлей во избежание конфликта с сельхозпроизводителями и </w:t>
            </w:r>
            <w:proofErr w:type="spellStart"/>
            <w:r w:rsidRPr="00B90B8D">
              <w:t>охотпользователями</w:t>
            </w:r>
            <w:proofErr w:type="spellEnd"/>
            <w:r w:rsidRPr="00B90B8D">
              <w:t>.</w:t>
            </w:r>
          </w:p>
          <w:p w14:paraId="1924D551" w14:textId="77777777" w:rsidR="00127FAE" w:rsidRPr="00B90B8D" w:rsidRDefault="00127FAE" w:rsidP="00B90B8D">
            <w:pPr>
              <w:ind w:right="141" w:firstLine="417"/>
              <w:jc w:val="both"/>
            </w:pPr>
            <w:r w:rsidRPr="00B90B8D">
              <w:t xml:space="preserve">Характер перемещений неполовозрелых особей серого журавля и красавки, места их летного пребывания и формирование летних скоплений не изучены. Нет исследований по суточной активности разных возрастных и социальных групп на летних и </w:t>
            </w:r>
            <w:proofErr w:type="spellStart"/>
            <w:r w:rsidRPr="00B90B8D">
              <w:t>предмиграционных</w:t>
            </w:r>
            <w:proofErr w:type="spellEnd"/>
            <w:r w:rsidRPr="00B90B8D">
              <w:t xml:space="preserve"> скоплениях. Не известно начало интенсивного кормления на </w:t>
            </w:r>
            <w:proofErr w:type="spellStart"/>
            <w:r w:rsidRPr="00B90B8D">
              <w:t>предмиграционных</w:t>
            </w:r>
            <w:proofErr w:type="spellEnd"/>
            <w:r w:rsidRPr="00B90B8D">
              <w:t xml:space="preserve"> скоплениях и его продолжительность до начала транзитной миграции. </w:t>
            </w:r>
          </w:p>
          <w:p w14:paraId="35184816" w14:textId="77777777" w:rsidR="00127FAE" w:rsidRPr="00B90B8D" w:rsidRDefault="00127FAE" w:rsidP="00B90B8D">
            <w:pPr>
              <w:ind w:right="141" w:firstLine="417"/>
              <w:jc w:val="both"/>
            </w:pPr>
            <w:r w:rsidRPr="00B90B8D">
              <w:t xml:space="preserve">Цель данного исследования: определить  характер формирования и функционирования летних и </w:t>
            </w:r>
            <w:proofErr w:type="spellStart"/>
            <w:r w:rsidRPr="00B90B8D">
              <w:t>предмиграционных</w:t>
            </w:r>
            <w:proofErr w:type="spellEnd"/>
            <w:r w:rsidRPr="00B90B8D">
              <w:t xml:space="preserve"> скоплений серого журавля и красавки  </w:t>
            </w:r>
          </w:p>
          <w:p w14:paraId="7F924EA7" w14:textId="77777777" w:rsidR="00127FAE" w:rsidRPr="00B90B8D" w:rsidRDefault="00127FAE" w:rsidP="00B90B8D">
            <w:pPr>
              <w:ind w:right="141" w:firstLine="417"/>
              <w:jc w:val="both"/>
            </w:pPr>
            <w:r w:rsidRPr="00B90B8D">
              <w:t>Поставленные задачи:</w:t>
            </w:r>
          </w:p>
          <w:p w14:paraId="2AE054A1" w14:textId="77777777" w:rsidR="00127FAE" w:rsidRPr="00B90B8D" w:rsidRDefault="00127FAE" w:rsidP="00B90B8D">
            <w:pPr>
              <w:pStyle w:val="a3"/>
              <w:numPr>
                <w:ilvl w:val="0"/>
                <w:numId w:val="6"/>
              </w:numPr>
              <w:ind w:left="0" w:right="141" w:firstLine="417"/>
              <w:contextualSpacing/>
              <w:jc w:val="both"/>
              <w:rPr>
                <w:spacing w:val="2"/>
                <w:position w:val="4"/>
              </w:rPr>
            </w:pPr>
            <w:r w:rsidRPr="00B90B8D">
              <w:rPr>
                <w:spacing w:val="2"/>
                <w:position w:val="4"/>
              </w:rPr>
              <w:t xml:space="preserve">Выявить места летних скоплений и характер перемещений неполовозрелых особей и потерявших кладки взрослых особей. </w:t>
            </w:r>
          </w:p>
          <w:p w14:paraId="7B1B76FB" w14:textId="77777777" w:rsidR="00127FAE" w:rsidRPr="00B90B8D" w:rsidRDefault="00127FAE" w:rsidP="00B90B8D">
            <w:pPr>
              <w:pStyle w:val="a3"/>
              <w:numPr>
                <w:ilvl w:val="0"/>
                <w:numId w:val="6"/>
              </w:numPr>
              <w:ind w:left="0" w:right="141" w:firstLine="417"/>
              <w:contextualSpacing/>
              <w:jc w:val="both"/>
              <w:rPr>
                <w:spacing w:val="2"/>
                <w:position w:val="4"/>
              </w:rPr>
            </w:pPr>
            <w:r w:rsidRPr="00B90B8D">
              <w:rPr>
                <w:spacing w:val="2"/>
                <w:position w:val="4"/>
              </w:rPr>
              <w:t xml:space="preserve">Определить различия в характере использования мест </w:t>
            </w:r>
            <w:proofErr w:type="spellStart"/>
            <w:r w:rsidRPr="00B90B8D">
              <w:rPr>
                <w:spacing w:val="2"/>
                <w:position w:val="4"/>
              </w:rPr>
              <w:t>предмиграционных</w:t>
            </w:r>
            <w:proofErr w:type="spellEnd"/>
            <w:r w:rsidRPr="00B90B8D">
              <w:rPr>
                <w:spacing w:val="2"/>
                <w:position w:val="4"/>
              </w:rPr>
              <w:t xml:space="preserve"> скоплений разными возрастными и социальными группами (семьи, </w:t>
            </w:r>
            <w:proofErr w:type="spellStart"/>
            <w:r w:rsidRPr="00B90B8D">
              <w:rPr>
                <w:spacing w:val="2"/>
                <w:position w:val="4"/>
              </w:rPr>
              <w:t>неразмножавшиеся</w:t>
            </w:r>
            <w:proofErr w:type="spellEnd"/>
            <w:r w:rsidRPr="00B90B8D">
              <w:rPr>
                <w:spacing w:val="2"/>
                <w:position w:val="4"/>
              </w:rPr>
              <w:t xml:space="preserve"> и неполовозрелые особи) и их причины.</w:t>
            </w:r>
          </w:p>
          <w:p w14:paraId="67B07ADC" w14:textId="77777777" w:rsidR="00127FAE" w:rsidRPr="00B90B8D" w:rsidRDefault="00127FAE" w:rsidP="00B90B8D">
            <w:pPr>
              <w:pStyle w:val="a3"/>
              <w:numPr>
                <w:ilvl w:val="0"/>
                <w:numId w:val="6"/>
              </w:numPr>
              <w:ind w:left="0" w:right="141" w:firstLine="417"/>
              <w:contextualSpacing/>
              <w:jc w:val="both"/>
              <w:rPr>
                <w:spacing w:val="2"/>
                <w:position w:val="4"/>
              </w:rPr>
            </w:pPr>
            <w:r w:rsidRPr="00B90B8D">
              <w:rPr>
                <w:spacing w:val="2"/>
                <w:position w:val="4"/>
              </w:rPr>
              <w:t xml:space="preserve">Выявить отличия суточной активности разных возрастных и социальных групп, определить время начала и </w:t>
            </w:r>
            <w:r w:rsidRPr="00B90B8D">
              <w:rPr>
                <w:spacing w:val="2"/>
                <w:position w:val="4"/>
              </w:rPr>
              <w:lastRenderedPageBreak/>
              <w:t>продолжительность интенсивного кормления перед началом транзитного перелета.</w:t>
            </w:r>
          </w:p>
          <w:p w14:paraId="7866378A" w14:textId="77777777" w:rsidR="00127FAE" w:rsidRPr="00B90B8D" w:rsidRDefault="00127FAE" w:rsidP="00B90B8D">
            <w:pPr>
              <w:pStyle w:val="a3"/>
              <w:numPr>
                <w:ilvl w:val="0"/>
                <w:numId w:val="6"/>
              </w:numPr>
              <w:ind w:left="0" w:right="141" w:firstLine="417"/>
              <w:contextualSpacing/>
              <w:jc w:val="both"/>
              <w:rPr>
                <w:spacing w:val="2"/>
                <w:position w:val="4"/>
              </w:rPr>
            </w:pPr>
            <w:r w:rsidRPr="00B90B8D">
              <w:rPr>
                <w:spacing w:val="2"/>
                <w:position w:val="4"/>
              </w:rPr>
              <w:t>Предложить комплекс мер по управлению группировками журавлей в сезон охоты и в агроландшафтах.</w:t>
            </w:r>
          </w:p>
          <w:p w14:paraId="046D9F60" w14:textId="77777777" w:rsidR="00127FAE" w:rsidRPr="00B90B8D" w:rsidRDefault="00127FAE" w:rsidP="00B90B8D">
            <w:pPr>
              <w:ind w:right="141" w:firstLine="417"/>
              <w:jc w:val="both"/>
            </w:pPr>
            <w:r w:rsidRPr="00B90B8D">
              <w:t xml:space="preserve">Использование </w:t>
            </w:r>
            <w:proofErr w:type="spellStart"/>
            <w:r w:rsidRPr="00B90B8D">
              <w:t>трекеров</w:t>
            </w:r>
            <w:proofErr w:type="spellEnd"/>
            <w:r w:rsidRPr="00B90B8D">
              <w:t xml:space="preserve"> позволяет выявить летние и </w:t>
            </w:r>
            <w:proofErr w:type="spellStart"/>
            <w:r w:rsidRPr="00B90B8D">
              <w:t>предмиграционные</w:t>
            </w:r>
            <w:proofErr w:type="spellEnd"/>
            <w:r w:rsidRPr="00B90B8D">
              <w:t xml:space="preserve"> места скоплений журавлей, характер перемещений между ними, размеры и биотопы используемых территорий. </w:t>
            </w:r>
          </w:p>
          <w:p w14:paraId="7C87CB43" w14:textId="77777777" w:rsidR="00127FAE" w:rsidRPr="00B90B8D" w:rsidRDefault="00127FAE" w:rsidP="00B90B8D">
            <w:pPr>
              <w:ind w:right="141" w:firstLine="417"/>
              <w:jc w:val="both"/>
            </w:pPr>
            <w:r w:rsidRPr="00B90B8D">
              <w:t xml:space="preserve">Путем проведения визуальных наблюдений и </w:t>
            </w:r>
            <w:proofErr w:type="spellStart"/>
            <w:r w:rsidRPr="00B90B8D">
              <w:t>видеорегистрации</w:t>
            </w:r>
            <w:proofErr w:type="spellEnd"/>
            <w:r w:rsidRPr="00B90B8D">
              <w:t xml:space="preserve"> будут выявлены различия в суточной активности у разных возрастных и социальных групп на </w:t>
            </w:r>
            <w:proofErr w:type="spellStart"/>
            <w:r w:rsidRPr="00B90B8D">
              <w:t>предмиграционных</w:t>
            </w:r>
            <w:proofErr w:type="spellEnd"/>
            <w:r w:rsidRPr="00B90B8D">
              <w:t xml:space="preserve"> скоплениях, а также определены время начала и продолжительность интенсивного кормления с целью накопления энергии, необходимой для миграции.</w:t>
            </w:r>
          </w:p>
          <w:p w14:paraId="008DBBAF" w14:textId="77777777" w:rsidR="00127FAE" w:rsidRPr="00B90B8D" w:rsidRDefault="00127FAE" w:rsidP="00B90B8D">
            <w:pPr>
              <w:ind w:right="141" w:firstLine="417"/>
              <w:jc w:val="both"/>
              <w:rPr>
                <w:b/>
              </w:rPr>
            </w:pPr>
            <w:r w:rsidRPr="00B90B8D">
              <w:t xml:space="preserve">Будет предложен комплекс мер по управлению группировками журавлей в летний и </w:t>
            </w:r>
            <w:proofErr w:type="spellStart"/>
            <w:r w:rsidRPr="00B90B8D">
              <w:t>предмиграционный</w:t>
            </w:r>
            <w:proofErr w:type="spellEnd"/>
            <w:r w:rsidRPr="00B90B8D">
              <w:t xml:space="preserve"> периоды в агроландшафтах и в сезон охоты на критически значимых территориях. </w:t>
            </w:r>
          </w:p>
          <w:p w14:paraId="5865E33E" w14:textId="77777777" w:rsidR="00127FAE" w:rsidRPr="00B90B8D" w:rsidRDefault="00127FAE" w:rsidP="00B90B8D">
            <w:pPr>
              <w:ind w:right="141" w:firstLine="417"/>
              <w:jc w:val="both"/>
              <w:rPr>
                <w:shd w:val="clear" w:color="auto" w:fill="FFFFFF"/>
              </w:rPr>
            </w:pPr>
            <w:r w:rsidRPr="00B90B8D">
              <w:rPr>
                <w:shd w:val="clear" w:color="auto" w:fill="FFFFFF"/>
              </w:rPr>
              <w:t xml:space="preserve">В 2016-2020 гг. </w:t>
            </w:r>
            <w:r w:rsidRPr="00B90B8D">
              <w:rPr>
                <w:shd w:val="clear" w:color="auto" w:fill="FFFFFF"/>
                <w:lang w:val="en-US"/>
              </w:rPr>
              <w:t>GPS</w:t>
            </w:r>
            <w:r w:rsidRPr="00B90B8D">
              <w:rPr>
                <w:shd w:val="clear" w:color="auto" w:fill="FFFFFF"/>
              </w:rPr>
              <w:t xml:space="preserve"> </w:t>
            </w:r>
            <w:proofErr w:type="spellStart"/>
            <w:r w:rsidRPr="00B90B8D">
              <w:rPr>
                <w:shd w:val="clear" w:color="auto" w:fill="FFFFFF"/>
              </w:rPr>
              <w:t>трекерами</w:t>
            </w:r>
            <w:proofErr w:type="spellEnd"/>
            <w:r w:rsidRPr="00B90B8D">
              <w:rPr>
                <w:shd w:val="clear" w:color="auto" w:fill="FFFFFF"/>
              </w:rPr>
              <w:t xml:space="preserve"> помечено 105 красавок в разных географических регионах и, с моим участием, 87 серых журавлей в Рязанской области. В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90B8D">
                <w:rPr>
                  <w:shd w:val="clear" w:color="auto" w:fill="FFFFFF"/>
                </w:rPr>
                <w:t>2020 г</w:t>
              </w:r>
            </w:smartTag>
            <w:r w:rsidRPr="00B90B8D">
              <w:rPr>
                <w:shd w:val="clear" w:color="auto" w:fill="FFFFFF"/>
              </w:rPr>
              <w:t xml:space="preserve">. проведен 201 час </w:t>
            </w:r>
            <w:r w:rsidRPr="00B90B8D">
              <w:t xml:space="preserve">хронометрирования активностей серого журавля на </w:t>
            </w:r>
            <w:proofErr w:type="spellStart"/>
            <w:r w:rsidRPr="00B90B8D">
              <w:t>предмиграционном</w:t>
            </w:r>
            <w:proofErr w:type="spellEnd"/>
            <w:r w:rsidRPr="00B90B8D">
              <w:t xml:space="preserve"> скоплении.</w:t>
            </w:r>
          </w:p>
          <w:p w14:paraId="57CBA3FB" w14:textId="77777777" w:rsidR="00127FAE" w:rsidRPr="00B90B8D" w:rsidRDefault="00127FAE" w:rsidP="00B90B8D">
            <w:pPr>
              <w:ind w:right="141" w:firstLine="417"/>
              <w:jc w:val="both"/>
              <w:rPr>
                <w:shd w:val="clear" w:color="auto" w:fill="FFFFFF"/>
              </w:rPr>
            </w:pPr>
            <w:r w:rsidRPr="00B90B8D">
              <w:rPr>
                <w:shd w:val="clear" w:color="auto" w:fill="FFFFFF"/>
              </w:rPr>
              <w:t>Результаты мечения серых журавлей опубликованы в Информационном бюллетене Рабочей группы по журавлям Евразии (Маркин и др., 2018) и в Трудах Окского государственного природного биосферного заповедника (Маркин и др., 2019).</w:t>
            </w:r>
          </w:p>
          <w:p w14:paraId="3879CAE2" w14:textId="611B1242" w:rsidR="003B5BDC" w:rsidRPr="00B90B8D" w:rsidRDefault="003B5BDC" w:rsidP="00B90B8D">
            <w:pPr>
              <w:ind w:right="141" w:firstLine="417"/>
              <w:jc w:val="both"/>
              <w:rPr>
                <w:color w:val="200000"/>
                <w:sz w:val="18"/>
                <w:szCs w:val="18"/>
              </w:rPr>
            </w:pPr>
          </w:p>
        </w:tc>
      </w:tr>
      <w:tr w:rsidR="008D4FD1" w14:paraId="10CFACF6" w14:textId="77777777" w:rsidTr="00127FAE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8FDF5" w14:textId="77777777" w:rsidR="008D4FD1" w:rsidRPr="00B90B8D" w:rsidRDefault="008D4FD1">
            <w:pPr>
              <w:rPr>
                <w:color w:val="300000"/>
                <w:sz w:val="20"/>
                <w:szCs w:val="20"/>
              </w:rPr>
            </w:pPr>
            <w:r w:rsidRPr="00B90B8D">
              <w:rPr>
                <w:color w:val="300000"/>
                <w:sz w:val="20"/>
                <w:szCs w:val="20"/>
              </w:rPr>
              <w:lastRenderedPageBreak/>
              <w:t>Освоенные и планируемые к освоению методики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387DB" w14:textId="36D0B29C" w:rsidR="008D4FD1" w:rsidRPr="00B90B8D" w:rsidRDefault="004171C7" w:rsidP="00B90B8D">
            <w:pPr>
              <w:shd w:val="clear" w:color="auto" w:fill="FFFFFF"/>
              <w:ind w:firstLine="417"/>
              <w:jc w:val="both"/>
              <w:rPr>
                <w:color w:val="300000"/>
              </w:rPr>
            </w:pPr>
            <w:r w:rsidRPr="00B90B8D">
              <w:rPr>
                <w:color w:val="300000"/>
              </w:rPr>
              <w:t xml:space="preserve">Отлов и мечение журавлей. </w:t>
            </w:r>
            <w:r w:rsidR="00B90B8D" w:rsidRPr="00596774">
              <w:rPr>
                <w:rFonts w:ascii="yandex-sans" w:hAnsi="yandex-sans"/>
                <w:color w:val="000000"/>
                <w:sz w:val="23"/>
                <w:szCs w:val="23"/>
              </w:rPr>
              <w:t>ГИС-информационные технологии и основы</w:t>
            </w:r>
            <w:r w:rsidR="00B90B8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B90B8D" w:rsidRPr="00596774">
              <w:rPr>
                <w:rFonts w:ascii="yandex-sans" w:hAnsi="yandex-sans"/>
                <w:color w:val="000000"/>
                <w:sz w:val="23"/>
                <w:szCs w:val="23"/>
              </w:rPr>
              <w:t>геопозиционирования</w:t>
            </w:r>
            <w:proofErr w:type="spellEnd"/>
            <w:r w:rsidR="00B90B8D" w:rsidRPr="00596774">
              <w:rPr>
                <w:rFonts w:ascii="yandex-sans" w:hAnsi="yandex-sans"/>
                <w:color w:val="000000"/>
                <w:sz w:val="23"/>
                <w:szCs w:val="23"/>
              </w:rPr>
              <w:t xml:space="preserve"> в биологических исследованиях</w:t>
            </w:r>
            <w:r w:rsidR="00B90B8D">
              <w:rPr>
                <w:color w:val="300000"/>
              </w:rPr>
              <w:t>. Методы расчета б</w:t>
            </w:r>
            <w:r w:rsidR="00B90B8D" w:rsidRPr="00B90B8D">
              <w:rPr>
                <w:color w:val="300000"/>
              </w:rPr>
              <w:t>юджет</w:t>
            </w:r>
            <w:r w:rsidR="00B90B8D">
              <w:rPr>
                <w:color w:val="300000"/>
              </w:rPr>
              <w:t>а</w:t>
            </w:r>
            <w:r w:rsidR="00B90B8D" w:rsidRPr="00B90B8D">
              <w:rPr>
                <w:color w:val="300000"/>
              </w:rPr>
              <w:t xml:space="preserve"> времени</w:t>
            </w:r>
            <w:r w:rsidR="00B90B8D">
              <w:rPr>
                <w:color w:val="300000"/>
              </w:rPr>
              <w:t xml:space="preserve"> и энергии</w:t>
            </w:r>
            <w:r w:rsidR="00B90B8D" w:rsidRPr="00B90B8D">
              <w:rPr>
                <w:color w:val="300000"/>
              </w:rPr>
              <w:t>.</w:t>
            </w:r>
            <w:r w:rsidR="00B90B8D">
              <w:rPr>
                <w:color w:val="300000"/>
              </w:rPr>
              <w:t xml:space="preserve"> </w:t>
            </w:r>
            <w:r w:rsidR="00B90B8D" w:rsidRPr="00B90B8D">
              <w:rPr>
                <w:color w:val="300000"/>
              </w:rPr>
              <w:t xml:space="preserve"> </w:t>
            </w:r>
            <w:r w:rsidR="00B90B8D" w:rsidRPr="00B90B8D">
              <w:rPr>
                <w:bCs/>
              </w:rPr>
              <w:t xml:space="preserve">Формирование возможных мер для сохранения и управления группировками журавлей в </w:t>
            </w:r>
            <w:proofErr w:type="spellStart"/>
            <w:r w:rsidR="00B90B8D" w:rsidRPr="00B90B8D">
              <w:rPr>
                <w:bCs/>
              </w:rPr>
              <w:t>предмиграционный</w:t>
            </w:r>
            <w:proofErr w:type="spellEnd"/>
            <w:r w:rsidR="00B90B8D" w:rsidRPr="00B90B8D">
              <w:rPr>
                <w:bCs/>
              </w:rPr>
              <w:t xml:space="preserve"> и летний периоды</w:t>
            </w:r>
            <w:r w:rsidR="00B90B8D">
              <w:rPr>
                <w:bCs/>
              </w:rPr>
              <w:t>.</w:t>
            </w:r>
          </w:p>
        </w:tc>
      </w:tr>
      <w:tr w:rsidR="008D4FD1" w:rsidRPr="004171C7" w14:paraId="38E1417B" w14:textId="77777777" w:rsidTr="00127FAE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B0906" w14:textId="77777777" w:rsidR="008D4FD1" w:rsidRPr="00B90B8D" w:rsidRDefault="008D4FD1" w:rsidP="008D4FD1">
            <w:pPr>
              <w:pStyle w:val="ni"/>
              <w:shd w:val="clear" w:color="auto" w:fill="FFFFFF"/>
              <w:spacing w:before="60" w:beforeAutospacing="0" w:after="60" w:afterAutospacing="0"/>
              <w:ind w:left="60" w:right="60"/>
              <w:rPr>
                <w:color w:val="200000"/>
                <w:sz w:val="18"/>
                <w:szCs w:val="18"/>
              </w:rPr>
            </w:pPr>
            <w:r w:rsidRPr="00B90B8D">
              <w:rPr>
                <w:color w:val="300000"/>
                <w:sz w:val="20"/>
                <w:szCs w:val="20"/>
              </w:rPr>
              <w:t>Опубликованные работы</w:t>
            </w:r>
          </w:p>
          <w:p w14:paraId="3005F2BD" w14:textId="77777777" w:rsidR="008D4FD1" w:rsidRPr="00B90B8D" w:rsidRDefault="008D4FD1">
            <w:pPr>
              <w:rPr>
                <w:color w:val="300000"/>
                <w:sz w:val="20"/>
                <w:szCs w:val="20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FB043" w14:textId="23F607A8" w:rsidR="004171C7" w:rsidRPr="00B90B8D" w:rsidRDefault="004171C7" w:rsidP="00B90B8D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0" w:right="142" w:firstLine="417"/>
            </w:pPr>
            <w:r w:rsidRPr="00B90B8D">
              <w:t xml:space="preserve">Кондракова К.Д., Маркин Ю.М., Постельных К.А., Ильяшенко В.Ю., </w:t>
            </w:r>
            <w:proofErr w:type="spellStart"/>
            <w:r w:rsidRPr="00B90B8D">
              <w:t>Пекарски</w:t>
            </w:r>
            <w:proofErr w:type="spellEnd"/>
            <w:r w:rsidRPr="00B90B8D">
              <w:t xml:space="preserve"> С., Натан Р., Ильяшенко Е.И. 2021. Перемещения неполовозрелых серых журавлей в центре европейской части России // Орнитология, 45: 75‒80.</w:t>
            </w:r>
          </w:p>
          <w:p w14:paraId="7009F392" w14:textId="312195B9" w:rsidR="004171C7" w:rsidRPr="00B90B8D" w:rsidRDefault="004171C7" w:rsidP="00B90B8D">
            <w:pPr>
              <w:pStyle w:val="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0" w:right="142" w:firstLine="417"/>
            </w:pPr>
            <w:r w:rsidRPr="00B90B8D">
              <w:t xml:space="preserve">К.Д. Кондракова. 2021. Материалы по бюджету времени серых журавлей в летне-осенний период, Рязанская область, Россия // Журавли Евразии (распространение, биология), </w:t>
            </w:r>
            <w:proofErr w:type="spellStart"/>
            <w:r w:rsidRPr="00B90B8D">
              <w:t>Вып</w:t>
            </w:r>
            <w:proofErr w:type="spellEnd"/>
            <w:r w:rsidRPr="00B90B8D">
              <w:t xml:space="preserve">. 6: 439-453. </w:t>
            </w:r>
          </w:p>
          <w:p w14:paraId="6F3E020B" w14:textId="575C488C" w:rsidR="008D4FD1" w:rsidRPr="00B90B8D" w:rsidRDefault="008D4FD1" w:rsidP="00B90B8D">
            <w:pPr>
              <w:shd w:val="clear" w:color="auto" w:fill="FFFFFF"/>
              <w:spacing w:before="100" w:beforeAutospacing="1" w:after="100" w:afterAutospacing="1"/>
              <w:ind w:right="141" w:firstLine="417"/>
              <w:jc w:val="both"/>
              <w:rPr>
                <w:color w:val="200000"/>
                <w:sz w:val="18"/>
                <w:szCs w:val="18"/>
              </w:rPr>
            </w:pPr>
          </w:p>
        </w:tc>
      </w:tr>
    </w:tbl>
    <w:p w14:paraId="3499CB4C" w14:textId="77777777" w:rsidR="003B5BDC" w:rsidRPr="004171C7" w:rsidRDefault="003B5BDC" w:rsidP="003B5BDC"/>
    <w:sectPr w:rsidR="003B5BDC" w:rsidRPr="0041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468"/>
    <w:multiLevelType w:val="hybridMultilevel"/>
    <w:tmpl w:val="CC44D5D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D860B5C"/>
    <w:multiLevelType w:val="hybridMultilevel"/>
    <w:tmpl w:val="B27E3926"/>
    <w:lvl w:ilvl="0" w:tplc="C262AC5C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4A27C2"/>
    <w:multiLevelType w:val="hybridMultilevel"/>
    <w:tmpl w:val="F83CBE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006DE8"/>
    <w:multiLevelType w:val="multilevel"/>
    <w:tmpl w:val="5292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B7C91"/>
    <w:multiLevelType w:val="hybridMultilevel"/>
    <w:tmpl w:val="1B607A4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47846DB"/>
    <w:multiLevelType w:val="hybridMultilevel"/>
    <w:tmpl w:val="FEC0C988"/>
    <w:lvl w:ilvl="0" w:tplc="041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5CA90D67"/>
    <w:multiLevelType w:val="multilevel"/>
    <w:tmpl w:val="A664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DC"/>
    <w:rsid w:val="000762FE"/>
    <w:rsid w:val="000D3E7F"/>
    <w:rsid w:val="00127FAE"/>
    <w:rsid w:val="00183CEE"/>
    <w:rsid w:val="001D34F1"/>
    <w:rsid w:val="00326389"/>
    <w:rsid w:val="0038548E"/>
    <w:rsid w:val="003913EC"/>
    <w:rsid w:val="003B5BDC"/>
    <w:rsid w:val="004171C7"/>
    <w:rsid w:val="00532E6D"/>
    <w:rsid w:val="00607E32"/>
    <w:rsid w:val="006B6AC2"/>
    <w:rsid w:val="007A5FBA"/>
    <w:rsid w:val="008D4FD1"/>
    <w:rsid w:val="00900B06"/>
    <w:rsid w:val="00925439"/>
    <w:rsid w:val="009F3695"/>
    <w:rsid w:val="00A11E8E"/>
    <w:rsid w:val="00AB76F0"/>
    <w:rsid w:val="00B90B8D"/>
    <w:rsid w:val="00B93467"/>
    <w:rsid w:val="00C22054"/>
    <w:rsid w:val="00CE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D2EB5A"/>
  <w15:docId w15:val="{6DF663B7-4A53-4131-98DC-306AD0FB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Table Simple 3"/>
    <w:basedOn w:val="a1"/>
    <w:rsid w:val="00CE0A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i">
    <w:name w:val="ni"/>
    <w:basedOn w:val="a"/>
    <w:rsid w:val="003B5B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5BDC"/>
  </w:style>
  <w:style w:type="paragraph" w:customStyle="1" w:styleId="update">
    <w:name w:val="update"/>
    <w:basedOn w:val="a"/>
    <w:rsid w:val="003B5BDC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1D34F1"/>
    <w:pPr>
      <w:ind w:left="708"/>
    </w:pPr>
  </w:style>
  <w:style w:type="character" w:styleId="a4">
    <w:name w:val="Strong"/>
    <w:uiPriority w:val="22"/>
    <w:qFormat/>
    <w:rsid w:val="00127FAE"/>
    <w:rPr>
      <w:b/>
      <w:bCs/>
    </w:rPr>
  </w:style>
  <w:style w:type="character" w:styleId="a5">
    <w:name w:val="Emphasis"/>
    <w:uiPriority w:val="20"/>
    <w:qFormat/>
    <w:rsid w:val="00127FAE"/>
    <w:rPr>
      <w:i/>
      <w:iCs/>
    </w:rPr>
  </w:style>
  <w:style w:type="paragraph" w:customStyle="1" w:styleId="1">
    <w:name w:val="Стиль1"/>
    <w:basedOn w:val="a"/>
    <w:link w:val="10"/>
    <w:qFormat/>
    <w:rsid w:val="00127FAE"/>
    <w:pPr>
      <w:spacing w:line="360" w:lineRule="auto"/>
      <w:ind w:firstLine="709"/>
      <w:jc w:val="both"/>
    </w:pPr>
    <w:rPr>
      <w:spacing w:val="2"/>
      <w:position w:val="4"/>
    </w:rPr>
  </w:style>
  <w:style w:type="character" w:customStyle="1" w:styleId="10">
    <w:name w:val="Стиль1 Знак"/>
    <w:link w:val="1"/>
    <w:rsid w:val="00127FAE"/>
    <w:rPr>
      <w:spacing w:val="2"/>
      <w:position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NAME</dc:creator>
  <cp:lastModifiedBy>Shwarts Elena</cp:lastModifiedBy>
  <cp:revision>2</cp:revision>
  <dcterms:created xsi:type="dcterms:W3CDTF">2022-04-22T09:32:00Z</dcterms:created>
  <dcterms:modified xsi:type="dcterms:W3CDTF">2022-04-22T09:32:00Z</dcterms:modified>
</cp:coreProperties>
</file>