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BE677" w14:textId="0072B49D" w:rsidR="00C5271F" w:rsidRPr="00C5271F" w:rsidRDefault="00C5271F">
      <w:pPr>
        <w:rPr>
          <w:rFonts w:ascii="Times New Roman" w:hAnsi="Times New Roman" w:cs="Times New Roman"/>
          <w:sz w:val="28"/>
          <w:szCs w:val="28"/>
        </w:rPr>
      </w:pPr>
      <w:r w:rsidRPr="00C5271F">
        <w:rPr>
          <w:rFonts w:ascii="Times New Roman" w:hAnsi="Times New Roman" w:cs="Times New Roman"/>
          <w:sz w:val="28"/>
          <w:szCs w:val="28"/>
        </w:rPr>
        <w:t>Публикации Макарова М.И. в 2016 – 2020 гг.</w:t>
      </w:r>
    </w:p>
    <w:p w14:paraId="12FBB8A3" w14:textId="77777777" w:rsidR="00C5271F" w:rsidRPr="00C5271F" w:rsidRDefault="00C5271F" w:rsidP="00C5271F">
      <w:pPr>
        <w:rPr>
          <w:rFonts w:ascii="Times New Roman" w:hAnsi="Times New Roman" w:cs="Times New Roman"/>
          <w:sz w:val="28"/>
          <w:szCs w:val="28"/>
        </w:rPr>
      </w:pPr>
      <w:r w:rsidRPr="00C5271F">
        <w:rPr>
          <w:rFonts w:ascii="Times New Roman" w:hAnsi="Times New Roman" w:cs="Times New Roman"/>
          <w:sz w:val="28"/>
          <w:szCs w:val="28"/>
        </w:rPr>
        <w:t xml:space="preserve">1. Макаров М.И., </w:t>
      </w:r>
      <w:proofErr w:type="spellStart"/>
      <w:r w:rsidRPr="00C5271F">
        <w:rPr>
          <w:rFonts w:ascii="Times New Roman" w:hAnsi="Times New Roman" w:cs="Times New Roman"/>
          <w:sz w:val="28"/>
          <w:szCs w:val="28"/>
        </w:rPr>
        <w:t>Кадулин</w:t>
      </w:r>
      <w:proofErr w:type="spellEnd"/>
      <w:r w:rsidRPr="00C5271F">
        <w:rPr>
          <w:rFonts w:ascii="Times New Roman" w:hAnsi="Times New Roman" w:cs="Times New Roman"/>
          <w:sz w:val="28"/>
          <w:szCs w:val="28"/>
        </w:rPr>
        <w:t xml:space="preserve"> М.С., Малышева Т.И. Изотопный состав азота микробной биомассы почв альпийских и тундровых экосистем // Почвоведение. 2021. № 6. С. 735-746. </w:t>
      </w:r>
    </w:p>
    <w:p w14:paraId="39D05FE7" w14:textId="015B18C9" w:rsidR="00C5271F" w:rsidRPr="00C5271F" w:rsidRDefault="00C5271F" w:rsidP="00C5271F">
      <w:pPr>
        <w:rPr>
          <w:rFonts w:ascii="Times New Roman" w:hAnsi="Times New Roman" w:cs="Times New Roman"/>
          <w:sz w:val="28"/>
          <w:szCs w:val="28"/>
        </w:rPr>
      </w:pPr>
      <w:r w:rsidRPr="00C5271F">
        <w:rPr>
          <w:rFonts w:ascii="Times New Roman" w:hAnsi="Times New Roman" w:cs="Times New Roman"/>
          <w:sz w:val="28"/>
          <w:szCs w:val="28"/>
        </w:rPr>
        <w:t>2. Макаров М.И., Малышева Т.И., Гончаров А.А., Тиунов А.В.</w:t>
      </w:r>
      <w:r w:rsidRPr="00C5271F">
        <w:rPr>
          <w:rFonts w:ascii="Times New Roman" w:hAnsi="Times New Roman" w:cs="Times New Roman"/>
          <w:sz w:val="28"/>
          <w:szCs w:val="28"/>
        </w:rPr>
        <w:t xml:space="preserve"> </w:t>
      </w:r>
      <w:r w:rsidRPr="00C5271F">
        <w:rPr>
          <w:rFonts w:ascii="Times New Roman" w:hAnsi="Times New Roman" w:cs="Times New Roman"/>
          <w:sz w:val="28"/>
          <w:szCs w:val="28"/>
        </w:rPr>
        <w:t>Изотопный состав углерода гумусовых кислот дерново-подзолистых почв и черноземов // Почвоведение. 2020. № 4. С. 414-420.</w:t>
      </w:r>
    </w:p>
    <w:p w14:paraId="68B71D26" w14:textId="1ED2755E" w:rsidR="00C5271F" w:rsidRPr="00C5271F" w:rsidRDefault="00C5271F" w:rsidP="00C5271F">
      <w:pPr>
        <w:rPr>
          <w:rFonts w:ascii="Times New Roman" w:hAnsi="Times New Roman" w:cs="Times New Roman"/>
          <w:sz w:val="28"/>
          <w:szCs w:val="28"/>
        </w:rPr>
      </w:pPr>
      <w:r w:rsidRPr="00C5271F">
        <w:rPr>
          <w:rFonts w:ascii="Times New Roman" w:hAnsi="Times New Roman" w:cs="Times New Roman"/>
          <w:sz w:val="28"/>
          <w:szCs w:val="28"/>
        </w:rPr>
        <w:t xml:space="preserve">3. Макаров М.И., Малышева Т.И., </w:t>
      </w:r>
      <w:proofErr w:type="spellStart"/>
      <w:r w:rsidRPr="00C5271F">
        <w:rPr>
          <w:rFonts w:ascii="Times New Roman" w:hAnsi="Times New Roman" w:cs="Times New Roman"/>
          <w:sz w:val="28"/>
          <w:szCs w:val="28"/>
        </w:rPr>
        <w:t>Кадулин</w:t>
      </w:r>
      <w:proofErr w:type="spellEnd"/>
      <w:r w:rsidRPr="00C5271F">
        <w:rPr>
          <w:rFonts w:ascii="Times New Roman" w:hAnsi="Times New Roman" w:cs="Times New Roman"/>
          <w:sz w:val="28"/>
          <w:szCs w:val="28"/>
        </w:rPr>
        <w:t xml:space="preserve"> М.С., Верховцева Н.В., Сабирова Р.В., Лифанова В.О., Журавлева А.И., Карпухин М.М. Влияние растений с </w:t>
      </w:r>
      <w:proofErr w:type="spellStart"/>
      <w:r w:rsidRPr="00C5271F">
        <w:rPr>
          <w:rFonts w:ascii="Times New Roman" w:hAnsi="Times New Roman" w:cs="Times New Roman"/>
          <w:sz w:val="28"/>
          <w:szCs w:val="28"/>
        </w:rPr>
        <w:t>эрикоидной</w:t>
      </w:r>
      <w:proofErr w:type="spellEnd"/>
      <w:r w:rsidRPr="00C5271F">
        <w:rPr>
          <w:rFonts w:ascii="Times New Roman" w:hAnsi="Times New Roman" w:cs="Times New Roman"/>
          <w:sz w:val="28"/>
          <w:szCs w:val="28"/>
        </w:rPr>
        <w:t xml:space="preserve"> микоризой и </w:t>
      </w:r>
      <w:proofErr w:type="spellStart"/>
      <w:r w:rsidRPr="00C5271F">
        <w:rPr>
          <w:rFonts w:ascii="Times New Roman" w:hAnsi="Times New Roman" w:cs="Times New Roman"/>
          <w:sz w:val="28"/>
          <w:szCs w:val="28"/>
        </w:rPr>
        <w:t>эктомикоризой</w:t>
      </w:r>
      <w:proofErr w:type="spellEnd"/>
      <w:r w:rsidRPr="00C5271F">
        <w:rPr>
          <w:rFonts w:ascii="Times New Roman" w:hAnsi="Times New Roman" w:cs="Times New Roman"/>
          <w:sz w:val="28"/>
          <w:szCs w:val="28"/>
        </w:rPr>
        <w:t xml:space="preserve"> на свойства почвы злакового луга в горной тундре Хибин // Почвоведение. 2020. № 5. С. 547-558.</w:t>
      </w:r>
    </w:p>
    <w:p w14:paraId="386C3E79" w14:textId="77777777" w:rsidR="00C5271F" w:rsidRPr="00C5271F" w:rsidRDefault="00C5271F" w:rsidP="00C5271F">
      <w:pPr>
        <w:rPr>
          <w:rFonts w:ascii="Times New Roman" w:hAnsi="Times New Roman" w:cs="Times New Roman"/>
          <w:sz w:val="28"/>
          <w:szCs w:val="28"/>
        </w:rPr>
      </w:pPr>
      <w:r w:rsidRPr="00C5271F">
        <w:rPr>
          <w:rFonts w:ascii="Times New Roman" w:hAnsi="Times New Roman" w:cs="Times New Roman"/>
          <w:sz w:val="28"/>
          <w:szCs w:val="28"/>
        </w:rPr>
        <w:t>4. Макаров М.И. Роль микоризы в трансформации соединений азота в почве и в азотном питании растений (обзор) // Почвоведение. 2019. № 2. С. 220-233.</w:t>
      </w:r>
    </w:p>
    <w:p w14:paraId="2BA57582" w14:textId="77777777" w:rsidR="00C5271F" w:rsidRPr="00C5271F" w:rsidRDefault="00C5271F" w:rsidP="00C5271F">
      <w:pPr>
        <w:rPr>
          <w:rFonts w:ascii="Times New Roman" w:hAnsi="Times New Roman" w:cs="Times New Roman"/>
          <w:sz w:val="28"/>
          <w:szCs w:val="28"/>
        </w:rPr>
      </w:pPr>
      <w:r w:rsidRPr="00C5271F">
        <w:rPr>
          <w:rFonts w:ascii="Times New Roman" w:hAnsi="Times New Roman" w:cs="Times New Roman"/>
          <w:sz w:val="28"/>
          <w:szCs w:val="28"/>
        </w:rPr>
        <w:t xml:space="preserve">5. Макаров М.И., Малышева Т.И., </w:t>
      </w:r>
      <w:proofErr w:type="spellStart"/>
      <w:r w:rsidRPr="00C5271F">
        <w:rPr>
          <w:rFonts w:ascii="Times New Roman" w:hAnsi="Times New Roman" w:cs="Times New Roman"/>
          <w:sz w:val="28"/>
          <w:szCs w:val="28"/>
        </w:rPr>
        <w:t>Меняйло</w:t>
      </w:r>
      <w:proofErr w:type="spellEnd"/>
      <w:r w:rsidRPr="00C5271F">
        <w:rPr>
          <w:rFonts w:ascii="Times New Roman" w:hAnsi="Times New Roman" w:cs="Times New Roman"/>
          <w:sz w:val="28"/>
          <w:szCs w:val="28"/>
        </w:rPr>
        <w:t xml:space="preserve"> О.В. Изотопный состав азота и трансформация азотсодержащих соединений в горно-луговых альпийских почвах // Почвоведение. 2019. №9. С. 1039-1048.</w:t>
      </w:r>
    </w:p>
    <w:p w14:paraId="0599D5FF" w14:textId="77777777" w:rsidR="00C5271F" w:rsidRPr="00C5271F" w:rsidRDefault="00C5271F" w:rsidP="00C5271F">
      <w:pPr>
        <w:rPr>
          <w:rFonts w:ascii="Times New Roman" w:hAnsi="Times New Roman" w:cs="Times New Roman"/>
          <w:sz w:val="28"/>
          <w:szCs w:val="28"/>
        </w:rPr>
      </w:pPr>
      <w:r w:rsidRPr="00C5271F">
        <w:rPr>
          <w:rFonts w:ascii="Times New Roman" w:hAnsi="Times New Roman" w:cs="Times New Roman"/>
          <w:sz w:val="28"/>
          <w:szCs w:val="28"/>
        </w:rPr>
        <w:t xml:space="preserve">6. Макаров М.И., Бузин И.С., Тиунов А.В., Малышева Т.И., </w:t>
      </w:r>
      <w:proofErr w:type="spellStart"/>
      <w:r w:rsidRPr="00C5271F">
        <w:rPr>
          <w:rFonts w:ascii="Times New Roman" w:hAnsi="Times New Roman" w:cs="Times New Roman"/>
          <w:sz w:val="28"/>
          <w:szCs w:val="28"/>
        </w:rPr>
        <w:t>Кадулин</w:t>
      </w:r>
      <w:proofErr w:type="spellEnd"/>
      <w:r w:rsidRPr="00C5271F">
        <w:rPr>
          <w:rFonts w:ascii="Times New Roman" w:hAnsi="Times New Roman" w:cs="Times New Roman"/>
          <w:sz w:val="28"/>
          <w:szCs w:val="28"/>
        </w:rPr>
        <w:t xml:space="preserve"> М.С., Королева Н.Е. Изотопный состав азота в почвах и растениях горно-тундровых экосистем Хибин // Почвоведение. 2019. № 10. С. 1185-1197.</w:t>
      </w:r>
    </w:p>
    <w:p w14:paraId="0AED6048" w14:textId="79B33BF9" w:rsidR="00C5271F" w:rsidRPr="00C5271F" w:rsidRDefault="00C5271F" w:rsidP="00C5271F">
      <w:pPr>
        <w:rPr>
          <w:rFonts w:ascii="Times New Roman" w:hAnsi="Times New Roman" w:cs="Times New Roman"/>
          <w:sz w:val="28"/>
          <w:szCs w:val="28"/>
        </w:rPr>
      </w:pPr>
      <w:r w:rsidRPr="00C5271F">
        <w:rPr>
          <w:rFonts w:ascii="Times New Roman" w:hAnsi="Times New Roman" w:cs="Times New Roman"/>
          <w:sz w:val="28"/>
          <w:szCs w:val="28"/>
        </w:rPr>
        <w:t xml:space="preserve">7. Макаров М.И., </w:t>
      </w:r>
      <w:proofErr w:type="spellStart"/>
      <w:r w:rsidRPr="00C5271F">
        <w:rPr>
          <w:rFonts w:ascii="Times New Roman" w:hAnsi="Times New Roman" w:cs="Times New Roman"/>
          <w:sz w:val="28"/>
          <w:szCs w:val="28"/>
        </w:rPr>
        <w:t>Кадулин</w:t>
      </w:r>
      <w:proofErr w:type="spellEnd"/>
      <w:r w:rsidRPr="00C5271F">
        <w:rPr>
          <w:rFonts w:ascii="Times New Roman" w:hAnsi="Times New Roman" w:cs="Times New Roman"/>
          <w:sz w:val="28"/>
          <w:szCs w:val="28"/>
        </w:rPr>
        <w:t xml:space="preserve"> М.С., </w:t>
      </w:r>
      <w:proofErr w:type="spellStart"/>
      <w:r w:rsidRPr="00C5271F">
        <w:rPr>
          <w:rFonts w:ascii="Times New Roman" w:hAnsi="Times New Roman" w:cs="Times New Roman"/>
          <w:sz w:val="28"/>
          <w:szCs w:val="28"/>
        </w:rPr>
        <w:t>Турчин</w:t>
      </w:r>
      <w:proofErr w:type="spellEnd"/>
      <w:r w:rsidRPr="00C5271F">
        <w:rPr>
          <w:rFonts w:ascii="Times New Roman" w:hAnsi="Times New Roman" w:cs="Times New Roman"/>
          <w:sz w:val="28"/>
          <w:szCs w:val="28"/>
        </w:rPr>
        <w:t xml:space="preserve"> С.Р., Малышева Т.И., Аксенова А.А., Онипченко В.Г., </w:t>
      </w:r>
      <w:proofErr w:type="spellStart"/>
      <w:r w:rsidRPr="00C5271F">
        <w:rPr>
          <w:rFonts w:ascii="Times New Roman" w:hAnsi="Times New Roman" w:cs="Times New Roman"/>
          <w:sz w:val="28"/>
          <w:szCs w:val="28"/>
        </w:rPr>
        <w:t>Меняйло</w:t>
      </w:r>
      <w:proofErr w:type="spellEnd"/>
      <w:r w:rsidRPr="00C5271F">
        <w:rPr>
          <w:rFonts w:ascii="Times New Roman" w:hAnsi="Times New Roman" w:cs="Times New Roman"/>
          <w:sz w:val="28"/>
          <w:szCs w:val="28"/>
        </w:rPr>
        <w:t xml:space="preserve"> О.В. Влияние </w:t>
      </w:r>
      <w:proofErr w:type="spellStart"/>
      <w:r w:rsidRPr="00C5271F">
        <w:rPr>
          <w:rFonts w:ascii="Times New Roman" w:hAnsi="Times New Roman" w:cs="Times New Roman"/>
          <w:sz w:val="28"/>
          <w:szCs w:val="28"/>
        </w:rPr>
        <w:t>Vaccinium</w:t>
      </w:r>
      <w:proofErr w:type="spellEnd"/>
      <w:r w:rsidRPr="00C52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71F">
        <w:rPr>
          <w:rFonts w:ascii="Times New Roman" w:hAnsi="Times New Roman" w:cs="Times New Roman"/>
          <w:sz w:val="28"/>
          <w:szCs w:val="28"/>
        </w:rPr>
        <w:t>vitis-idaea</w:t>
      </w:r>
      <w:proofErr w:type="spellEnd"/>
      <w:r w:rsidRPr="00C5271F">
        <w:rPr>
          <w:rFonts w:ascii="Times New Roman" w:hAnsi="Times New Roman" w:cs="Times New Roman"/>
          <w:sz w:val="28"/>
          <w:szCs w:val="28"/>
        </w:rPr>
        <w:t xml:space="preserve"> на свойства горно-луговой почвы альпийской лишайниковой пустоши // Экология. 2019. № 4. С. 270-275.</w:t>
      </w:r>
    </w:p>
    <w:sectPr w:rsidR="00C5271F" w:rsidRPr="00C5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71F"/>
    <w:rsid w:val="00C5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32DAC"/>
  <w15:chartTrackingRefBased/>
  <w15:docId w15:val="{6B51BB80-7F7A-4E2C-84CE-27A80E5E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Александровна</cp:lastModifiedBy>
  <cp:revision>1</cp:revision>
  <dcterms:created xsi:type="dcterms:W3CDTF">2021-09-01T12:07:00Z</dcterms:created>
  <dcterms:modified xsi:type="dcterms:W3CDTF">2021-09-01T12:09:00Z</dcterms:modified>
</cp:coreProperties>
</file>