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полных митохондриальных геномов водяных блох показал, что хищники среди них произошли от «мирных» рачков дважды, и независимо друг от друга</w:t>
      </w:r>
    </w:p>
    <w:p w14:paraId="00000002" w14:textId="43BAE3BE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Геном – это полный набор всех генов организма, то есть, полный набор информации, необходимой для его «построе</w:t>
      </w:r>
      <w:r>
        <w:rPr>
          <w:rFonts w:ascii="Times New Roman" w:eastAsia="Times New Roman" w:hAnsi="Times New Roman" w:cs="Times New Roman"/>
          <w:sz w:val="24"/>
          <w:szCs w:val="24"/>
        </w:rPr>
        <w:t>ния с нуля». Хотя в данный момент ученые способны полностью прочитать геном (программу для построения организма), это совершенно не означает, что такой организм может быть «построен»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«выращен в пробирке». Для реализации такой программы необходима спец</w:t>
      </w:r>
      <w:r>
        <w:rPr>
          <w:rFonts w:ascii="Times New Roman" w:eastAsia="Times New Roman" w:hAnsi="Times New Roman" w:cs="Times New Roman"/>
          <w:sz w:val="24"/>
          <w:szCs w:val="24"/>
        </w:rPr>
        <w:t>иальная «машина»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живой организм, на данном этапе гораздо менее доступный для понимания человеком по сравнению с программой, регулирующей его жизнь.</w:t>
      </w:r>
    </w:p>
    <w:p w14:paraId="00000003" w14:textId="3870D9CD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геномика - наука, изучающая геномы - в настоящее время бурно развивается, и все большее число биологов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вовлекается в подобные исследования. Геномы позволяют получить самую разнообразную информацию об организмах, которым они принадлежат. А сравнение геномов разных организмов представляет собой очень сильный инструмент для выявления их родственных связей. Ст</w:t>
      </w:r>
      <w:r>
        <w:rPr>
          <w:rFonts w:ascii="Times New Roman" w:eastAsia="Times New Roman" w:hAnsi="Times New Roman" w:cs="Times New Roman"/>
          <w:sz w:val="24"/>
          <w:szCs w:val="24"/>
        </w:rPr>
        <w:t>оит отметить, что это весьма дорогие и трудоемкие исследования. Конечно же, в первую очередь, был «прочитан» геном человека, потом – крупных животных, а также различных организмов, имеющих практическое значение (объекты сельского хозяйства, микроорганизмы,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вызывающие различные заболевания, паразиты, модельные экспериментальные животные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14:paraId="00000004" w14:textId="2BC7896C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эти работы вовлечены водяные блохи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Cladocera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являющиеся важнейшим компонентом пищевых цепей в озерах и малых водое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мах.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ракообразные </w:t>
      </w:r>
      <w:r w:rsidR="004B1E8E">
        <w:rPr>
          <w:rFonts w:ascii="Times New Roman" w:eastAsia="Times New Roman" w:hAnsi="Times New Roman" w:cs="Times New Roman"/>
          <w:sz w:val="24"/>
          <w:szCs w:val="24"/>
          <w:lang w:val="ru-RU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пища многих видов рыб. Хотя их исследования были начаты еще в XVII веке, остаётся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множество сторон их жизни, которые предстоит понять ученым. В настоящее время известно более 850 видов этих микроскопических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акообразных, относящихся к четырем отрядам. Известно, что они произошли уже в Палеозойской эре, не менее чем 300–400 млн. лет назад. Однако родственные отношения между различными группами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ракообразных до сих пор окончательно не выяснены.</w:t>
      </w:r>
    </w:p>
    <w:p w14:paraId="00000005" w14:textId="1F17ACC6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>народная группа специалистов, включающая ученых Китая, Италии, Австрии, Бельгии и России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 проблем экологии и эволюции им.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РАН) выполнила исследование 80 митохондриальных геномов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ракообразных и их ближайших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родственников. Результаты опубликованы в престижном издании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Phylogenetics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(https://www.sciencedirect.com/science/article/abs/pii/S1055790321002086).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анализа полученного массива данных было реконструировано дерево родственных отношений между различными группами рачков.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Стоит отметить, что достоверность каждой веточки тако</w:t>
      </w:r>
      <w:r>
        <w:rPr>
          <w:rFonts w:ascii="Times New Roman" w:eastAsia="Times New Roman" w:hAnsi="Times New Roman" w:cs="Times New Roman"/>
          <w:sz w:val="24"/>
          <w:szCs w:val="24"/>
        </w:rPr>
        <w:t>го дерева можно проверить строгими математическими методами, и если вероятность ее существования («статистическая поддержка») превышает 95%, и уж тем более, если она составляет 100%, родство таких групп не вызывает сомнений.</w:t>
      </w:r>
    </w:p>
    <w:p w14:paraId="00000006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исследования спе</w:t>
      </w:r>
      <w:r>
        <w:rPr>
          <w:rFonts w:ascii="Times New Roman" w:eastAsia="Times New Roman" w:hAnsi="Times New Roman" w:cs="Times New Roman"/>
          <w:sz w:val="24"/>
          <w:szCs w:val="24"/>
        </w:rPr>
        <w:t>циалисты смогли сделать большое количество выводов. Самый главный состоит в том, что среди водяных блох есть несколько хищных представителей, которые объединяются в два отряда. Ранее считалось, что все они – ближайшие родственники. Данное исследование опро</w:t>
      </w:r>
      <w:r>
        <w:rPr>
          <w:rFonts w:ascii="Times New Roman" w:eastAsia="Times New Roman" w:hAnsi="Times New Roman" w:cs="Times New Roman"/>
          <w:sz w:val="24"/>
          <w:szCs w:val="24"/>
        </w:rPr>
        <w:t>вергает это мнение.</w:t>
      </w:r>
    </w:p>
    <w:p w14:paraId="00000007" w14:textId="2AE11F2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ходе исследования вполне убедительно доказано, что два отряда хищных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ракообразных </w:t>
      </w:r>
      <w:r w:rsidR="004B1E8E">
        <w:rPr>
          <w:rFonts w:ascii="Times New Roman" w:eastAsia="Times New Roman" w:hAnsi="Times New Roman" w:cs="Times New Roman"/>
          <w:sz w:val="24"/>
          <w:szCs w:val="24"/>
        </w:rPr>
        <w:t>произошли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«мирных» представителей, независимо друг от друга. Причем все отряды как хищных, так и «мирных»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рачков, и даже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отдельные «современные» роды, например, дафнии, существовали уже во времена динозавров» - сообщает участник исследования, член-корр. РАН, Профессор 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г.н.с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ИПЭЭ РАН Алексей Котов.</w:t>
      </w:r>
    </w:p>
    <w:p w14:paraId="00000008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российской стороны исследования проводились за счет Государственного З</w:t>
      </w:r>
      <w:r>
        <w:rPr>
          <w:rFonts w:ascii="Times New Roman" w:eastAsia="Times New Roman" w:hAnsi="Times New Roman" w:cs="Times New Roman"/>
          <w:sz w:val="24"/>
          <w:szCs w:val="24"/>
        </w:rPr>
        <w:t>адания ИПЭЭ РАН.</w:t>
      </w:r>
    </w:p>
    <w:p w14:paraId="00000009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</w:t>
      </w:r>
    </w:p>
    <w:p w14:paraId="0000000B" w14:textId="77777777" w:rsidR="00646B9E" w:rsidRDefault="00CD7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четырех отрядов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ветвистоусых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ракообразных: левый верхний фрагмент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лептодора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Haplopoda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правый верхний фрагмент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Ctenopoda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левый нижний фрагмент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битотрефес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Onychopoda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правый нижний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фрагмент – дафния (отряд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Anomopoda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Все рисунки взяты из старой книги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Лилльборга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Lilljeborg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1901). Слева – хищные, справа – «мирные» рачки. Согласно результатам данного исследования, животные в верхнем и нижнем рядах являются более близкими родствен</w:t>
      </w:r>
      <w:r>
        <w:rPr>
          <w:rFonts w:ascii="Times New Roman" w:eastAsia="Times New Roman" w:hAnsi="Times New Roman" w:cs="Times New Roman"/>
          <w:sz w:val="24"/>
          <w:szCs w:val="24"/>
        </w:rPr>
        <w:t>никами друг друга, чем животные из другого ряда.</w:t>
      </w:r>
    </w:p>
    <w:p w14:paraId="0000000C" w14:textId="77777777" w:rsidR="00646B9E" w:rsidRDefault="00646B9E"/>
    <w:sectPr w:rsidR="00646B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9E"/>
    <w:rsid w:val="004B1E8E"/>
    <w:rsid w:val="00646B9E"/>
    <w:rsid w:val="00AB17CA"/>
    <w:rsid w:val="00C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8530"/>
  <w15:docId w15:val="{22712C5A-A047-4F38-98C9-69BF716E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2021-08-10T13:29:00Z</dcterms:created>
  <dcterms:modified xsi:type="dcterms:W3CDTF">2021-08-10T13:29:00Z</dcterms:modified>
</cp:coreProperties>
</file>