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D989" w14:textId="77777777" w:rsidR="00883AA1" w:rsidRPr="00883AA1" w:rsidRDefault="00883AA1" w:rsidP="00883AA1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A.A. 2017. A narrowing of the phenotypic diversity range after large rearrangements of the karyotype in Salmonidae: The relationship between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saltational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genome rearrangements and gradual adaptive evolution // Genes. </w:t>
      </w:r>
      <w:r w:rsidRPr="00883AA1">
        <w:rPr>
          <w:rFonts w:ascii="Times New Roman" w:hAnsi="Times New Roman" w:cs="Times New Roman"/>
          <w:sz w:val="24"/>
          <w:szCs w:val="24"/>
        </w:rPr>
        <w:t>V. 8, 297.</w:t>
      </w:r>
    </w:p>
    <w:p w14:paraId="4ACAD8BB" w14:textId="77777777" w:rsidR="00883AA1" w:rsidRPr="00883AA1" w:rsidRDefault="00883AA1" w:rsidP="00883AA1">
      <w:pPr>
        <w:ind w:left="-851"/>
        <w:rPr>
          <w:rFonts w:ascii="Times New Roman" w:hAnsi="Times New Roman" w:cs="Times New Roman"/>
          <w:sz w:val="24"/>
          <w:szCs w:val="24"/>
        </w:rPr>
      </w:pPr>
      <w:r w:rsidRPr="00883AA1">
        <w:rPr>
          <w:rFonts w:ascii="Times New Roman" w:hAnsi="Times New Roman" w:cs="Times New Roman"/>
          <w:sz w:val="24"/>
          <w:szCs w:val="24"/>
        </w:rPr>
        <w:t xml:space="preserve">Махров A.A., Артамонова B.C., Колмакова О.В., Пономарева М.В. 2018. Модель определения пола горбуши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Oncorhynchus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gorbuscha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Walbaum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>, 1792) (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Salmonidae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Osteichthyes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) под действием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многокопийных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генов, локализованных в половых хромосомах // Доклады Академии Наук. т. 478. № 3. с. 362-365. (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Makhrov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Artamonova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V.S.,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Kolmakova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O.V.,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Ponomareva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 xml:space="preserve">M.V. 2018. 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Sex determination model in pink salmon Oncorhynchus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gorbuscha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Walbaum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, 1792) (Salmonidae, Osteichthyes) controlled by multi-copy genes located in sex chromosomes //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Doklady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Biochemistry and Biophysics. </w:t>
      </w:r>
      <w:r w:rsidRPr="00883AA1">
        <w:rPr>
          <w:rFonts w:ascii="Times New Roman" w:hAnsi="Times New Roman" w:cs="Times New Roman"/>
          <w:sz w:val="24"/>
          <w:szCs w:val="24"/>
        </w:rPr>
        <w:t>V. 478. p. 21-24.)</w:t>
      </w:r>
    </w:p>
    <w:p w14:paraId="54233211" w14:textId="77777777" w:rsidR="00883AA1" w:rsidRDefault="00883AA1" w:rsidP="00883AA1">
      <w:pPr>
        <w:ind w:left="-851"/>
        <w:rPr>
          <w:rFonts w:ascii="Times New Roman" w:hAnsi="Times New Roman" w:cs="Times New Roman"/>
          <w:sz w:val="24"/>
          <w:szCs w:val="24"/>
        </w:rPr>
      </w:pPr>
      <w:r w:rsidRPr="00883AA1">
        <w:rPr>
          <w:rFonts w:ascii="Times New Roman" w:hAnsi="Times New Roman" w:cs="Times New Roman"/>
          <w:sz w:val="24"/>
          <w:szCs w:val="24"/>
        </w:rPr>
        <w:t xml:space="preserve">Махров A.A.,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Лайус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Д.Л. 2018. Послеледниковое вселение рыб и миноги из Тихого океана в моря севера Европы // Сибирский экологический журнал. 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№ 3. </w:t>
      </w:r>
      <w:r w:rsidRPr="00883AA1">
        <w:rPr>
          <w:rFonts w:ascii="Times New Roman" w:hAnsi="Times New Roman" w:cs="Times New Roman"/>
          <w:sz w:val="24"/>
          <w:szCs w:val="24"/>
        </w:rPr>
        <w:t>с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 265- 279. (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А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3AA1">
        <w:rPr>
          <w:rFonts w:ascii="Times New Roman" w:hAnsi="Times New Roman" w:cs="Times New Roman"/>
          <w:sz w:val="24"/>
          <w:szCs w:val="24"/>
        </w:rPr>
        <w:t>А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Lajus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D.L. 2018. Postglacial colonization of the North European seas by Pacific fishes and lamprey // Contemporary Problems of Ecology. </w:t>
      </w:r>
      <w:r w:rsidRPr="00883AA1">
        <w:rPr>
          <w:rFonts w:ascii="Times New Roman" w:hAnsi="Times New Roman" w:cs="Times New Roman"/>
          <w:sz w:val="24"/>
          <w:szCs w:val="24"/>
        </w:rPr>
        <w:t xml:space="preserve">V. 11.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. 3. p. 247-258.) </w:t>
      </w:r>
    </w:p>
    <w:p w14:paraId="1227BD33" w14:textId="77777777" w:rsidR="00883AA1" w:rsidRDefault="00883AA1" w:rsidP="00883AA1">
      <w:pPr>
        <w:ind w:left="-851"/>
        <w:rPr>
          <w:rFonts w:ascii="Times New Roman" w:hAnsi="Times New Roman" w:cs="Times New Roman"/>
          <w:sz w:val="24"/>
          <w:szCs w:val="24"/>
        </w:rPr>
      </w:pPr>
      <w:r w:rsidRPr="00883AA1">
        <w:rPr>
          <w:rFonts w:ascii="Times New Roman" w:hAnsi="Times New Roman" w:cs="Times New Roman"/>
          <w:sz w:val="24"/>
          <w:szCs w:val="24"/>
        </w:rPr>
        <w:t xml:space="preserve">Махров A.A. 2019. Снижение эволюционной пластичности в результате филогенетической иммобилизации и его экологическое значение // Сибирский экологический журнал. 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№ 5. </w:t>
      </w:r>
      <w:r w:rsidRPr="00883AA1">
        <w:rPr>
          <w:rFonts w:ascii="Times New Roman" w:hAnsi="Times New Roman" w:cs="Times New Roman"/>
          <w:sz w:val="24"/>
          <w:szCs w:val="24"/>
        </w:rPr>
        <w:t>с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 491-505. (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А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3AA1">
        <w:rPr>
          <w:rFonts w:ascii="Times New Roman" w:hAnsi="Times New Roman" w:cs="Times New Roman"/>
          <w:sz w:val="24"/>
          <w:szCs w:val="24"/>
        </w:rPr>
        <w:t>А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 2019. Decreased evolutionary plasticity as a result of phylogenetic immobilization and its ecological significance // Contemporary Problems of Ecology. </w:t>
      </w:r>
      <w:r w:rsidRPr="00883AA1">
        <w:rPr>
          <w:rFonts w:ascii="Times New Roman" w:hAnsi="Times New Roman" w:cs="Times New Roman"/>
          <w:sz w:val="24"/>
          <w:szCs w:val="24"/>
        </w:rPr>
        <w:t xml:space="preserve">V. 12.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. 5. p. 405-417.) </w:t>
      </w:r>
    </w:p>
    <w:p w14:paraId="0F8E2870" w14:textId="77777777" w:rsidR="00883AA1" w:rsidRDefault="00883AA1" w:rsidP="00883AA1">
      <w:pPr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883AA1">
        <w:rPr>
          <w:rFonts w:ascii="Times New Roman" w:hAnsi="Times New Roman" w:cs="Times New Roman"/>
          <w:sz w:val="24"/>
          <w:szCs w:val="24"/>
        </w:rPr>
        <w:t xml:space="preserve">Махров A.A., Болотов И.Н. 2019. Экологические причины высокой морфологической пластичности представителей таксона, обитающих в центре его происхождения (на примере благородных лососей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Salmo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>) // Известия РАН. Серия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биологическая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 № 1. </w:t>
      </w:r>
      <w:r w:rsidRPr="00883AA1">
        <w:rPr>
          <w:rFonts w:ascii="Times New Roman" w:hAnsi="Times New Roman" w:cs="Times New Roman"/>
          <w:sz w:val="24"/>
          <w:szCs w:val="24"/>
        </w:rPr>
        <w:t>с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 43-51. (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А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3AA1">
        <w:rPr>
          <w:rFonts w:ascii="Times New Roman" w:hAnsi="Times New Roman" w:cs="Times New Roman"/>
          <w:sz w:val="24"/>
          <w:szCs w:val="24"/>
        </w:rPr>
        <w:t>А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Bolotov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I.N. 2019. Ecological causes of high morphological plasticity of members of a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taxon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inhabiting the center of its origin (Exemplified by the Noble Salmons, genus Salmo) // Biology Bulletin, v. 46. p. 38-46.) </w:t>
      </w:r>
    </w:p>
    <w:p w14:paraId="57EC0A34" w14:textId="77777777" w:rsidR="00883AA1" w:rsidRDefault="00883AA1" w:rsidP="00883AA1">
      <w:pPr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883AA1">
        <w:rPr>
          <w:rFonts w:ascii="Times New Roman" w:hAnsi="Times New Roman" w:cs="Times New Roman"/>
          <w:sz w:val="24"/>
          <w:szCs w:val="24"/>
        </w:rPr>
        <w:t>Махров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r w:rsidRPr="00883AA1">
        <w:rPr>
          <w:rFonts w:ascii="Times New Roman" w:hAnsi="Times New Roman" w:cs="Times New Roman"/>
          <w:sz w:val="24"/>
          <w:szCs w:val="24"/>
        </w:rPr>
        <w:t>Болотов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И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3AA1">
        <w:rPr>
          <w:rFonts w:ascii="Times New Roman" w:hAnsi="Times New Roman" w:cs="Times New Roman"/>
          <w:sz w:val="24"/>
          <w:szCs w:val="24"/>
        </w:rPr>
        <w:t>Н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83AA1">
        <w:rPr>
          <w:rFonts w:ascii="Times New Roman" w:hAnsi="Times New Roman" w:cs="Times New Roman"/>
          <w:sz w:val="24"/>
          <w:szCs w:val="24"/>
        </w:rPr>
        <w:t>Спицын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B.M.,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Гофаров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М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3AA1">
        <w:rPr>
          <w:rFonts w:ascii="Times New Roman" w:hAnsi="Times New Roman" w:cs="Times New Roman"/>
          <w:sz w:val="24"/>
          <w:szCs w:val="24"/>
        </w:rPr>
        <w:t>Ю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83AA1">
        <w:rPr>
          <w:rFonts w:ascii="Times New Roman" w:hAnsi="Times New Roman" w:cs="Times New Roman"/>
          <w:sz w:val="24"/>
          <w:szCs w:val="24"/>
        </w:rPr>
        <w:t>Артамонова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В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3AA1">
        <w:rPr>
          <w:rFonts w:ascii="Times New Roman" w:hAnsi="Times New Roman" w:cs="Times New Roman"/>
          <w:sz w:val="24"/>
          <w:szCs w:val="24"/>
        </w:rPr>
        <w:t>С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 2019. </w:t>
      </w:r>
      <w:r w:rsidRPr="00883AA1">
        <w:rPr>
          <w:rFonts w:ascii="Times New Roman" w:hAnsi="Times New Roman" w:cs="Times New Roman"/>
          <w:sz w:val="24"/>
          <w:szCs w:val="24"/>
        </w:rPr>
        <w:t>Жилые и проходные формы арктического гольца [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Sahelinus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alpinus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>) Европейского Севера России - пример высокой экологической пластичности без видообразования//Доклады РАН. Т. 485. № 2. с. 242-246. (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Makhrov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Bolotov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I.N.,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Spitsyn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V.M.,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Gofarov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M.Yu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Artamonova</w:t>
      </w:r>
      <w:proofErr w:type="spellEnd"/>
      <w:r w:rsidRPr="00883AA1">
        <w:rPr>
          <w:rFonts w:ascii="Times New Roman" w:hAnsi="Times New Roman" w:cs="Times New Roman"/>
          <w:sz w:val="24"/>
          <w:szCs w:val="24"/>
        </w:rPr>
        <w:t xml:space="preserve"> V.S. 2019. 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Resident and Anadromous Forms of Arctic Charr (Salvelinus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alpinus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) from North-East Europe: An Example of High Ecological Variability without Speciation //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Doklady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Biochemistry and Biophysics, v. 485. p. 119-122.) </w:t>
      </w:r>
    </w:p>
    <w:p w14:paraId="62E95047" w14:textId="5BB2080F" w:rsidR="00883AA1" w:rsidRPr="00883AA1" w:rsidRDefault="00883AA1" w:rsidP="00883AA1">
      <w:pPr>
        <w:ind w:left="-851"/>
        <w:rPr>
          <w:rFonts w:ascii="Times New Roman" w:hAnsi="Times New Roman" w:cs="Times New Roman"/>
          <w:sz w:val="24"/>
          <w:szCs w:val="24"/>
        </w:rPr>
      </w:pP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Bolotov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I.N.,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Artamonova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V.S.,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Borovikova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E.A. 2019. Mountain regions are the putative place of origin of many Arctic animal and plant forms // </w:t>
      </w:r>
      <w:r w:rsidRPr="00883AA1">
        <w:rPr>
          <w:rFonts w:ascii="Times New Roman" w:hAnsi="Times New Roman" w:cs="Times New Roman"/>
          <w:sz w:val="24"/>
          <w:szCs w:val="24"/>
        </w:rPr>
        <w:t>Зоологический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журнал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83AA1">
        <w:rPr>
          <w:rFonts w:ascii="Times New Roman" w:hAnsi="Times New Roman" w:cs="Times New Roman"/>
          <w:sz w:val="24"/>
          <w:szCs w:val="24"/>
        </w:rPr>
        <w:t>т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 98. </w:t>
      </w:r>
      <w:r w:rsidRPr="00883AA1">
        <w:rPr>
          <w:rFonts w:ascii="Times New Roman" w:hAnsi="Times New Roman" w:cs="Times New Roman"/>
          <w:sz w:val="24"/>
          <w:szCs w:val="24"/>
        </w:rPr>
        <w:t>№ 11. с. 1291-1303.</w:t>
      </w:r>
    </w:p>
    <w:p w14:paraId="46066AF7" w14:textId="77777777" w:rsidR="00883AA1" w:rsidRDefault="00883AA1" w:rsidP="00883AA1">
      <w:pPr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883AA1">
        <w:rPr>
          <w:rFonts w:ascii="Times New Roman" w:hAnsi="Times New Roman" w:cs="Times New Roman"/>
          <w:sz w:val="24"/>
          <w:szCs w:val="24"/>
        </w:rPr>
        <w:t xml:space="preserve">Махров А.А., Артамонова В.С. 2020. "Стабилизация нестабильности": механизмы эволюционного стазиса и накопления генетического разнообразия у рыб и миног в нестабильных абиотических условиях среды // Сибирский экологический журнал. 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№ 4. </w:t>
      </w:r>
      <w:r w:rsidRPr="00883AA1">
        <w:rPr>
          <w:rFonts w:ascii="Times New Roman" w:hAnsi="Times New Roman" w:cs="Times New Roman"/>
          <w:sz w:val="24"/>
          <w:szCs w:val="24"/>
        </w:rPr>
        <w:t>с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 463- 478. (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Makhrov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883AA1">
        <w:rPr>
          <w:rFonts w:ascii="Times New Roman" w:hAnsi="Times New Roman" w:cs="Times New Roman"/>
          <w:sz w:val="24"/>
          <w:szCs w:val="24"/>
          <w:lang w:val="en-US"/>
        </w:rPr>
        <w:t>Artamonova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V.S. 2020. Instability Stabilized: Mechanisms of Evolutionary Stasis and Genetic Diversity Accumulation in Fishes and Lampreys from Environments with Unstable Abiotic Factors // Contemporary Problems of Ecology. V. 13. No. 4. p. 370-381.) </w:t>
      </w:r>
    </w:p>
    <w:p w14:paraId="060CE96B" w14:textId="1550562B" w:rsidR="00883AA1" w:rsidRPr="00883AA1" w:rsidRDefault="00883AA1" w:rsidP="00883AA1">
      <w:pPr>
        <w:ind w:left="-851"/>
        <w:rPr>
          <w:rFonts w:ascii="Times New Roman" w:hAnsi="Times New Roman" w:cs="Times New Roman"/>
          <w:sz w:val="24"/>
          <w:szCs w:val="24"/>
        </w:rPr>
      </w:pPr>
      <w:r w:rsidRPr="00883AA1">
        <w:rPr>
          <w:rFonts w:ascii="Times New Roman" w:hAnsi="Times New Roman" w:cs="Times New Roman"/>
          <w:sz w:val="24"/>
          <w:szCs w:val="24"/>
        </w:rPr>
        <w:t>Махров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A.A.,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Винарский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M.B., </w:t>
      </w:r>
      <w:proofErr w:type="spellStart"/>
      <w:r w:rsidRPr="00883AA1">
        <w:rPr>
          <w:rFonts w:ascii="Times New Roman" w:hAnsi="Times New Roman" w:cs="Times New Roman"/>
          <w:sz w:val="24"/>
          <w:szCs w:val="24"/>
        </w:rPr>
        <w:t>Гофаров</w:t>
      </w:r>
      <w:proofErr w:type="spellEnd"/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М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3AA1">
        <w:rPr>
          <w:rFonts w:ascii="Times New Roman" w:hAnsi="Times New Roman" w:cs="Times New Roman"/>
          <w:sz w:val="24"/>
          <w:szCs w:val="24"/>
        </w:rPr>
        <w:t>Ю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83AA1">
        <w:rPr>
          <w:rFonts w:ascii="Times New Roman" w:hAnsi="Times New Roman" w:cs="Times New Roman"/>
          <w:sz w:val="24"/>
          <w:szCs w:val="24"/>
        </w:rPr>
        <w:t>Дворянкин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Г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3AA1">
        <w:rPr>
          <w:rFonts w:ascii="Times New Roman" w:hAnsi="Times New Roman" w:cs="Times New Roman"/>
          <w:sz w:val="24"/>
          <w:szCs w:val="24"/>
        </w:rPr>
        <w:t>А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83AA1">
        <w:rPr>
          <w:rFonts w:ascii="Times New Roman" w:hAnsi="Times New Roman" w:cs="Times New Roman"/>
          <w:sz w:val="24"/>
          <w:szCs w:val="24"/>
        </w:rPr>
        <w:t>Новоселов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А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3AA1">
        <w:rPr>
          <w:rFonts w:ascii="Times New Roman" w:hAnsi="Times New Roman" w:cs="Times New Roman"/>
          <w:sz w:val="24"/>
          <w:szCs w:val="24"/>
        </w:rPr>
        <w:t>П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883AA1">
        <w:rPr>
          <w:rFonts w:ascii="Times New Roman" w:hAnsi="Times New Roman" w:cs="Times New Roman"/>
          <w:sz w:val="24"/>
          <w:szCs w:val="24"/>
        </w:rPr>
        <w:t>Болотов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3AA1">
        <w:rPr>
          <w:rFonts w:ascii="Times New Roman" w:hAnsi="Times New Roman" w:cs="Times New Roman"/>
          <w:sz w:val="24"/>
          <w:szCs w:val="24"/>
        </w:rPr>
        <w:t>И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83AA1">
        <w:rPr>
          <w:rFonts w:ascii="Times New Roman" w:hAnsi="Times New Roman" w:cs="Times New Roman"/>
          <w:sz w:val="24"/>
          <w:szCs w:val="24"/>
        </w:rPr>
        <w:t>Н</w:t>
      </w:r>
      <w:r w:rsidRPr="00883AA1">
        <w:rPr>
          <w:rFonts w:ascii="Times New Roman" w:hAnsi="Times New Roman" w:cs="Times New Roman"/>
          <w:sz w:val="24"/>
          <w:szCs w:val="24"/>
          <w:lang w:val="en-US"/>
        </w:rPr>
        <w:t xml:space="preserve">. 2020. </w:t>
      </w:r>
      <w:r w:rsidRPr="00883AA1">
        <w:rPr>
          <w:rFonts w:ascii="Times New Roman" w:hAnsi="Times New Roman" w:cs="Times New Roman"/>
          <w:sz w:val="24"/>
          <w:szCs w:val="24"/>
        </w:rPr>
        <w:t>Фаунистические обмены между бассейнами Северного Ледовитого океана и Каспия: История и современные процессы // Зоологический журнал, т. 99. № 10. с. 1124- 1139.</w:t>
      </w:r>
    </w:p>
    <w:sectPr w:rsidR="00883AA1" w:rsidRPr="0088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A1"/>
    <w:rsid w:val="008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FDE47"/>
  <w15:chartTrackingRefBased/>
  <w15:docId w15:val="{E133A69A-ADAC-49AD-AD04-2D4702A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1</cp:revision>
  <dcterms:created xsi:type="dcterms:W3CDTF">2021-05-03T12:23:00Z</dcterms:created>
  <dcterms:modified xsi:type="dcterms:W3CDTF">2021-05-03T12:27:00Z</dcterms:modified>
</cp:coreProperties>
</file>